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D26F0" w14:textId="752A2A31" w:rsidR="00694072" w:rsidRDefault="00694072" w:rsidP="00694072">
      <w:pPr>
        <w:pStyle w:val="whitespace-normal"/>
        <w:rPr>
          <w:rStyle w:val="Strong"/>
        </w:rPr>
      </w:pPr>
      <w:r>
        <w:rPr>
          <w:rStyle w:val="Strong"/>
        </w:rPr>
        <w:t>Site Architecture</w:t>
      </w:r>
    </w:p>
    <w:p w14:paraId="6DA1914F" w14:textId="3A4AAD22" w:rsidR="00694072" w:rsidRPr="00694072" w:rsidRDefault="00694072" w:rsidP="00694072">
      <w:pPr>
        <w:pStyle w:val="whitespace-normal"/>
        <w:rPr>
          <w:rStyle w:val="Strong"/>
          <w:b w:val="0"/>
          <w:bCs w:val="0"/>
        </w:rPr>
      </w:pPr>
      <w:r w:rsidRPr="00694072">
        <w:rPr>
          <w:rStyle w:val="Strong"/>
          <w:b w:val="0"/>
          <w:bCs w:val="0"/>
        </w:rPr>
        <w:t>Homepage (hero, value prop, quick credibility signals, footer)</w:t>
      </w:r>
    </w:p>
    <w:p w14:paraId="1531AC42" w14:textId="72570830" w:rsidR="00694072" w:rsidRPr="00694072" w:rsidRDefault="00694072" w:rsidP="00694072">
      <w:pPr>
        <w:pStyle w:val="whitespace-normal"/>
        <w:rPr>
          <w:rStyle w:val="Strong"/>
          <w:b w:val="0"/>
          <w:bCs w:val="0"/>
        </w:rPr>
      </w:pPr>
      <w:r w:rsidRPr="00694072">
        <w:rPr>
          <w:rStyle w:val="Strong"/>
          <w:b w:val="0"/>
          <w:bCs w:val="0"/>
        </w:rPr>
        <w:t>CFO Services</w:t>
      </w:r>
    </w:p>
    <w:p w14:paraId="5DE0C20D" w14:textId="1E6BC24D" w:rsidR="00694072" w:rsidRPr="00694072" w:rsidRDefault="00694072" w:rsidP="00694072">
      <w:pPr>
        <w:pStyle w:val="whitespace-normal"/>
        <w:rPr>
          <w:rStyle w:val="Strong"/>
          <w:b w:val="0"/>
          <w:bCs w:val="0"/>
        </w:rPr>
      </w:pPr>
      <w:r w:rsidRPr="00694072">
        <w:rPr>
          <w:rStyle w:val="Strong"/>
          <w:b w:val="0"/>
          <w:bCs w:val="0"/>
        </w:rPr>
        <w:t>About</w:t>
      </w:r>
    </w:p>
    <w:p w14:paraId="025CB9A5" w14:textId="77777777" w:rsidR="00694072" w:rsidRDefault="00694072" w:rsidP="00694072">
      <w:pPr>
        <w:pStyle w:val="whitespace-normal"/>
        <w:rPr>
          <w:rStyle w:val="Strong"/>
        </w:rPr>
      </w:pPr>
    </w:p>
    <w:p w14:paraId="57BF155F" w14:textId="77777777" w:rsidR="00694072" w:rsidRDefault="00694072" w:rsidP="00694072">
      <w:pPr>
        <w:pStyle w:val="whitespace-normal"/>
        <w:rPr>
          <w:rStyle w:val="Strong"/>
        </w:rPr>
      </w:pPr>
    </w:p>
    <w:p w14:paraId="3C293590" w14:textId="165BB86E" w:rsidR="00694072" w:rsidRDefault="00694072" w:rsidP="00694072">
      <w:pPr>
        <w:pStyle w:val="whitespace-normal"/>
      </w:pPr>
      <w:r>
        <w:rPr>
          <w:rStyle w:val="Strong"/>
        </w:rPr>
        <w:t>Color palette</w:t>
      </w:r>
      <w:r>
        <w:t xml:space="preserve"> — do you have brand colors already? If not, pick 2-3. Think about what vibe you want (corporate-trust vs. modern-bold vs. premium-minimal).</w:t>
      </w:r>
    </w:p>
    <w:p w14:paraId="71CFFC61" w14:textId="5A4C8E8A" w:rsidR="00694072" w:rsidRDefault="00694072" w:rsidP="00694072">
      <w:pPr>
        <w:pStyle w:val="whitespace-normal"/>
      </w:pPr>
      <w:r>
        <w:t>Indigo #484259</w:t>
      </w:r>
    </w:p>
    <w:p w14:paraId="6503A0B2" w14:textId="3F70D656" w:rsidR="00694072" w:rsidRPr="00694072" w:rsidRDefault="00694072" w:rsidP="00694072">
      <w:pPr>
        <w:pStyle w:val="whitespace-normal"/>
      </w:pPr>
      <w:r w:rsidRPr="00694072">
        <w:t xml:space="preserve">Space Cadet </w:t>
      </w:r>
      <w:r w:rsidRPr="00694072">
        <w:rPr>
          <w:rFonts w:hint="cs"/>
        </w:rPr>
        <w:t xml:space="preserve">#2A2D4F </w:t>
      </w:r>
    </w:p>
    <w:p w14:paraId="46052EE8" w14:textId="4B3B399B" w:rsidR="00694072" w:rsidRDefault="00694072" w:rsidP="00694072">
      <w:pPr>
        <w:pStyle w:val="whitespace-normal"/>
      </w:pPr>
      <w:r w:rsidRPr="00694072">
        <w:t xml:space="preserve">French Gray </w:t>
      </w:r>
      <w:r w:rsidRPr="00694072">
        <w:rPr>
          <w:rFonts w:hint="cs"/>
        </w:rPr>
        <w:t>#B0B0C1</w:t>
      </w:r>
    </w:p>
    <w:p w14:paraId="3A1DC88D" w14:textId="7C428BB8" w:rsidR="00694072" w:rsidRDefault="00694072" w:rsidP="00694072">
      <w:pPr>
        <w:pStyle w:val="whitespace-normal"/>
      </w:pPr>
      <w:r>
        <w:t xml:space="preserve">White </w:t>
      </w:r>
    </w:p>
    <w:p w14:paraId="13F8B406" w14:textId="5311FCCA" w:rsidR="00694072" w:rsidRDefault="00694072" w:rsidP="00694072">
      <w:pPr>
        <w:pStyle w:val="whitespace-normal"/>
        <w:numPr>
          <w:ilvl w:val="0"/>
          <w:numId w:val="1"/>
        </w:numPr>
      </w:pPr>
      <w:r>
        <w:rPr>
          <w:rStyle w:val="Strong"/>
        </w:rPr>
        <w:t>Typography preference</w:t>
      </w:r>
      <w:r>
        <w:t xml:space="preserve"> — clean and modern? Authoritative and serif? Give a general direction or name specific fonts.</w:t>
      </w:r>
    </w:p>
    <w:p w14:paraId="46DC8CA7" w14:textId="77777777" w:rsidR="00694072" w:rsidRPr="00694072" w:rsidRDefault="00694072" w:rsidP="00694072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color w:val="0A0A0A"/>
        </w:rPr>
        <w:t>To convey authority while looking like a future-forward AI company, use a high-contrast font pairing.</w:t>
      </w:r>
    </w:p>
    <w:p w14:paraId="160CB970" w14:textId="77777777" w:rsidR="00694072" w:rsidRPr="00694072" w:rsidRDefault="00694072" w:rsidP="00694072">
      <w:pPr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b/>
          <w:bCs/>
          <w:color w:val="0A0A0A"/>
        </w:rPr>
        <w:t>Headlines: Bold Geometric Sans-Serif or Modern Serif</w:t>
      </w:r>
    </w:p>
    <w:p w14:paraId="0132BE34" w14:textId="77777777" w:rsidR="00694072" w:rsidRPr="00694072" w:rsidRDefault="00694072" w:rsidP="00694072">
      <w:pPr>
        <w:numPr>
          <w:ilvl w:val="1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b/>
          <w:bCs/>
          <w:color w:val="0A0A0A"/>
        </w:rPr>
        <w:t>Option A (Modern Tech):</w:t>
      </w:r>
      <w:r w:rsidRPr="00694072">
        <w:rPr>
          <w:rFonts w:ascii="Roboto" w:eastAsia="Times New Roman" w:hAnsi="Roboto" w:cs="Times New Roman"/>
          <w:color w:val="0A0A0A"/>
        </w:rPr>
        <w:t> </w:t>
      </w:r>
      <w:hyperlink r:id="rId5" w:tgtFrame="_blank" w:history="1">
        <w:r w:rsidRPr="00694072">
          <w:rPr>
            <w:rFonts w:ascii="Roboto" w:eastAsia="Times New Roman" w:hAnsi="Roboto" w:cs="Times New Roman"/>
            <w:color w:val="1558D6"/>
            <w:u w:val="single"/>
          </w:rPr>
          <w:t>Inter</w:t>
        </w:r>
      </w:hyperlink>
      <w:r w:rsidRPr="00694072">
        <w:rPr>
          <w:rFonts w:ascii="Roboto" w:eastAsia="Times New Roman" w:hAnsi="Roboto" w:cs="Times New Roman"/>
          <w:color w:val="0A0A0A"/>
        </w:rPr>
        <w:t> or Plus Jakarta Sans. These are engineered for screens, looking clean and "techy" but still highly professional.</w:t>
      </w:r>
    </w:p>
    <w:p w14:paraId="12B7936E" w14:textId="77777777" w:rsidR="00694072" w:rsidRPr="00694072" w:rsidRDefault="00694072" w:rsidP="00694072">
      <w:pPr>
        <w:numPr>
          <w:ilvl w:val="1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b/>
          <w:bCs/>
          <w:color w:val="0A0A0A"/>
        </w:rPr>
        <w:t>Option B (Elite Consulting):</w:t>
      </w:r>
      <w:r w:rsidRPr="00694072">
        <w:rPr>
          <w:rFonts w:ascii="Roboto" w:eastAsia="Times New Roman" w:hAnsi="Roboto" w:cs="Times New Roman"/>
          <w:color w:val="0A0A0A"/>
        </w:rPr>
        <w:t> </w:t>
      </w:r>
      <w:hyperlink r:id="rId6" w:tgtFrame="_blank" w:history="1">
        <w:r w:rsidRPr="00694072">
          <w:rPr>
            <w:rFonts w:ascii="Roboto" w:eastAsia="Times New Roman" w:hAnsi="Roboto" w:cs="Times New Roman"/>
            <w:color w:val="1558D6"/>
            <w:u w:val="single"/>
          </w:rPr>
          <w:t>Instrument Serif</w:t>
        </w:r>
      </w:hyperlink>
      <w:r w:rsidRPr="00694072">
        <w:rPr>
          <w:rFonts w:ascii="Roboto" w:eastAsia="Times New Roman" w:hAnsi="Roboto" w:cs="Times New Roman"/>
          <w:color w:val="0A0A0A"/>
        </w:rPr>
        <w:t>. Pairing your dark indigo with a sharp, elegant serif creates an "editorial" look common in high-end finance.</w:t>
      </w:r>
    </w:p>
    <w:p w14:paraId="279FA1D4" w14:textId="77777777" w:rsidR="00694072" w:rsidRPr="00694072" w:rsidRDefault="00694072" w:rsidP="00694072">
      <w:pPr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b/>
          <w:bCs/>
          <w:color w:val="0A0A0A"/>
        </w:rPr>
        <w:t>Body Text: Clean, High-Legibility Sans-Serif</w:t>
      </w:r>
    </w:p>
    <w:p w14:paraId="32101034" w14:textId="77777777" w:rsidR="00694072" w:rsidRPr="00694072" w:rsidRDefault="00694072" w:rsidP="00694072">
      <w:pPr>
        <w:numPr>
          <w:ilvl w:val="1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hyperlink r:id="rId7" w:tgtFrame="_blank" w:history="1">
        <w:r w:rsidRPr="00694072">
          <w:rPr>
            <w:rFonts w:ascii="Roboto" w:eastAsia="Times New Roman" w:hAnsi="Roboto" w:cs="Times New Roman"/>
            <w:color w:val="1558D6"/>
            <w:u w:val="single"/>
          </w:rPr>
          <w:t>Public Sans</w:t>
        </w:r>
      </w:hyperlink>
      <w:r w:rsidRPr="00694072">
        <w:rPr>
          <w:rFonts w:ascii="Roboto" w:eastAsia="Times New Roman" w:hAnsi="Roboto" w:cs="Times New Roman"/>
          <w:color w:val="0A0A0A"/>
        </w:rPr>
        <w:t> or </w:t>
      </w:r>
      <w:hyperlink r:id="rId8" w:tgtFrame="_blank" w:history="1">
        <w:r w:rsidRPr="00694072">
          <w:rPr>
            <w:rFonts w:ascii="Roboto" w:eastAsia="Times New Roman" w:hAnsi="Roboto" w:cs="Times New Roman"/>
            <w:color w:val="1558D6"/>
            <w:u w:val="single"/>
          </w:rPr>
          <w:t>IBM Plex Sans</w:t>
        </w:r>
      </w:hyperlink>
      <w:r w:rsidRPr="00694072">
        <w:rPr>
          <w:rFonts w:ascii="Roboto" w:eastAsia="Times New Roman" w:hAnsi="Roboto" w:cs="Times New Roman"/>
          <w:color w:val="0A0A0A"/>
        </w:rPr>
        <w:t>. These fonts are built for data-heavy environments. They ensure that complex financial tables and AI insights remain readable even on mobile devices.</w:t>
      </w:r>
    </w:p>
    <w:p w14:paraId="2D4A7658" w14:textId="77777777" w:rsidR="00694072" w:rsidRPr="00694072" w:rsidRDefault="00694072" w:rsidP="00694072">
      <w:pPr>
        <w:numPr>
          <w:ilvl w:val="0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b/>
          <w:bCs/>
          <w:color w:val="0A0A0A"/>
        </w:rPr>
        <w:t>Numerical Data: Tabular Figures</w:t>
      </w:r>
    </w:p>
    <w:p w14:paraId="1CAAC8D4" w14:textId="77777777" w:rsidR="00694072" w:rsidRPr="00694072" w:rsidRDefault="00694072" w:rsidP="00694072">
      <w:pPr>
        <w:numPr>
          <w:ilvl w:val="1"/>
          <w:numId w:val="3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color w:val="0A0A0A"/>
        </w:rPr>
        <w:lastRenderedPageBreak/>
        <w:t>Since you're dealing with CFO services, use a font like </w:t>
      </w:r>
      <w:hyperlink r:id="rId9" w:tgtFrame="_blank" w:history="1">
        <w:r w:rsidRPr="00694072">
          <w:rPr>
            <w:rFonts w:ascii="Roboto" w:eastAsia="Times New Roman" w:hAnsi="Roboto" w:cs="Times New Roman"/>
            <w:color w:val="1558D6"/>
            <w:u w:val="single"/>
          </w:rPr>
          <w:t xml:space="preserve">Space </w:t>
        </w:r>
        <w:proofErr w:type="spellStart"/>
        <w:r w:rsidRPr="00694072">
          <w:rPr>
            <w:rFonts w:ascii="Roboto" w:eastAsia="Times New Roman" w:hAnsi="Roboto" w:cs="Times New Roman"/>
            <w:color w:val="1558D6"/>
            <w:u w:val="single"/>
          </w:rPr>
          <w:t>Grotesk</w:t>
        </w:r>
        <w:proofErr w:type="spellEnd"/>
      </w:hyperlink>
      <w:r w:rsidRPr="00694072">
        <w:rPr>
          <w:rFonts w:ascii="Roboto" w:eastAsia="Times New Roman" w:hAnsi="Roboto" w:cs="Times New Roman"/>
          <w:color w:val="0A0A0A"/>
        </w:rPr>
        <w:t> for numbers. It has a slightly "monospaced" feel that signals precision and data accuracy.</w:t>
      </w:r>
    </w:p>
    <w:p w14:paraId="64B2794F" w14:textId="77777777" w:rsidR="00694072" w:rsidRDefault="00694072" w:rsidP="00694072"/>
    <w:p w14:paraId="741BAC6B" w14:textId="77777777" w:rsidR="00694072" w:rsidRDefault="00694072" w:rsidP="00694072">
      <w:pPr>
        <w:pStyle w:val="whitespace-normal"/>
      </w:pPr>
    </w:p>
    <w:p w14:paraId="471F146F" w14:textId="724A5B37" w:rsidR="00694072" w:rsidRDefault="00694072" w:rsidP="00694072">
      <w:pPr>
        <w:pStyle w:val="whitespace-normal"/>
        <w:numPr>
          <w:ilvl w:val="0"/>
          <w:numId w:val="1"/>
        </w:numPr>
      </w:pPr>
      <w:r>
        <w:rPr>
          <w:rStyle w:val="Strong"/>
        </w:rPr>
        <w:t>Visual style</w:t>
      </w:r>
      <w:r>
        <w:t xml:space="preserve"> — dark mode or light? Lots of whitespace or dense and information-rich? Any sites you admire the look of? Giving Claude Code 2-3 reference URLs is incredibly helpful.</w:t>
      </w:r>
    </w:p>
    <w:p w14:paraId="35E28006" w14:textId="77777777" w:rsidR="00694072" w:rsidRPr="00694072" w:rsidRDefault="00694072" w:rsidP="00694072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color w:val="0A0A0A"/>
        </w:rPr>
        <w:t>Avoid "generic corporate" stock photos. Instead, lean into a style that feels tactile and intelligent.</w:t>
      </w:r>
    </w:p>
    <w:p w14:paraId="4D562412" w14:textId="77777777" w:rsidR="00694072" w:rsidRPr="00694072" w:rsidRDefault="00694072" w:rsidP="00694072">
      <w:pPr>
        <w:numPr>
          <w:ilvl w:val="0"/>
          <w:numId w:val="4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proofErr w:type="spellStart"/>
      <w:r w:rsidRPr="00694072">
        <w:rPr>
          <w:rFonts w:ascii="Roboto" w:eastAsia="Times New Roman" w:hAnsi="Roboto" w:cs="Times New Roman"/>
          <w:b/>
          <w:bCs/>
          <w:color w:val="0A0A0A"/>
        </w:rPr>
        <w:t>Neumorphism</w:t>
      </w:r>
      <w:proofErr w:type="spellEnd"/>
      <w:r w:rsidRPr="00694072">
        <w:rPr>
          <w:rFonts w:ascii="Roboto" w:eastAsia="Times New Roman" w:hAnsi="Roboto" w:cs="Times New Roman"/>
          <w:b/>
          <w:bCs/>
          <w:color w:val="0A0A0A"/>
        </w:rPr>
        <w:t xml:space="preserve"> &amp; </w:t>
      </w:r>
      <w:proofErr w:type="spellStart"/>
      <w:r w:rsidRPr="00694072">
        <w:rPr>
          <w:rFonts w:ascii="Roboto" w:eastAsia="Times New Roman" w:hAnsi="Roboto" w:cs="Times New Roman"/>
          <w:b/>
          <w:bCs/>
          <w:color w:val="0A0A0A"/>
        </w:rPr>
        <w:t>Glassmorphism</w:t>
      </w:r>
      <w:proofErr w:type="spellEnd"/>
      <w:r w:rsidRPr="00694072">
        <w:rPr>
          <w:rFonts w:ascii="Roboto" w:eastAsia="Times New Roman" w:hAnsi="Roboto" w:cs="Times New Roman"/>
          <w:b/>
          <w:bCs/>
          <w:color w:val="0A0A0A"/>
        </w:rPr>
        <w:t>:</w:t>
      </w:r>
      <w:r w:rsidRPr="00694072">
        <w:rPr>
          <w:rFonts w:ascii="Roboto" w:eastAsia="Times New Roman" w:hAnsi="Roboto" w:cs="Times New Roman"/>
          <w:color w:val="0A0A0A"/>
        </w:rPr>
        <w:t> Use subtle shadows and "frosted glass" cards over your </w:t>
      </w:r>
      <w:r w:rsidRPr="00694072">
        <w:rPr>
          <w:rFonts w:ascii="Roboto" w:eastAsia="Times New Roman" w:hAnsi="Roboto" w:cs="Times New Roman"/>
          <w:b/>
          <w:bCs/>
          <w:color w:val="0A0A0A"/>
        </w:rPr>
        <w:t>#484259 Dark Indigo</w:t>
      </w:r>
      <w:r w:rsidRPr="00694072">
        <w:rPr>
          <w:rFonts w:ascii="Roboto" w:eastAsia="Times New Roman" w:hAnsi="Roboto" w:cs="Times New Roman"/>
          <w:color w:val="0A0A0A"/>
        </w:rPr>
        <w:t> background. This creates a sense of depth and makes your AI tools feel like a tangible physical interface.</w:t>
      </w:r>
    </w:p>
    <w:p w14:paraId="7CB2A1B9" w14:textId="77777777" w:rsidR="00694072" w:rsidRPr="00694072" w:rsidRDefault="00694072" w:rsidP="00694072">
      <w:pPr>
        <w:numPr>
          <w:ilvl w:val="0"/>
          <w:numId w:val="4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b/>
          <w:bCs/>
          <w:color w:val="0A0A0A"/>
        </w:rPr>
        <w:t>Data as Art:</w:t>
      </w:r>
      <w:r w:rsidRPr="00694072">
        <w:rPr>
          <w:rFonts w:ascii="Roboto" w:eastAsia="Times New Roman" w:hAnsi="Roboto" w:cs="Times New Roman"/>
          <w:color w:val="0A0A0A"/>
        </w:rPr>
        <w:t> Instead of abstract AI "brain" graphics, use clean, animated data visualizations—think flowing line graphs or nodes representing capital connections. This reinforces your value as a data-driven CFO.</w:t>
      </w:r>
    </w:p>
    <w:p w14:paraId="6BF33894" w14:textId="77777777" w:rsidR="00694072" w:rsidRPr="00694072" w:rsidRDefault="00694072" w:rsidP="00694072">
      <w:pPr>
        <w:numPr>
          <w:ilvl w:val="0"/>
          <w:numId w:val="4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b/>
          <w:bCs/>
          <w:color w:val="0A0A0A"/>
        </w:rPr>
        <w:t>Bento Box Layouts:</w:t>
      </w:r>
      <w:r w:rsidRPr="00694072">
        <w:rPr>
          <w:rFonts w:ascii="Roboto" w:eastAsia="Times New Roman" w:hAnsi="Roboto" w:cs="Times New Roman"/>
          <w:color w:val="0A0A0A"/>
        </w:rPr>
        <w:t> Arrange your services (CFO consulting vs. AI model) in a "Bento" grid. This is a popular 2025/2026 trend for SaaS companies that helps organize diverse features into clean, distinct blocks.</w:t>
      </w:r>
    </w:p>
    <w:p w14:paraId="6CCE8810" w14:textId="77777777" w:rsidR="00694072" w:rsidRPr="00694072" w:rsidRDefault="00694072" w:rsidP="00694072">
      <w:pPr>
        <w:numPr>
          <w:ilvl w:val="0"/>
          <w:numId w:val="4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b/>
          <w:bCs/>
          <w:color w:val="0A0A0A"/>
        </w:rPr>
        <w:t>Micro-Animations:</w:t>
      </w:r>
      <w:r w:rsidRPr="00694072">
        <w:rPr>
          <w:rFonts w:ascii="Roboto" w:eastAsia="Times New Roman" w:hAnsi="Roboto" w:cs="Times New Roman"/>
          <w:color w:val="0A0A0A"/>
        </w:rPr>
        <w:t> Use "reactive typography" where text subtly responds to scrolling or hovering, making the AI side of the platform feel "alive" and interactive.</w:t>
      </w:r>
    </w:p>
    <w:p w14:paraId="5D940A49" w14:textId="14E6D92F" w:rsidR="00694072" w:rsidRPr="00694072" w:rsidRDefault="00694072" w:rsidP="00694072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</w:rPr>
      </w:pPr>
      <w:r w:rsidRPr="00694072">
        <w:rPr>
          <w:rFonts w:ascii="Roboto" w:eastAsia="Times New Roman" w:hAnsi="Roboto" w:cs="Times New Roman"/>
          <w:b/>
          <w:bCs/>
          <w:color w:val="0A0A0A"/>
          <w:sz w:val="30"/>
          <w:szCs w:val="30"/>
        </w:rPr>
        <w:t>Layout Strategy</w:t>
      </w:r>
    </w:p>
    <w:p w14:paraId="135B80F8" w14:textId="758A06FE" w:rsidR="00694072" w:rsidRPr="00694072" w:rsidRDefault="00694072" w:rsidP="00694072">
      <w:pPr>
        <w:numPr>
          <w:ilvl w:val="0"/>
          <w:numId w:val="5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b/>
          <w:bCs/>
          <w:color w:val="0A0A0A"/>
        </w:rPr>
        <w:t>Hero Section:</w:t>
      </w:r>
      <w:r w:rsidRPr="00694072">
        <w:rPr>
          <w:rFonts w:ascii="Roboto" w:eastAsia="Times New Roman" w:hAnsi="Roboto" w:cs="Times New Roman"/>
          <w:color w:val="0A0A0A"/>
        </w:rPr>
        <w:t> High-contrast headlines using </w:t>
      </w:r>
      <w:r w:rsidRPr="00694072">
        <w:rPr>
          <w:rFonts w:ascii="Roboto" w:eastAsia="Times New Roman" w:hAnsi="Roboto" w:cs="Times New Roman"/>
          <w:b/>
          <w:bCs/>
          <w:color w:val="0A0A0A"/>
        </w:rPr>
        <w:t>White</w:t>
      </w:r>
      <w:r w:rsidRPr="00694072">
        <w:rPr>
          <w:rFonts w:ascii="Roboto" w:eastAsia="Times New Roman" w:hAnsi="Roboto" w:cs="Times New Roman"/>
          <w:color w:val="0A0A0A"/>
        </w:rPr>
        <w:t xml:space="preserve"> against your </w:t>
      </w:r>
      <w:r w:rsidRPr="00694072">
        <w:rPr>
          <w:rFonts w:ascii="Roboto" w:eastAsia="Times New Roman" w:hAnsi="Roboto" w:cs="Times New Roman"/>
          <w:b/>
          <w:bCs/>
          <w:color w:val="0A0A0A"/>
        </w:rPr>
        <w:t>Dark Indigo</w:t>
      </w:r>
      <w:r w:rsidRPr="00694072">
        <w:rPr>
          <w:rFonts w:ascii="Roboto" w:eastAsia="Times New Roman" w:hAnsi="Roboto" w:cs="Times New Roman"/>
          <w:color w:val="0A0A0A"/>
        </w:rPr>
        <w:t> base.</w:t>
      </w:r>
    </w:p>
    <w:p w14:paraId="386F5388" w14:textId="77777777" w:rsidR="00694072" w:rsidRPr="00694072" w:rsidRDefault="00694072" w:rsidP="00694072">
      <w:pPr>
        <w:numPr>
          <w:ilvl w:val="0"/>
          <w:numId w:val="5"/>
        </w:num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</w:rPr>
      </w:pPr>
      <w:r w:rsidRPr="00694072">
        <w:rPr>
          <w:rFonts w:ascii="Roboto" w:eastAsia="Times New Roman" w:hAnsi="Roboto" w:cs="Times New Roman"/>
          <w:b/>
          <w:bCs/>
          <w:color w:val="0A0A0A"/>
        </w:rPr>
        <w:t>Trust Signals:</w:t>
      </w:r>
      <w:r w:rsidRPr="00694072">
        <w:rPr>
          <w:rFonts w:ascii="Roboto" w:eastAsia="Times New Roman" w:hAnsi="Roboto" w:cs="Times New Roman"/>
          <w:color w:val="0A0A0A"/>
        </w:rPr>
        <w:t> Use a "Grid-Native" design—thin, subtle lines that look like a financial ledger or architectural blueprint to ground the AI elements in traditional financial rigor.</w:t>
      </w:r>
    </w:p>
    <w:p w14:paraId="02A07DDE" w14:textId="77777777" w:rsidR="00694072" w:rsidRDefault="00694072" w:rsidP="00694072">
      <w:pPr>
        <w:pStyle w:val="whitespace-normal"/>
        <w:ind w:left="360"/>
      </w:pPr>
    </w:p>
    <w:p w14:paraId="178E2060" w14:textId="77777777" w:rsidR="008620CE" w:rsidRDefault="008620CE"/>
    <w:sectPr w:rsidR="00862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F29A2"/>
    <w:multiLevelType w:val="multilevel"/>
    <w:tmpl w:val="B1C6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E23AD"/>
    <w:multiLevelType w:val="multilevel"/>
    <w:tmpl w:val="B724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927C2"/>
    <w:multiLevelType w:val="multilevel"/>
    <w:tmpl w:val="CF4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824A42"/>
    <w:multiLevelType w:val="multilevel"/>
    <w:tmpl w:val="FA28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A472E"/>
    <w:multiLevelType w:val="multilevel"/>
    <w:tmpl w:val="E93E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45226">
    <w:abstractNumId w:val="3"/>
  </w:num>
  <w:num w:numId="2" w16cid:durableId="1259144656">
    <w:abstractNumId w:val="4"/>
  </w:num>
  <w:num w:numId="3" w16cid:durableId="1097560520">
    <w:abstractNumId w:val="2"/>
  </w:num>
  <w:num w:numId="4" w16cid:durableId="211500627">
    <w:abstractNumId w:val="0"/>
  </w:num>
  <w:num w:numId="5" w16cid:durableId="63040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72"/>
    <w:rsid w:val="00694072"/>
    <w:rsid w:val="0086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46E28A"/>
  <w15:chartTrackingRefBased/>
  <w15:docId w15:val="{AFE9567C-D980-0E45-A6BA-1066ED56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69407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whitespace-normal">
    <w:name w:val="whitespace-normal"/>
    <w:basedOn w:val="Normal"/>
    <w:rsid w:val="0069407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94072"/>
    <w:rPr>
      <w:b/>
      <w:bCs/>
    </w:rPr>
  </w:style>
  <w:style w:type="paragraph" w:styleId="ListParagraph">
    <w:name w:val="List Paragraph"/>
    <w:basedOn w:val="Normal"/>
    <w:uiPriority w:val="34"/>
    <w:qFormat/>
    <w:rsid w:val="00694072"/>
    <w:pPr>
      <w:ind w:left="720"/>
      <w:contextualSpacing/>
    </w:pPr>
  </w:style>
  <w:style w:type="paragraph" w:customStyle="1" w:styleId="z1qcye">
    <w:name w:val="z1qcye"/>
    <w:basedOn w:val="Normal"/>
    <w:rsid w:val="0069407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t286pc">
    <w:name w:val="t286pc"/>
    <w:basedOn w:val="DefaultParagraphFont"/>
    <w:rsid w:val="00694072"/>
  </w:style>
  <w:style w:type="character" w:styleId="Hyperlink">
    <w:name w:val="Hyperlink"/>
    <w:basedOn w:val="DefaultParagraphFont"/>
    <w:uiPriority w:val="99"/>
    <w:semiHidden/>
    <w:unhideWhenUsed/>
    <w:rsid w:val="006940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0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597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8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pl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-sans.digital.go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nts.google.com/specimen/Instrument+Seri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rsms.me/inte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loriankarsten.github.io/space-grotes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Laviolette</dc:creator>
  <cp:keywords/>
  <dc:description/>
  <cp:lastModifiedBy>Joseph Laviolette</cp:lastModifiedBy>
  <cp:revision>1</cp:revision>
  <dcterms:created xsi:type="dcterms:W3CDTF">2026-04-22T14:32:00Z</dcterms:created>
  <dcterms:modified xsi:type="dcterms:W3CDTF">2026-04-23T18:33:00Z</dcterms:modified>
</cp:coreProperties>
</file>