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Context for AI Coding Agents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Build "ArtShield v1.0", a local web-app for image protection.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Tone &amp; Style: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Code:</w:t>
      </w:r>
      <w:r w:rsidDel="00000000" w:rsidR="00000000" w:rsidRPr="00000000">
        <w:rPr>
          <w:rtl w:val="0"/>
        </w:rPr>
        <w:t xml:space="preserve"> Clean, modular, type-hinted Python. Functional React components.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UI:</w:t>
      </w:r>
      <w:r w:rsidDel="00000000" w:rsidR="00000000" w:rsidRPr="00000000">
        <w:rPr>
          <w:rtl w:val="0"/>
        </w:rPr>
        <w:t xml:space="preserve"> Minimalist. Use "Inter" font, lots of whitespace, rounded corners (Radius-lg), and subtle shadows. Think "Apple Design".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Critical Constraints: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Mist Integration:</w:t>
      </w:r>
      <w:r w:rsidDel="00000000" w:rsidR="00000000" w:rsidRPr="00000000">
        <w:rPr>
          <w:rtl w:val="0"/>
        </w:rPr>
        <w:t xml:space="preserve"> You are using mist_v2 as a library. You must wrap its inference function. Do not rely on calling it via subprocess CLI if possible; import the class directly to keep the executable clean.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File Paths:</w:t>
      </w:r>
      <w:r w:rsidDel="00000000" w:rsidR="00000000" w:rsidRPr="00000000">
        <w:rPr>
          <w:rtl w:val="0"/>
        </w:rPr>
        <w:t xml:space="preserve"> The app runs as a compiled PyInstaller EXE. You must handle relative paths for static assets correctly using sys._MEIPASS.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Concurrency:</w:t>
      </w:r>
      <w:r w:rsidDel="00000000" w:rsidR="00000000" w:rsidRPr="00000000">
        <w:rPr>
          <w:rtl w:val="0"/>
        </w:rPr>
        <w:t xml:space="preserve"> Image processing is heavy. The backend route /process must run tasks in a background thread or ProcessPoolExecutor so the UI doesn't freeze. The UI should poll an endpoint /status/{task_id} for progress updates.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Error Handling:</w:t>
      </w:r>
      <w:r w:rsidDel="00000000" w:rsidR="00000000" w:rsidRPr="00000000">
        <w:rPr>
          <w:rtl w:val="0"/>
        </w:rPr>
        <w:t xml:space="preserve"> If Mist fails (e.g., out of VRAM), catch the error gracefully and offer to run in "Watermark Only" mode (CPU safe).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Defaults: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Mist Intensity: "Medium"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Watermark Opacity: 15%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Output Folder: Original_Folder/Shielded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Immediate Task List: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Scaffold FastAPI backend with static file serving.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Scaffold Vite+React frontend with Tailwind.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Implement the ImageProcessor class in Python that chains: Resize -&gt; Mist -&gt; Watermark -&gt; Metadata.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