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76E67"/>
          <w:sz w:val="20"/>
          <w:szCs w:val="20"/>
        </w:rPr>
        <w:t xml:space="preserve">MICEGO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1E3D"/>
          <w:sz w:val="36"/>
          <w:szCs w:val="36"/>
        </w:rPr>
        <w:t xml:space="preserve">오거나이저 견적 요청(RFP) 처리 SOP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문서 소유(Owner)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MICEGO 운영팀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최종 수정일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2026-08-10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검토 주기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분기별 (3개월마다) — 정책 변경 시 즉시 갱신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연관 문서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micego-organizer-landing.html (오거나이저 랜딩페이지)</w:t>
      </w:r>
    </w:p>
    <w:p>
      <w:pPr>
        <w:pBdr>
          <w:bottom w:val="single" w:color="E4E8F0" w:sz="4" w:space="4"/>
        </w:pBdr>
        <w:spacing w:after="200"/>
      </w:pPr>
    </w:p>
    <w:p>
      <w:pPr>
        <w:pStyle w:val="Heading1"/>
        <w:pBdr>
          <w:bottom w:val="single" w:color="0B8F8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1E3D"/>
          <w:sz w:val="26"/>
          <w:szCs w:val="26"/>
        </w:rPr>
        <w:t xml:space="preserve">목적 (Purpose)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오거나이저(여행사·랜드사·기업체 등)가 MICEGO 랜딩페이지를 통해 제출한 해외 MICE 호텔 견적 요청(RFP)을 접수부터 회신, 사후 관리까지 일관된 절차로 처리하기 위한 문서입니다. 이 SOP는 랜딩페이지에 명시된 아래 6가지 이용 조건을 실제 운영에서 지켜내는 것을 목표로 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① 오거나이저에게 별도의 수수료가 없습니다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② 해외 호텔 전 지역 지원 — 국가·도시 제한 없음. 국내 행사는 지원하지 않습니다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③ 견적 요청 후 영업일 기준 3일 이내 회신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④ 회사 이름과 예산은 공급자(호텔)에게 비공개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⑤ 최소 행사 규모 제한 없음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⑥ 일정이 확정된 행사만 접수 (일정 미확정 건은 반려)</w:t>
      </w:r>
    </w:p>
    <w:p>
      <w:pPr>
        <w:pStyle w:val="Heading1"/>
        <w:pBdr>
          <w:bottom w:val="single" w:color="0B8F8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1E3D"/>
          <w:sz w:val="26"/>
          <w:szCs w:val="26"/>
        </w:rPr>
        <w:t xml:space="preserve">범위 (Scope)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포함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랜딩페이지를 통해 접수되는 RFP의 접수 → 검증/반려 → 익명화 → 해외 호텔 소싱·발송 → SLA 추적 → 회신 취합 → 오거나이저 전달 → 사후 관리 전 과정.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제외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호텔(공급자) 신규 온보딩·계약 절차, 확정 이후의 예약·정산 프로세스는 별도 문서에서 다룹니다. 이 SOP는 "견적 요청 1건이 접수되어 회신되기까지"만 다룹니다.</w:t>
      </w:r>
    </w:p>
    <w:p>
      <w:pPr>
        <w:pStyle w:val="Heading1"/>
        <w:pBdr>
          <w:bottom w:val="single" w:color="0B8F8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1E3D"/>
          <w:sz w:val="26"/>
          <w:szCs w:val="26"/>
        </w:rPr>
        <w:t xml:space="preserve">전제 조건 — 반드시 먼저 확인할 것</w:t>
      </w:r>
    </w:p>
    <w:tbl>
      <w:tblPr>
        <w:tblW w:type="dxa" w:w="9360"/>
        <w:tblBorders>
          <w:top w:val="single" w:color="0B8F86" w:sz="4"/>
          <w:left w:val="single" w:color="0B8F86" w:sz="4"/>
          <w:bottom w:val="single" w:color="0B8F86" w:sz="4"/>
          <w:right w:val="single" w:color="0B8F86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3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76E67"/>
                <w:sz w:val="20"/>
                <w:szCs w:val="20"/>
              </w:rPr>
              <w:t xml:space="preserve">운영 시작 전 게이트 조건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F3266"/>
                <w:sz w:val="19"/>
                <w:szCs w:val="19"/>
              </w:rPr>
              <w:t xml:space="preserve">현재 랜딩페이지는 제출 데이터를 별도 백엔드에 저장하지 않는 프로토타입 상태입니다. 제출 시 방문자의 메일 클라이언트로 mysteri1984@gmail.com 앞 메일 발송을 시도하는 임시방편(mailto)이 구현되어 있으나, 메일 클라이언트가 없는 기기에서는 전달되지 않을 수 있습니다.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F3266"/>
                <w:sz w:val="19"/>
                <w:szCs w:val="19"/>
              </w:rPr>
              <w:t xml:space="preserve">이 SOP는 mysteri1984@gmail.com 수신함과 아래의 RFP 트래킹 시트를 공식 접수 채널로 전제합니다. 실제 서비스를 확장하기 전 반드시 폼 백엔드(Formspree, Google Apps Script + Sheet, 자체 API 등)로 교체해 "제출 → 담당자 도달"이 100% 보장되도록 해야 합니다 — 제출이 도달하지 않으면 3영업일 회신 약속이 구조적으로 깨집니다.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F3266"/>
                <w:sz w:val="19"/>
                <w:szCs w:val="19"/>
              </w:rPr>
              <w:t xml:space="preserve">mysteri1984@gmail.com은 개인 Gmail 주소로 임시 지정된 접수 채널입니다. 향후 브랜드 도메인 주소(예: hello@micego.kr)로 이관할지 운영팀 결정이 필요합니다.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F3266"/>
                <w:sz w:val="19"/>
                <w:szCs w:val="19"/>
              </w:rPr>
              <w:t xml:space="preserve">이 SOP에서 "영업일"은 한국 공휴일 기준이며, "3영업일 이내 회신"의 기산점은 접수 확인 메일을 발송한 시점(1단계)입니다.</w:t>
            </w:r>
          </w:p>
        </w:tc>
      </w:tr>
    </w:tbl>
    <w:p>
      <w:pPr>
        <w:pStyle w:val="Heading1"/>
        <w:pBdr>
          <w:bottom w:val="single" w:color="0B8F8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1E3D"/>
          <w:sz w:val="26"/>
          <w:szCs w:val="26"/>
        </w:rPr>
        <w:t xml:space="preserve">RACI 매트릭스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담당자 명칭은 조직 구조에 맞게 실제 이름/직책으로 교체해 사용하세요. 1인 운영 초기에는 운영 담당자가 소싱 담당자를 겸임할 수 있습니다.</w:t>
      </w:r>
    </w:p>
    <w:tbl>
      <w:tblPr>
        <w:tblW w:type="dxa" w:w="9360"/>
        <w:tblBorders>
          <w:top w:val="single" w:color="E4E8F0" w:sz="2"/>
          <w:left w:val="single" w:color="E4E8F0" w:sz="2"/>
          <w:bottom w:val="single" w:color="E4E8F0" w:sz="2"/>
          <w:right w:val="single" w:color="E4E8F0" w:sz="2"/>
          <w:insideH w:val="single" w:color="E4E8F0" w:sz="2"/>
          <w:insideV w:val="single" w:color="E4E8F0" w:sz="2"/>
        </w:tblBorders>
      </w:tblPr>
      <w:tblGrid>
        <w:gridCol w:w="1800"/>
        <w:gridCol w:w="2700"/>
        <w:gridCol w:w="2700"/>
        <w:gridCol w:w="2700"/>
        <w:gridCol w:w="2340"/>
      </w:tblGrid>
      <w:tr>
        <w:trPr>
          <w:tblHeader/>
        </w:trPr>
        <w:tc>
          <w:tcPr>
            <w:tcW w:type="dxa" w:w="180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70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(실행)</w:t>
            </w:r>
          </w:p>
        </w:tc>
        <w:tc>
          <w:tcPr>
            <w:tcW w:type="dxa" w:w="270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Accountable (책임)</w:t>
            </w:r>
          </w:p>
        </w:tc>
        <w:tc>
          <w:tcPr>
            <w:tcW w:type="dxa" w:w="270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Consulted (자문)</w:t>
            </w:r>
          </w:p>
        </w:tc>
        <w:tc>
          <w:tcPr>
            <w:tcW w:type="dxa" w:w="234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Informed (통보)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접수·검증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 담당자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운영팀장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오거나이저</w:t>
            </w:r>
          </w:p>
        </w:tc>
      </w:tr>
      <w:tr>
        <w:tc>
          <w:tcPr>
            <w:tcW w:type="dxa" w:w="18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익명화</w:t>
            </w:r>
          </w:p>
        </w:tc>
        <w:tc>
          <w:tcPr>
            <w:tcW w:type="dxa" w:w="27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 담당자</w:t>
            </w:r>
          </w:p>
        </w:tc>
        <w:tc>
          <w:tcPr>
            <w:tcW w:type="dxa" w:w="27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운영팀장</w:t>
            </w:r>
          </w:p>
        </w:tc>
        <w:tc>
          <w:tcPr>
            <w:tcW w:type="dxa" w:w="27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호텔 소싱·발송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소싱 담당자(겸임 가능)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운영팀장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 담당자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추적</w:t>
            </w:r>
          </w:p>
        </w:tc>
        <w:tc>
          <w:tcPr>
            <w:tcW w:type="dxa" w:w="27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 담당자</w:t>
            </w:r>
          </w:p>
        </w:tc>
        <w:tc>
          <w:tcPr>
            <w:tcW w:type="dxa" w:w="27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운영팀장</w:t>
            </w:r>
          </w:p>
        </w:tc>
        <w:tc>
          <w:tcPr>
            <w:tcW w:type="dxa" w:w="27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소싱 담당자</w:t>
            </w:r>
          </w:p>
        </w:tc>
        <w:tc>
          <w:tcPr>
            <w:tcW w:type="dxa" w:w="234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오거나이저(중간 회신 시)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회신·취합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 담당자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운영팀장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소싱 담당자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오거나이저</w:t>
            </w:r>
          </w:p>
        </w:tc>
      </w:tr>
      <w:tr>
        <w:tc>
          <w:tcPr>
            <w:tcW w:type="dxa" w:w="18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사후 관리</w:t>
            </w:r>
          </w:p>
        </w:tc>
        <w:tc>
          <w:tcPr>
            <w:tcW w:type="dxa" w:w="27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 담당자</w:t>
            </w:r>
          </w:p>
        </w:tc>
        <w:tc>
          <w:tcPr>
            <w:tcW w:type="dxa" w:w="27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운영팀장</w:t>
            </w:r>
          </w:p>
        </w:tc>
        <w:tc>
          <w:tcPr>
            <w:tcW w:type="dxa" w:w="27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오거나이저</w:t>
            </w:r>
          </w:p>
        </w:tc>
      </w:tr>
    </w:tbl>
    <w:p>
      <w:pPr>
        <w:pStyle w:val="Heading1"/>
        <w:pBdr>
          <w:bottom w:val="single" w:color="0B8F8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1E3D"/>
          <w:sz w:val="26"/>
          <w:szCs w:val="26"/>
        </w:rPr>
        <w:t xml:space="preserve">프로세스 흐름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i w:val="false"/>
          <w:iCs w:val="false"/>
          <w:color w:val="0F1E3D"/>
          <w:sz w:val="20"/>
          <w:szCs w:val="20"/>
        </w:rPr>
        <w:t xml:space="preserve">접수(D+0) → 검증/반려 → 익명화(D+1) → 해외 호텔 소싱·발송(D+1) → SLA 추적·리마인드(D+2) → 회신 취합(D+2~3) → 오거나이저 전달(≤D+3) → 사후 관리(D+7~)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반려 경로: 검증 단계에서 국내 행사 / 일정 미확정 / 정보 부족 건은 별도 반려·보완 절차로 분기합니다 (아래 "예외 처리" 참고).</w:t>
      </w:r>
    </w:p>
    <w:p>
      <w:pPr>
        <w:pStyle w:val="Heading1"/>
        <w:pBdr>
          <w:bottom w:val="single" w:color="0B8F8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1E3D"/>
          <w:sz w:val="26"/>
          <w:szCs w:val="26"/>
        </w:rPr>
        <w:t xml:space="preserve">세부 절차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76E67"/>
          <w:sz w:val="22"/>
          <w:szCs w:val="22"/>
        </w:rPr>
        <w:t xml:space="preserve">1단계 — 접수 (D+0)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담당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운영 담당자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시점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랜딩페이지 폼 제출 즉시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진행 방법: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mysteri1984@gmail.com 수신함과 RFP 트래킹 시트(1행 = 1건, 상태·기한·이력 관리)를 매 영업일 오전 점검합니다.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접수 건마다 코드명을 부여합니다 (예: MG-2608-001, "MG-연월-순번" 형식).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접수 확인 메일을 당일, 늦어도 익영업일 오전까지 오거나이저에게 발송합니다. 이 메일에 마감일을 실제 날짜로 명시합니다 (예: "영업일 3일 이내, 8월 13일(목)까지 회신드리겠습니다"). 이 발송 시점이 SLA 기산점입니다.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산출물: 트래킹 시트에 기록된 신규 건 1행, 오거나이저에게 발송된 접수 확인 메일.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76E67"/>
          <w:sz w:val="22"/>
          <w:szCs w:val="22"/>
        </w:rPr>
        <w:t xml:space="preserve">2단계 — 검증 / 반려 (D+0~D+1)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담당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운영 담당자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시점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접수 직후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체크리스트: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① 해외 행사인가 (국내 행사는 반려)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② 일정이 확정된 날짜로 기재되었는가 (미확정 시 반려)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③ 필수 정보(행사 유형·시작일·인원·목적지·트윈룸/킹룸 필요 객실 수·볼룸 사용 여부 및 목적)가 모두 채워졌는가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반려·보완 처리는 "예외 처리" 표를 따릅니다. 통과한 건만 3단계로 진행합니다.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산출물: 검증 통과/반려/보완요청 상태로 갱신된 트래킹 시트.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76E67"/>
          <w:sz w:val="22"/>
          <w:szCs w:val="22"/>
        </w:rPr>
        <w:t xml:space="preserve">3단계 — 익명화 (D+1)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담당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운영 담당자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시점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검증 통과 직후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진행 방법: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표준 요건서 템플릿(회사명·예산 필드가 아예 없는 양식)에 옮겨 적습니다 — 원문을 편집하는 방식이 아니라 템플릿에 재작성하는 방식이라 정보 누락 위험이 구조적으로 낮습니다.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제거 대상: 회사명, 담당자 실명·연락처, 예산, 회사를 특정할 수 있는 표현(사명이 들어간 행사명 등).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유지 대상: 행사 시작·종료일, 인원, 목적지, 행사 유형, 객실·연회 요건, 코드명.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발송 전 셀프 체크리스트로 식별 정보 잔존 여부를 1회 재확인합니다.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산출물: 익명화된 표준 요건서.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76E67"/>
          <w:sz w:val="22"/>
          <w:szCs w:val="22"/>
        </w:rPr>
        <w:t xml:space="preserve">4단계 — 해외 호텔 소싱 및 발송 (D+1, 발송 목표)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담당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소싱 담당자(초기엔 운영 담당자 겸임 가능)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시점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익명화 완료 직후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경로 A — 기존 공급자 풀: 목적지에 맞는 호텔을 기존 풀에서 매칭해 표준 요건서를 발송합니다. 공급자 회신 마감을 D+2 정오 등으로 역산해 명시합니다.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경로 B — 신규 발굴: 기존 풀에 없는 목적지는 호텔 세일즈팀 등에 신규 컨택합니다. 리드타임이 길어질 수 있으므로, 이 경로에 진입하는 시점에 "D+3 내 견적 완결 가능성"을 판단하고 어려우면 5단계의 중간 회신 절차로 조기 전환합니다.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/>
          <w:iCs/>
          <w:color w:val="6B7794"/>
          <w:sz w:val="20"/>
          <w:szCs w:val="20"/>
        </w:rPr>
        <w:t xml:space="preserve">최소 발송 처(예: 3곳 이상)는 운영팀 확인 후 이 문서에 확정 수치로 반영하세요.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산출물: 발송된 요건서, 트래킹 시트에 기록된 발송처·마감 시각.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76E67"/>
          <w:sz w:val="22"/>
          <w:szCs w:val="22"/>
        </w:rPr>
        <w:t xml:space="preserve">5단계 — SLA 추적 (D+1~D+3)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담당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운영 담당자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시점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매 영업일 오전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D+2 오전: 회신대기 건을 전수 점검하고 미회신 공급자에게 리마인드합니다.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D+3 오전: 취합을 시작합니다.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D+3 정오까지 견적을 확보하지 못한 경우, "회신"의 기준(아래 참고)에 따라 반드시 중간 회신을 발송합니다 — 현재 진행 상황과 확정 예상일을 안내합니다.</w:t>
      </w:r>
    </w:p>
    <w:tbl>
      <w:tblPr>
        <w:tblW w:type="dxa" w:w="9360"/>
        <w:tblBorders>
          <w:top w:val="single" w:color="0B8F86" w:sz="4"/>
          <w:left w:val="single" w:color="0B8F86" w:sz="4"/>
          <w:bottom w:val="single" w:color="0B8F86" w:sz="4"/>
          <w:right w:val="single" w:color="0B8F86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3F5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76E67"/>
                <w:sz w:val="20"/>
                <w:szCs w:val="20"/>
              </w:rPr>
              <w:t xml:space="preserve">"회신"의 정의 (SLA 판정 기준)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F3266"/>
                <w:sz w:val="19"/>
                <w:szCs w:val="19"/>
              </w:rPr>
              <w:t xml:space="preserve">3영업일 이내에 최소한 진행 상황과 예상 회신일 안내는 반드시 발송되어야 하며, 목표는 실제 호텔 견적 회신입니다.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  <w:color w:val="1F3266"/>
                <w:sz w:val="19"/>
                <w:szCs w:val="19"/>
              </w:rPr>
              <w:t xml:space="preserve">즉 "오거나이저가 D+3에 아무 연락도 받지 못하는 상황"만이 SLA 위반입니다. 견적 확보가 늦어지더라도 3영업일 내 현황 통지가 이루어졌다면 SLA는 준수된 것으로 봅니다.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SLA 위반이 발생한 경우: 사과와 함께 새 기한을 통지하고, 트래킹 시트에 원인을 기록해 주간 리뷰에서 패턴을 점검합니다.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76E67"/>
          <w:sz w:val="22"/>
          <w:szCs w:val="22"/>
        </w:rPr>
        <w:t xml:space="preserve">6단계 — 회신 취합 및 정리 (D+2~D+3)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담당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운영 담당자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접수된 호텔 제안을 표준 비교 포맷으로 정리합니다 (객실 요금, 포함 내역, 식음료·연회, 취소 규정, 견적 유효기한).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검수 ① 역방향 익명화 — 호텔 자료에 다른 고객 정보 등 오염이 없는지 확인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검수 ② 금액·통화·날짜 오기 여부 확인</w:t>
      </w:r>
    </w:p>
    <w:p>
      <w:pPr>
        <w:spacing w:after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산출물: 오거나이저에게 전달할 비교 정리본.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76E67"/>
          <w:sz w:val="22"/>
          <w:szCs w:val="22"/>
        </w:rPr>
        <w:t xml:space="preserve">7단계 — 오거나이저 전달 (≤ D+3)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담당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운영 담당자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표준 회신 메일과 비교 정리본을 발송합니다.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다음 단계를 안내합니다 — 관심 있는 제안을 고르면 오거나이저 동의 하에 해당 호텔과 직접 연결(익명 해제)됩니다. 익명 해제 시점과 동의 절차의 세부 규정은 운영팀 확인이 필요합니다.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회신 일시를 트래킹 시트에 기록해 SLA를 종료·판정합니다.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76E67"/>
          <w:sz w:val="22"/>
          <w:szCs w:val="22"/>
        </w:rPr>
        <w:t xml:space="preserve">8단계 — 사후 관리 (D+7 전후)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color w:val="0F1E3D"/>
          <w:sz w:val="20"/>
          <w:szCs w:val="20"/>
        </w:rPr>
        <w:t xml:space="preserve">담당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운영 담당자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진행 의사를 확인하는 팔로업을 진행합니다.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성사/무산 여부와 사유를 트래킹 시트에 기록합니다.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공급자 데이터를 축적합니다 — 응답률, 응답 소요일. 무응답 공급자는 리마인드 1회 후에도 무응답이면 대체 공급자로 커버하고, 2회 연속 무응답 시 공급자 풀 내 후순위로 강등합니다.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개인정보는 동의 문구에 명시된 보유 기간 정책에 따라 처리(파기)합니다.</w:t>
      </w:r>
    </w:p>
    <w:p>
      <w:pPr>
        <w:pStyle w:val="Heading1"/>
        <w:pBdr>
          <w:bottom w:val="single" w:color="0B8F8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1E3D"/>
          <w:sz w:val="26"/>
          <w:szCs w:val="26"/>
        </w:rPr>
        <w:t xml:space="preserve">예외 처리</w:t>
      </w:r>
    </w:p>
    <w:tbl>
      <w:tblPr>
        <w:tblW w:type="dxa" w:w="9360"/>
        <w:tblBorders>
          <w:top w:val="single" w:color="E4E8F0" w:sz="2"/>
          <w:left w:val="single" w:color="E4E8F0" w:sz="2"/>
          <w:bottom w:val="single" w:color="E4E8F0" w:sz="2"/>
          <w:right w:val="single" w:color="E4E8F0" w:sz="2"/>
          <w:insideH w:val="single" w:color="E4E8F0" w:sz="2"/>
          <w:insideV w:val="single" w:color="E4E8F0" w:sz="2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634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원칙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국내 호텔 요청</w:t>
            </w:r>
          </w:p>
        </w:tc>
        <w:tc>
          <w:tcPr>
            <w:tcW w:type="dxa" w:w="6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1영업일 이내 정중히 반려 ("현재 해외 행사만 지원합니다"). 트래킹 시트에 "반려-국내"로 기록해 수요 데이터로 축적합니다.</w:t>
            </w:r>
          </w:p>
        </w:tc>
      </w:tr>
      <w:tr>
        <w:tc>
          <w:tcPr>
            <w:tcW w:type="dxa" w:w="32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일정 미확정 요청</w:t>
            </w:r>
          </w:p>
        </w:tc>
        <w:tc>
          <w:tcPr>
            <w:tcW w:type="dxa" w:w="634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반려하되 "일정이 확정되면 다시 요청해 달라"고 안내합니다. 희망 시 리마인드 대상으로 등록할 수 있습니다.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정보 부족(필수 항목 누락)</w:t>
            </w:r>
          </w:p>
        </w:tc>
        <w:tc>
          <w:tcPr>
            <w:tcW w:type="dxa" w:w="6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보완 요청 메일을 발송하고 상태를 "보류"로 둡니다. 보완 대기 시간은 SLA 시계에서 제외하며, 보완 회신을 받은 시점부터 3영업일을 다시 기산한다고 안내합니다.</w:t>
            </w:r>
          </w:p>
        </w:tc>
      </w:tr>
      <w:tr>
        <w:tc>
          <w:tcPr>
            <w:tcW w:type="dxa" w:w="32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3영업일 내 견적 미확보</w:t>
            </w:r>
          </w:p>
        </w:tc>
        <w:tc>
          <w:tcPr>
            <w:tcW w:type="dxa" w:w="634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D+3 정오까지 반드시 중간 회신(현황+예상 회신일)을 발송합니다. 원인을 트래킹 시트에 기록합니다.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공급자(호텔) 무응답</w:t>
            </w:r>
          </w:p>
        </w:tc>
        <w:tc>
          <w:tcPr>
            <w:tcW w:type="dxa" w:w="6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D+2 리마인드 → 응답 없으면 대체 공급자 추가 발송 → 2회 연속 무응답 시 공급자 풀 내 후순위 강등.</w:t>
            </w:r>
          </w:p>
        </w:tc>
      </w:tr>
      <w:tr>
        <w:tc>
          <w:tcPr>
            <w:tcW w:type="dxa" w:w="32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접수 채널 장애</w:t>
            </w:r>
          </w:p>
        </w:tc>
        <w:tc>
          <w:tcPr>
            <w:tcW w:type="dxa" w:w="634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 1회 테스트 제출로 접수 경로가 살아있는지 점검합니다. 접수 0건이 비정상적으로 지속되면 즉시 랜딩페이지·메일함을 점검합니다.</w:t>
            </w:r>
          </w:p>
        </w:tc>
      </w:tr>
    </w:tbl>
    <w:p>
      <w:pPr>
        <w:pStyle w:val="Heading1"/>
        <w:pBdr>
          <w:bottom w:val="single" w:color="0B8F8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1E3D"/>
          <w:sz w:val="26"/>
          <w:szCs w:val="26"/>
        </w:rPr>
        <w:t xml:space="preserve">측정 지표</w:t>
      </w:r>
    </w:p>
    <w:tbl>
      <w:tblPr>
        <w:tblW w:type="dxa" w:w="9360"/>
        <w:tblBorders>
          <w:top w:val="single" w:color="E4E8F0" w:sz="2"/>
          <w:left w:val="single" w:color="E4E8F0" w:sz="2"/>
          <w:bottom w:val="single" w:color="E4E8F0" w:sz="2"/>
          <w:right w:val="single" w:color="E4E8F0" w:sz="2"/>
          <w:insideH w:val="single" w:color="E4E8F0" w:sz="2"/>
          <w:insideV w:val="single" w:color="E4E8F0" w:sz="2"/>
        </w:tblBorders>
      </w:tblPr>
      <w:tblGrid>
        <w:gridCol w:w="2600"/>
        <w:gridCol w:w="2000"/>
        <w:gridCol w:w="4940"/>
      </w:tblGrid>
      <w:tr>
        <w:trPr>
          <w:tblHeader/>
        </w:trPr>
        <w:tc>
          <w:tcPr>
            <w:tcW w:type="dxa" w:w="260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00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4940"/>
            <w:shd w:fill="0F1E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준수율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49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D+3까지 (견적 또는 중간 회신) 발송 완료 건수 ÷ 전체 접수 건수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평균 회신 소요일</w:t>
            </w:r>
          </w:p>
        </w:tc>
        <w:tc>
          <w:tcPr>
            <w:tcW w:type="dxa" w:w="20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3영업일 이내</w:t>
            </w:r>
          </w:p>
        </w:tc>
        <w:tc>
          <w:tcPr>
            <w:tcW w:type="dxa" w:w="494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접수 확인 발송 시점 → 최종 회신 발송 시점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반려율 및 사유 분포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추적만 (목표 없음)</w:t>
            </w:r>
          </w:p>
        </w:tc>
        <w:tc>
          <w:tcPr>
            <w:tcW w:type="dxa" w:w="49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반려 건 ÷ 전체 접수 건수, 사유별(국내/일정미확정/정보부족) 분포</w:t>
            </w:r>
          </w:p>
        </w:tc>
      </w:tr>
      <w:tr>
        <w:tc>
          <w:tcPr>
            <w:tcW w:type="dxa" w:w="26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공급자 응답률</w:t>
            </w:r>
          </w:p>
        </w:tc>
        <w:tc>
          <w:tcPr>
            <w:tcW w:type="dxa" w:w="200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추적, 개선 목표 설정</w:t>
            </w:r>
          </w:p>
        </w:tc>
        <w:tc>
          <w:tcPr>
            <w:tcW w:type="dxa" w:w="4940"/>
            <w:shd w:fill="F6F8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발송 건 대비 회신 건 비율 (호텔별 누적)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팔로업 전환율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추적</w:t>
            </w:r>
          </w:p>
        </w:tc>
        <w:tc>
          <w:tcPr>
            <w:tcW w:type="dxa" w:w="49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회신 완료 건 중 D+7 팔로업에서 "진행" 응답 비율</w:t>
            </w:r>
          </w:p>
        </w:tc>
      </w:tr>
    </w:tbl>
    <w:p>
      <w:pPr>
        <w:pStyle w:val="Heading1"/>
        <w:pBdr>
          <w:bottom w:val="single" w:color="0B8F8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0F1E3D"/>
          <w:sz w:val="26"/>
          <w:szCs w:val="26"/>
        </w:rPr>
        <w:t xml:space="preserve">연관 문서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micego-organizer-landing.html — 오거나이저 랜딩페이지 (이용 조건·접수 폼의 원천)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(작성 예정) 호텔(공급자) 온보딩 및 계약 SOP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(작성 예정) 개인정보처리방침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B7794"/>
          <w:sz w:val="18"/>
          <w:szCs w:val="18"/>
        </w:rPr>
        <w:t xml:space="preserve">이 문서는 초안입니다. "운영팀 확인 필요"로 표시된 항목(mysteri1984@gmail.com → 브랜드 주소 이관 여부, 최소 발송처 수, 익명 해제 절차 등)을 확정한 뒤 버전을 갱신하세요.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2026-08-10T06:51:42.634Z</dcterms:created>
  <dcterms:modified xsi:type="dcterms:W3CDTF">2026-08-10T06:51:42.646Z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