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rPr>
          <w:rFonts w:ascii="Times New Roman" w:hAnsi="Times New Roman"/>
          <w:sz w:val="24"/>
          <w:szCs w:val="24"/>
        </w:rPr>
      </w:pPr>
      <w:r>
        <w:rPr>
          <w:rFonts w:ascii="Times New Roman" w:hAnsi="Times New Roman"/>
          <w:sz w:val="24"/>
          <w:szCs w:val="24"/>
        </w:rPr>
      </w:r>
    </w:p>
    <w:p>
      <w:pPr>
        <w:pStyle w:val="Normal"/>
        <w:spacing w:lineRule="auto" w:line="276"/>
        <w:rPr>
          <w:rFonts w:ascii="Times New Roman" w:hAnsi="Times New Roman"/>
          <w:sz w:val="24"/>
          <w:szCs w:val="24"/>
        </w:rPr>
      </w:pPr>
      <w:r>
        <w:rPr>
          <w:rFonts w:ascii="Times New Roman" w:hAnsi="Times New Roman"/>
          <w:sz w:val="24"/>
          <w:szCs w:val="24"/>
        </w:rPr>
      </w:r>
    </w:p>
    <w:p>
      <w:pPr>
        <w:pStyle w:val="Normal"/>
        <w:spacing w:lineRule="auto" w:line="276"/>
        <w:rPr>
          <w:rFonts w:ascii="Times New Roman" w:hAnsi="Times New Roman"/>
          <w:sz w:val="24"/>
          <w:szCs w:val="24"/>
        </w:rPr>
      </w:pPr>
      <w:r>
        <w:rPr>
          <w:rFonts w:ascii="Times New Roman" w:hAnsi="Times New Roman"/>
          <w:sz w:val="24"/>
          <w:szCs w:val="24"/>
        </w:rPr>
      </w:r>
    </w:p>
    <w:p>
      <w:pPr>
        <w:pStyle w:val="Normal"/>
        <w:spacing w:lineRule="auto" w:line="276"/>
        <w:rPr>
          <w:rFonts w:ascii="Times New Roman" w:hAnsi="Times New Roman"/>
          <w:sz w:val="24"/>
          <w:szCs w:val="24"/>
        </w:rPr>
      </w:pPr>
      <w:r>
        <w:rPr>
          <w:rFonts w:ascii="Times New Roman" w:hAnsi="Times New Roman"/>
          <w:sz w:val="24"/>
          <w:szCs w:val="24"/>
        </w:rPr>
      </w:r>
    </w:p>
    <w:p>
      <w:pPr>
        <w:pStyle w:val="Normal"/>
        <w:spacing w:lineRule="auto" w:line="276"/>
        <w:jc w:val="center"/>
        <w:rPr>
          <w:rFonts w:ascii="Times New Roman" w:hAnsi="Times New Roman"/>
          <w:sz w:val="24"/>
          <w:szCs w:val="24"/>
        </w:rPr>
      </w:pPr>
      <w:r>
        <w:rPr>
          <w:rFonts w:ascii="Times New Roman" w:hAnsi="Times New Roman"/>
          <w:sz w:val="24"/>
          <w:szCs w:val="24"/>
        </w:rPr>
        <w:t>Project 4: Visualization with Matplotlib</w:t>
      </w:r>
    </w:p>
    <w:p>
      <w:pPr>
        <w:pStyle w:val="Normal"/>
        <w:spacing w:lineRule="auto" w:line="276"/>
        <w:jc w:val="center"/>
        <w:rPr>
          <w:rFonts w:ascii="Times New Roman" w:hAnsi="Times New Roman"/>
          <w:sz w:val="24"/>
          <w:szCs w:val="24"/>
        </w:rPr>
      </w:pPr>
      <w:r>
        <w:rPr>
          <w:rFonts w:ascii="Times New Roman" w:hAnsi="Times New Roman"/>
          <w:sz w:val="24"/>
          <w:szCs w:val="24"/>
        </w:rPr>
        <w:t>John Wesley Mathis</w:t>
      </w:r>
    </w:p>
    <w:p>
      <w:pPr>
        <w:pStyle w:val="Normal"/>
        <w:spacing w:lineRule="auto" w:line="276"/>
        <w:jc w:val="center"/>
        <w:rPr>
          <w:rFonts w:ascii="Times New Roman" w:hAnsi="Times New Roman"/>
          <w:sz w:val="24"/>
          <w:szCs w:val="24"/>
        </w:rPr>
      </w:pPr>
      <w:r>
        <w:rPr>
          <w:rFonts w:ascii="Times New Roman" w:hAnsi="Times New Roman"/>
          <w:sz w:val="24"/>
          <w:szCs w:val="24"/>
        </w:rPr>
        <w:t>Dr. Anthony Choi</w:t>
      </w:r>
    </w:p>
    <w:p>
      <w:pPr>
        <w:pStyle w:val="Normal"/>
        <w:spacing w:lineRule="auto" w:line="276"/>
        <w:jc w:val="center"/>
        <w:rPr>
          <w:rFonts w:ascii="Times New Roman" w:hAnsi="Times New Roman"/>
          <w:sz w:val="24"/>
          <w:szCs w:val="24"/>
        </w:rPr>
      </w:pPr>
      <w:r>
        <w:rPr>
          <w:rFonts w:ascii="Times New Roman" w:hAnsi="Times New Roman"/>
          <w:sz w:val="24"/>
          <w:szCs w:val="24"/>
        </w:rPr>
        <w:t>June 14, 2024</w:t>
      </w:r>
    </w:p>
    <w:p>
      <w:pPr>
        <w:pStyle w:val="Normal"/>
        <w:spacing w:lineRule="auto" w:line="276"/>
        <w:jc w:val="center"/>
        <w:rPr>
          <w:rFonts w:ascii="Times New Roman" w:hAnsi="Times New Roman"/>
          <w:sz w:val="24"/>
          <w:szCs w:val="24"/>
        </w:rPr>
      </w:pPr>
      <w:r>
        <w:rPr>
          <w:rFonts w:ascii="Times New Roman" w:hAnsi="Times New Roman"/>
          <w:sz w:val="24"/>
          <w:szCs w:val="24"/>
        </w:rPr>
        <w:t>ECE/SSE 591, Summer 2024</w:t>
      </w:r>
    </w:p>
    <w:sdt>
      <w:sdtPr>
        <w:docPartObj>
          <w:docPartGallery w:val="Table of Contents"/>
          <w:docPartUnique w:val="true"/>
        </w:docPartObj>
      </w:sdtPr>
      <w:sdtContent>
        <w:p>
          <w:pPr>
            <w:pStyle w:val="TOCHeading"/>
            <w:rPr/>
          </w:pPr>
          <w:r>
            <w:br w:type="page"/>
          </w:r>
          <w:r>
            <w:rPr/>
            <w:t>Table of Contents:</w:t>
          </w:r>
        </w:p>
        <w:p>
          <w:pPr>
            <w:pStyle w:val="TOC1"/>
            <w:tabs>
              <w:tab w:val="clear" w:pos="720"/>
              <w:tab w:val="right" w:pos="9968" w:leader="dot"/>
            </w:tabs>
            <w:rPr/>
          </w:pPr>
          <w:r>
            <w:fldChar w:fldCharType="begin"/>
          </w:r>
          <w:r>
            <w:rPr>
              <w:rStyle w:val="IndexLink"/>
            </w:rPr>
            <w:instrText xml:space="preserve"> TOC \o "1-3" \h</w:instrText>
          </w:r>
          <w:r>
            <w:rPr>
              <w:rStyle w:val="IndexLink"/>
            </w:rPr>
            <w:fldChar w:fldCharType="separate"/>
          </w:r>
          <w:hyperlink w:anchor="__RefHeading___Toc2569_331549091">
            <w:r>
              <w:rPr>
                <w:rStyle w:val="IndexLink"/>
              </w:rPr>
              <w:t>Deliverable Table</w:t>
              <w:tab/>
              <w:t>5</w:t>
            </w:r>
          </w:hyperlink>
        </w:p>
        <w:p>
          <w:pPr>
            <w:pStyle w:val="TOC1"/>
            <w:tabs>
              <w:tab w:val="clear" w:pos="720"/>
              <w:tab w:val="right" w:pos="9968" w:leader="dot"/>
            </w:tabs>
            <w:rPr/>
          </w:pPr>
          <w:hyperlink w:anchor="__RefHeading___Toc2573_331549091">
            <w:r>
              <w:rPr>
                <w:rStyle w:val="IndexLink"/>
              </w:rPr>
              <w:t>1. Introduction</w:t>
              <w:tab/>
              <w:t>6</w:t>
            </w:r>
          </w:hyperlink>
        </w:p>
        <w:p>
          <w:pPr>
            <w:pStyle w:val="TOC1"/>
            <w:tabs>
              <w:tab w:val="clear" w:pos="720"/>
              <w:tab w:val="right" w:pos="9968" w:leader="dot"/>
            </w:tabs>
            <w:rPr/>
          </w:pPr>
          <w:hyperlink w:anchor="__RefHeading___Toc2577_331549091">
            <w:r>
              <w:rPr>
                <w:rStyle w:val="IndexLink"/>
              </w:rPr>
              <w:t>2. Adapting SIR Model for Visualization</w:t>
              <w:tab/>
              <w:t>7</w:t>
            </w:r>
          </w:hyperlink>
        </w:p>
        <w:p>
          <w:pPr>
            <w:pStyle w:val="TOC1"/>
            <w:tabs>
              <w:tab w:val="clear" w:pos="720"/>
              <w:tab w:val="right" w:pos="9968" w:leader="dot"/>
            </w:tabs>
            <w:rPr/>
          </w:pPr>
          <w:hyperlink w:anchor="__RefHeading___Toc2969_2801450533">
            <w:r>
              <w:rPr>
                <w:rStyle w:val="IndexLink"/>
              </w:rPr>
              <w:t>3. Adapting Movie Analysis Model for Visualization</w:t>
              <w:tab/>
              <w:t>7</w:t>
            </w:r>
          </w:hyperlink>
        </w:p>
        <w:p>
          <w:pPr>
            <w:pStyle w:val="TOC1"/>
            <w:tabs>
              <w:tab w:val="clear" w:pos="720"/>
              <w:tab w:val="right" w:pos="9968" w:leader="dot"/>
            </w:tabs>
            <w:rPr/>
          </w:pPr>
          <w:hyperlink w:anchor="__RefHeading___Toc2609_331549091">
            <w:r>
              <w:rPr>
                <w:rStyle w:val="IndexLink"/>
              </w:rPr>
              <w:t>4. Conclusion</w:t>
              <w:tab/>
              <w:t>7</w:t>
            </w:r>
          </w:hyperlink>
        </w:p>
        <w:p>
          <w:pPr>
            <w:pStyle w:val="TOC1"/>
            <w:tabs>
              <w:tab w:val="clear" w:pos="720"/>
              <w:tab w:val="right" w:pos="9968" w:leader="dot"/>
            </w:tabs>
            <w:rPr/>
          </w:pPr>
          <w:hyperlink w:anchor="__RefHeading___Toc3692_331549091">
            <w:r>
              <w:rPr>
                <w:rStyle w:val="IndexLink"/>
              </w:rPr>
              <w:t>References</w:t>
              <w:tab/>
              <w:t>8</w:t>
            </w:r>
          </w:hyperlink>
          <w:r>
            <w:rPr>
              <w:rStyle w:val="IndexLink"/>
            </w:rPr>
            <w:fldChar w:fldCharType="end"/>
          </w:r>
        </w:p>
      </w:sdtContent>
    </w:sdt>
    <w:p>
      <w:pPr>
        <w:pStyle w:val="Normal"/>
        <w:spacing w:lineRule="auto" w:line="276"/>
        <w:rPr>
          <w:rFonts w:ascii="Times New Roman" w:hAnsi="Times New Roman"/>
          <w:sz w:val="24"/>
          <w:szCs w:val="24"/>
        </w:rPr>
      </w:pPr>
      <w:r>
        <w:rPr>
          <w:rFonts w:ascii="Times New Roman" w:hAnsi="Times New Roman"/>
          <w:sz w:val="24"/>
          <w:szCs w:val="24"/>
        </w:rPr>
      </w:r>
    </w:p>
    <w:p>
      <w:pPr>
        <w:pStyle w:val="Normal"/>
        <w:spacing w:lineRule="auto" w:line="276"/>
        <w:rPr>
          <w:rFonts w:ascii="Times New Roman" w:hAnsi="Times New Roman"/>
          <w:sz w:val="24"/>
          <w:szCs w:val="24"/>
        </w:rPr>
      </w:pPr>
      <w:r>
        <w:rPr>
          <w:rFonts w:ascii="Times New Roman" w:hAnsi="Times New Roman"/>
          <w:sz w:val="24"/>
          <w:szCs w:val="24"/>
        </w:rPr>
      </w:r>
      <w:r>
        <w:br w:type="page"/>
      </w:r>
    </w:p>
    <w:p>
      <w:pPr>
        <w:pStyle w:val="Normal"/>
        <w:spacing w:lineRule="auto" w:line="276" w:before="0" w:after="160"/>
        <w:rPr/>
      </w:pPr>
      <w:r>
        <w:rPr/>
      </w:r>
    </w:p>
    <w:p>
      <w:pPr>
        <w:pStyle w:val="FigureIndexHeading"/>
        <w:rPr/>
      </w:pPr>
      <w:r>
        <w:rPr/>
        <w:t>Table of Figures</w:t>
      </w:r>
    </w:p>
    <w:p>
      <w:pPr>
        <w:pStyle w:val="TableofFigures"/>
        <w:rPr/>
      </w:pPr>
      <w:r>
        <w:fldChar w:fldCharType="begin"/>
      </w:r>
      <w:r>
        <w:rPr>
          <w:rStyle w:val="IndexLink"/>
        </w:rPr>
        <w:instrText xml:space="preserve"> TOC \c "Figure" \h </w:instrText>
      </w:r>
      <w:r>
        <w:rPr>
          <w:rStyle w:val="IndexLink"/>
        </w:rPr>
        <w:fldChar w:fldCharType="separate"/>
      </w:r>
      <w:hyperlink w:anchor="Figure!0|sequence">
        <w:r>
          <w:rPr>
            <w:rStyle w:val="IndexLink"/>
          </w:rPr>
          <w:t>Figure 1: Using Pandas objects and importing CSV files</w:t>
          <w:tab/>
          <w:t>7</w:t>
        </w:r>
      </w:hyperlink>
    </w:p>
    <w:p>
      <w:pPr>
        <w:pStyle w:val="TableofFigures"/>
        <w:rPr/>
      </w:pPr>
      <w:hyperlink w:anchor="Figure!1|sequence">
        <w:r>
          <w:rPr>
            <w:rStyle w:val="IndexLink"/>
          </w:rPr>
          <w:t>Figure 2: Collecting information about the data</w:t>
          <w:tab/>
          <w:t>7</w:t>
        </w:r>
      </w:hyperlink>
    </w:p>
    <w:p>
      <w:pPr>
        <w:pStyle w:val="TableofFigures"/>
        <w:rPr/>
      </w:pPr>
      <w:hyperlink w:anchor="Figure!2|sequence">
        <w:r>
          <w:rPr>
            <w:rStyle w:val="IndexLink"/>
          </w:rPr>
          <w:t>Figure 3: Collecting information about the dataset</w:t>
          <w:tab/>
          <w:t>8</w:t>
        </w:r>
      </w:hyperlink>
    </w:p>
    <w:p>
      <w:pPr>
        <w:pStyle w:val="TableofFigures"/>
        <w:rPr/>
      </w:pPr>
      <w:hyperlink w:anchor="Figure!3|sequence">
        <w:r>
          <w:rPr>
            <w:rStyle w:val="IndexLink"/>
          </w:rPr>
          <w:t>Figure 4: Changing the index of the dataset</w:t>
          <w:tab/>
          <w:t>9</w:t>
        </w:r>
      </w:hyperlink>
    </w:p>
    <w:p>
      <w:pPr>
        <w:pStyle w:val="TableofFigures"/>
        <w:rPr/>
      </w:pPr>
      <w:hyperlink w:anchor="Figure!4|sequence">
        <w:r>
          <w:rPr>
            <w:rStyle w:val="IndexLink"/>
          </w:rPr>
          <w:t>Figure 5: Adding a Rank column</w:t>
          <w:tab/>
          <w:t>10</w:t>
        </w:r>
      </w:hyperlink>
    </w:p>
    <w:p>
      <w:pPr>
        <w:pStyle w:val="TableofFigures"/>
        <w:rPr/>
      </w:pPr>
      <w:hyperlink w:anchor="Figure!5|sequence">
        <w:r>
          <w:rPr>
            <w:rStyle w:val="IndexLink"/>
          </w:rPr>
          <w:t>Figure 6: Moving 'Rank' column to the beginning of the dataset</w:t>
          <w:tab/>
          <w:t>11</w:t>
        </w:r>
      </w:hyperlink>
    </w:p>
    <w:p>
      <w:pPr>
        <w:pStyle w:val="TableofFigures"/>
        <w:rPr/>
      </w:pPr>
      <w:hyperlink w:anchor="Figure!6|sequence">
        <w:r>
          <w:rPr>
            <w:rStyle w:val="IndexLink"/>
          </w:rPr>
          <w:t>Figure 7: Sorting the data by IMDB rating</w:t>
          <w:tab/>
          <w:t>12</w:t>
        </w:r>
      </w:hyperlink>
    </w:p>
    <w:p>
      <w:pPr>
        <w:pStyle w:val="TableofFigures"/>
        <w:rPr/>
      </w:pPr>
      <w:hyperlink w:anchor="Figure!7|sequence">
        <w:r>
          <w:rPr>
            <w:rStyle w:val="IndexLink"/>
          </w:rPr>
          <w:t>Figure 8: Finding what data is missing</w:t>
          <w:tab/>
          <w:t>13</w:t>
        </w:r>
      </w:hyperlink>
    </w:p>
    <w:p>
      <w:pPr>
        <w:pStyle w:val="TableofFigures"/>
        <w:rPr/>
      </w:pPr>
      <w:hyperlink w:anchor="Figure!8|sequence">
        <w:r>
          <w:rPr>
            <w:rStyle w:val="IndexLink"/>
          </w:rPr>
          <w:t>Figure 9: Removing unused columns from the dataset</w:t>
          <w:tab/>
          <w:t>14</w:t>
        </w:r>
      </w:hyperlink>
    </w:p>
    <w:p>
      <w:pPr>
        <w:pStyle w:val="TableofFigures"/>
        <w:rPr/>
      </w:pPr>
      <w:hyperlink w:anchor="Figure!9|sequence">
        <w:r>
          <w:rPr>
            <w:rStyle w:val="IndexLink"/>
          </w:rPr>
          <w:t>Figure 10: Dealing with missing data</w:t>
          <w:tab/>
          <w:t>15</w:t>
        </w:r>
      </w:hyperlink>
    </w:p>
    <w:p>
      <w:pPr>
        <w:pStyle w:val="TableofFigures"/>
        <w:rPr/>
      </w:pPr>
      <w:hyperlink w:anchor="Figure!10|sequence">
        <w:r>
          <w:rPr>
            <w:rStyle w:val="IndexLink"/>
          </w:rPr>
          <w:t>Figure 11: Checking for duplicated data</w:t>
          <w:tab/>
          <w:t>16</w:t>
        </w:r>
      </w:hyperlink>
    </w:p>
    <w:p>
      <w:pPr>
        <w:pStyle w:val="TableofFigures"/>
        <w:rPr/>
      </w:pPr>
      <w:hyperlink w:anchor="Figure!11|sequence">
        <w:r>
          <w:rPr>
            <w:rStyle w:val="IndexLink"/>
          </w:rPr>
          <w:t>Figure 12: Converting 'Gross' column from String to Integer</w:t>
          <w:tab/>
          <w:t>16</w:t>
        </w:r>
      </w:hyperlink>
    </w:p>
    <w:p>
      <w:pPr>
        <w:pStyle w:val="TableofFigures"/>
        <w:rPr/>
      </w:pPr>
      <w:hyperlink w:anchor="Figure!12|sequence">
        <w:r>
          <w:rPr>
            <w:rStyle w:val="IndexLink"/>
          </w:rPr>
          <w:t>Figure 13: Cleaning up the 'Runtime' column</w:t>
          <w:tab/>
          <w:t>17</w:t>
        </w:r>
      </w:hyperlink>
    </w:p>
    <w:p>
      <w:pPr>
        <w:pStyle w:val="TableofFigures"/>
        <w:rPr/>
      </w:pPr>
      <w:hyperlink w:anchor="Figure!13|sequence">
        <w:r>
          <w:rPr>
            <w:rStyle w:val="IndexLink"/>
          </w:rPr>
          <w:t>Figure 14: Converting release year to datatime format</w:t>
          <w:tab/>
          <w:t>18</w:t>
        </w:r>
      </w:hyperlink>
    </w:p>
    <w:p>
      <w:pPr>
        <w:pStyle w:val="TableofFigures"/>
        <w:rPr/>
      </w:pPr>
      <w:hyperlink w:anchor="Figure!14|sequence">
        <w:r>
          <w:rPr>
            <w:rStyle w:val="IndexLink"/>
          </w:rPr>
          <w:t>Figure 15: Cleaning up the genre column</w:t>
          <w:tab/>
          <w:t>18</w:t>
        </w:r>
      </w:hyperlink>
    </w:p>
    <w:p>
      <w:pPr>
        <w:pStyle w:val="TableofFigures"/>
        <w:rPr/>
      </w:pPr>
      <w:hyperlink w:anchor="Figure!15|sequence">
        <w:r>
          <w:rPr>
            <w:rStyle w:val="IndexLink"/>
          </w:rPr>
          <w:t>Figure 16: Determining top movie genres</w:t>
          <w:tab/>
          <w:t>19</w:t>
        </w:r>
      </w:hyperlink>
    </w:p>
    <w:p>
      <w:pPr>
        <w:pStyle w:val="TableofFigures"/>
        <w:rPr/>
      </w:pPr>
      <w:hyperlink w:anchor="Figure!16|sequence">
        <w:r>
          <w:rPr>
            <w:rStyle w:val="IndexLink"/>
          </w:rPr>
          <w:t>Figure 17: Determining top 5 most voted movies</w:t>
          <w:tab/>
          <w:t>19</w:t>
        </w:r>
      </w:hyperlink>
    </w:p>
    <w:p>
      <w:pPr>
        <w:pStyle w:val="TableofFigures"/>
        <w:rPr/>
      </w:pPr>
      <w:hyperlink w:anchor="Figure!17|sequence">
        <w:r>
          <w:rPr>
            <w:rStyle w:val="IndexLink"/>
          </w:rPr>
          <w:t>Figure 18: Determining bottom 5 least voted movies</w:t>
          <w:tab/>
          <w:t>20</w:t>
        </w:r>
      </w:hyperlink>
    </w:p>
    <w:p>
      <w:pPr>
        <w:pStyle w:val="TableofFigures"/>
        <w:rPr/>
      </w:pPr>
      <w:hyperlink w:anchor="Figure!18|sequence">
        <w:r>
          <w:rPr>
            <w:rStyle w:val="IndexLink"/>
          </w:rPr>
          <w:t>Figure 19: Determining which movie has the longest runtime</w:t>
          <w:tab/>
          <w:t>20</w:t>
        </w:r>
      </w:hyperlink>
    </w:p>
    <w:p>
      <w:pPr>
        <w:pStyle w:val="TableofFigures"/>
        <w:rPr/>
      </w:pPr>
      <w:hyperlink w:anchor="Figure!33|sequence">
        <w:r>
          <w:rPr>
            <w:rStyle w:val="IndexLink"/>
          </w:rPr>
          <w:t>Figure 20: Determining which movie has the shortest runtime</w:t>
          <w:tab/>
          <w:t>21</w:t>
        </w:r>
      </w:hyperlink>
    </w:p>
    <w:p>
      <w:pPr>
        <w:pStyle w:val="TableofFigures"/>
        <w:rPr/>
      </w:pPr>
      <w:hyperlink w:anchor="Figure!19|sequence">
        <w:r>
          <w:rPr>
            <w:rStyle w:val="IndexLink"/>
          </w:rPr>
          <w:t>Figure 21: Using `query()` to filter data</w:t>
          <w:tab/>
          <w:t>21</w:t>
        </w:r>
      </w:hyperlink>
    </w:p>
    <w:p>
      <w:pPr>
        <w:pStyle w:val="TableofFigures"/>
        <w:rPr/>
      </w:pPr>
      <w:hyperlink w:anchor="Figure!20|sequence">
        <w:r>
          <w:rPr>
            <w:rStyle w:val="IndexLink"/>
          </w:rPr>
          <w:t>Figure 22: Using `eval()` to calculate new data</w:t>
          <w:tab/>
          <w:t>22</w:t>
        </w:r>
      </w:hyperlink>
    </w:p>
    <w:p>
      <w:pPr>
        <w:pStyle w:val="TableofFigures"/>
        <w:rPr/>
      </w:pPr>
      <w:hyperlink w:anchor="Figure!21|sequence">
        <w:r>
          <w:rPr>
            <w:rStyle w:val="IndexLink"/>
          </w:rPr>
          <w:t>Figure 23: Determining which year had the most top movies</w:t>
          <w:tab/>
          <w:t>22</w:t>
        </w:r>
      </w:hyperlink>
    </w:p>
    <w:p>
      <w:pPr>
        <w:pStyle w:val="TableofFigures"/>
        <w:rPr/>
      </w:pPr>
      <w:hyperlink w:anchor="Figure!22|sequence">
        <w:r>
          <w:rPr>
            <w:rStyle w:val="IndexLink"/>
          </w:rPr>
          <w:t>Figure 24: Determining highest grossing movie</w:t>
          <w:tab/>
          <w:t>23</w:t>
        </w:r>
      </w:hyperlink>
    </w:p>
    <w:p>
      <w:pPr>
        <w:pStyle w:val="TableofFigures"/>
        <w:rPr/>
      </w:pPr>
      <w:hyperlink w:anchor="Figure!23|sequence">
        <w:r>
          <w:rPr>
            <w:rStyle w:val="IndexLink"/>
          </w:rPr>
          <w:t>Figure 25: Determining which genre has the IMDB rating and which has the highest gross</w:t>
          <w:tab/>
          <w:t>24</w:t>
        </w:r>
      </w:hyperlink>
    </w:p>
    <w:p>
      <w:pPr>
        <w:pStyle w:val="TableofFigures"/>
        <w:rPr/>
      </w:pPr>
      <w:hyperlink w:anchor="Figure!24|sequence">
        <w:r>
          <w:rPr>
            <w:rStyle w:val="IndexLink"/>
          </w:rPr>
          <w:t>Figure 26: Discovering which directors consistently produce top movies using pivot tables</w:t>
          <w:tab/>
          <w:t>25</w:t>
        </w:r>
      </w:hyperlink>
    </w:p>
    <w:p>
      <w:pPr>
        <w:pStyle w:val="TableofFigures"/>
        <w:rPr/>
      </w:pPr>
      <w:hyperlink w:anchor="Figure!25|sequence">
        <w:r>
          <w:rPr>
            <w:rStyle w:val="IndexLink"/>
          </w:rPr>
          <w:t>Figure 27: Demonstrating hierarchical indexing</w:t>
          <w:tab/>
          <w:t>26</w:t>
        </w:r>
      </w:hyperlink>
    </w:p>
    <w:p>
      <w:pPr>
        <w:pStyle w:val="TableofFigures"/>
        <w:rPr/>
      </w:pPr>
      <w:hyperlink w:anchor="Figure!26|sequence">
        <w:r>
          <w:rPr>
            <w:rStyle w:val="IndexLink"/>
          </w:rPr>
          <w:t>Figure 28: Importing two new datasets and showing information about dataset 1</w:t>
          <w:tab/>
          <w:t>27</w:t>
        </w:r>
      </w:hyperlink>
    </w:p>
    <w:p>
      <w:pPr>
        <w:pStyle w:val="TableofFigures"/>
        <w:rPr/>
      </w:pPr>
      <w:hyperlink w:anchor="Figure!27|sequence">
        <w:r>
          <w:rPr>
            <w:rStyle w:val="IndexLink"/>
          </w:rPr>
          <w:t>Figure 29: Dataset 2 information</w:t>
          <w:tab/>
          <w:t>27</w:t>
        </w:r>
      </w:hyperlink>
    </w:p>
    <w:p>
      <w:pPr>
        <w:pStyle w:val="TableofFigures"/>
        <w:rPr/>
      </w:pPr>
      <w:hyperlink w:anchor="Figure!28|sequence">
        <w:r>
          <w:rPr>
            <w:rStyle w:val="IndexLink"/>
          </w:rPr>
          <w:t>Figure 30: Merging the two datasets on 'id'</w:t>
          <w:tab/>
          <w:t>28</w:t>
        </w:r>
      </w:hyperlink>
    </w:p>
    <w:p>
      <w:pPr>
        <w:pStyle w:val="TableofFigures"/>
        <w:rPr/>
      </w:pPr>
      <w:hyperlink w:anchor="Figure!29|sequence">
        <w:r>
          <w:rPr>
            <w:rStyle w:val="IndexLink"/>
          </w:rPr>
          <w:t>Figure 31: Removing unused columns</w:t>
          <w:tab/>
          <w:t>29</w:t>
        </w:r>
      </w:hyperlink>
    </w:p>
    <w:p>
      <w:pPr>
        <w:pStyle w:val="TableofFigures"/>
        <w:rPr/>
      </w:pPr>
      <w:hyperlink w:anchor="Figure!30|sequence">
        <w:r>
          <w:rPr>
            <w:rStyle w:val="IndexLink"/>
          </w:rPr>
          <w:t>Figure 32: Setting the index to 'genres' and 'release_date'</w:t>
          <w:tab/>
          <w:t>30</w:t>
        </w:r>
      </w:hyperlink>
    </w:p>
    <w:p>
      <w:pPr>
        <w:pStyle w:val="TableofFigures"/>
        <w:rPr/>
      </w:pPr>
      <w:hyperlink w:anchor="Figure!31|sequence">
        <w:r>
          <w:rPr>
            <w:rStyle w:val="IndexLink"/>
          </w:rPr>
          <w:t>Figure 33: Code for vectorized string operations</w:t>
          <w:tab/>
          <w:t>30</w:t>
        </w:r>
      </w:hyperlink>
    </w:p>
    <w:p>
      <w:pPr>
        <w:pStyle w:val="TableofFigures"/>
        <w:rPr/>
      </w:pPr>
      <w:hyperlink w:anchor="Figure!32|sequence">
        <w:r>
          <w:rPr>
            <w:rStyle w:val="IndexLink"/>
          </w:rPr>
          <w:t>Figure 34: Output to Figure 32 code</w:t>
          <w:tab/>
          <w:t>31</w:t>
        </w:r>
      </w:hyperlink>
    </w:p>
    <w:p>
      <w:pPr>
        <w:pStyle w:val="TableofFigures"/>
        <w:rPr/>
      </w:pPr>
      <w:hyperlink w:anchor="Figure!34|sequence">
        <w:r>
          <w:rPr>
            <w:rStyle w:val="IndexLink"/>
          </w:rPr>
          <w:t>Figure 35: Demonstrating `concat()`</w:t>
          <w:tab/>
          <w:t>32</w:t>
        </w:r>
      </w:hyperlink>
    </w:p>
    <w:p>
      <w:pPr>
        <w:pStyle w:val="TableofFigures"/>
        <w:rPr/>
      </w:pPr>
      <w:hyperlink w:anchor="Figure!35|sequence">
        <w:r>
          <w:rPr>
            <w:rStyle w:val="IndexLink"/>
          </w:rPr>
          <w:t>Figure 36: Using `concat()` to append new data</w:t>
          <w:tab/>
          <w:t>33</w:t>
        </w:r>
      </w:hyperlink>
      <w:r>
        <w:rPr>
          <w:rStyle w:val="IndexLink"/>
        </w:rPr>
        <w:fldChar w:fldCharType="end"/>
      </w:r>
    </w:p>
    <w:p>
      <w:pPr>
        <w:pStyle w:val="BodyText"/>
        <w:rPr/>
      </w:pPr>
      <w:r>
        <w:rPr/>
      </w:r>
    </w:p>
    <w:p>
      <w:pPr>
        <w:pStyle w:val="Normal"/>
        <w:spacing w:lineRule="auto" w:line="276"/>
        <w:rPr>
          <w:rFonts w:ascii="Times New Roman" w:hAnsi="Times New Roman"/>
          <w:sz w:val="24"/>
          <w:szCs w:val="24"/>
        </w:rPr>
      </w:pPr>
      <w:r>
        <w:rPr>
          <w:rFonts w:ascii="Times New Roman" w:hAnsi="Times New Roman"/>
          <w:sz w:val="24"/>
          <w:szCs w:val="24"/>
        </w:rPr>
      </w:r>
      <w:r>
        <w:br w:type="page"/>
      </w:r>
    </w:p>
    <w:p>
      <w:pPr>
        <w:pStyle w:val="Heading1"/>
        <w:spacing w:before="0" w:after="0"/>
        <w:rPr/>
      </w:pPr>
      <w:bookmarkStart w:id="0" w:name="__RefHeading___Toc2569_331549091"/>
      <w:bookmarkStart w:id="1" w:name="_Toc167424912"/>
      <w:bookmarkEnd w:id="0"/>
      <w:r>
        <w:rPr/>
        <w:t>Deliverable Table</w:t>
      </w:r>
      <w:bookmarkEnd w:id="1"/>
      <w:r>
        <w:rPr/>
        <w:t xml:space="preserve"> </w:t>
      </w:r>
    </w:p>
    <w:p>
      <w:pPr>
        <w:pStyle w:val="BodyText"/>
        <w:rPr/>
      </w:pPr>
      <w:bookmarkStart w:id="2" w:name="__RefHeading___Toc2571_331549091"/>
      <w:bookmarkEnd w:id="2"/>
      <w:r>
        <w:rPr/>
        <w:t xml:space="preserve">The purpose of this table is to provide a complete view of the concepts covered in chapter 4 of </w:t>
      </w:r>
      <w:r>
        <w:rPr>
          <w:i/>
        </w:rPr>
        <w:t xml:space="preserve">"Python Data Science Handbook" </w:t>
      </w:r>
      <w:r>
        <w:rPr/>
        <w:t xml:space="preserve">(VanderPlas, 2016) and provide a general page location for where the topic was demonstrated. </w:t>
      </w:r>
    </w:p>
    <w:p>
      <w:pPr>
        <w:pStyle w:val="Normal"/>
        <w:spacing w:lineRule="auto" w:line="276"/>
        <w:rPr>
          <w:rFonts w:ascii="Times New Roman" w:hAnsi="Times New Roman"/>
          <w:sz w:val="24"/>
          <w:szCs w:val="24"/>
        </w:rPr>
      </w:pPr>
      <w:r>
        <w:rPr>
          <w:rFonts w:ascii="Times New Roman" w:hAnsi="Times New Roman"/>
          <w:sz w:val="24"/>
          <w:szCs w:val="24"/>
        </w:rPr>
      </w:r>
    </w:p>
    <w:tbl>
      <w:tblPr>
        <w:tblW w:w="8990" w:type="dxa"/>
        <w:jc w:val="start"/>
        <w:tblInd w:w="134" w:type="dxa"/>
        <w:tblLayout w:type="fixed"/>
        <w:tblCellMar>
          <w:top w:w="0" w:type="dxa"/>
          <w:start w:w="108" w:type="dxa"/>
          <w:bottom w:w="0" w:type="dxa"/>
          <w:end w:w="108" w:type="dxa"/>
        </w:tblCellMar>
        <w:tblLook w:firstRow="1" w:noVBand="1" w:lastRow="0" w:firstColumn="1" w:lastColumn="0" w:noHBand="0" w:val="04a0"/>
      </w:tblPr>
      <w:tblGrid>
        <w:gridCol w:w="4913"/>
        <w:gridCol w:w="4076"/>
      </w:tblGrid>
      <w:tr>
        <w:trPr/>
        <w:tc>
          <w:tcPr>
            <w:tcW w:w="4913" w:type="dxa"/>
            <w:tcBorders>
              <w:top w:val="single" w:sz="4" w:space="0" w:color="000000"/>
              <w:start w:val="single" w:sz="4" w:space="0" w:color="000000"/>
              <w:bottom w:val="single" w:sz="12"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Deliverables</w:t>
            </w:r>
          </w:p>
        </w:tc>
        <w:tc>
          <w:tcPr>
            <w:tcW w:w="4076" w:type="dxa"/>
            <w:tcBorders>
              <w:top w:val="single" w:sz="4" w:space="0" w:color="000000"/>
              <w:start w:val="single" w:sz="12" w:space="0" w:color="000000"/>
              <w:bottom w:val="single" w:sz="12"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Location</w:t>
            </w:r>
          </w:p>
        </w:tc>
      </w:tr>
      <w:tr>
        <w:trPr/>
        <w:tc>
          <w:tcPr>
            <w:tcW w:w="4913" w:type="dxa"/>
            <w:tcBorders>
              <w:top w:val="single" w:sz="4" w:space="0" w:color="000000"/>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Simple Line Plots</w:t>
            </w:r>
          </w:p>
        </w:tc>
        <w:tc>
          <w:tcPr>
            <w:tcW w:w="4076" w:type="dxa"/>
            <w:tcBorders>
              <w:top w:val="single" w:sz="4" w:space="0" w:color="000000"/>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top w:val="single" w:sz="4" w:space="0" w:color="000000"/>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Simple Scatter Plots</w:t>
            </w:r>
          </w:p>
        </w:tc>
        <w:tc>
          <w:tcPr>
            <w:tcW w:w="4076" w:type="dxa"/>
            <w:tcBorders>
              <w:top w:val="single" w:sz="4" w:space="0" w:color="000000"/>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top w:val="single" w:sz="4" w:space="0" w:color="000000"/>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Visualizing Errors</w:t>
            </w:r>
          </w:p>
        </w:tc>
        <w:tc>
          <w:tcPr>
            <w:tcW w:w="4076" w:type="dxa"/>
            <w:tcBorders>
              <w:top w:val="single" w:sz="4" w:space="0" w:color="000000"/>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top w:val="single" w:sz="4" w:space="0" w:color="000000"/>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Density and Contour Plots</w:t>
            </w:r>
          </w:p>
        </w:tc>
        <w:tc>
          <w:tcPr>
            <w:tcW w:w="4076" w:type="dxa"/>
            <w:tcBorders>
              <w:top w:val="single" w:sz="4" w:space="0" w:color="000000"/>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top w:val="single" w:sz="4" w:space="0" w:color="000000"/>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Histograms, Binnings, and Density</w:t>
            </w:r>
          </w:p>
        </w:tc>
        <w:tc>
          <w:tcPr>
            <w:tcW w:w="4076" w:type="dxa"/>
            <w:tcBorders>
              <w:top w:val="single" w:sz="4" w:space="0" w:color="000000"/>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top w:val="single" w:sz="4" w:space="0" w:color="000000"/>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Customizing Plot Legends</w:t>
            </w:r>
          </w:p>
        </w:tc>
        <w:tc>
          <w:tcPr>
            <w:tcW w:w="4076" w:type="dxa"/>
            <w:tcBorders>
              <w:top w:val="single" w:sz="4" w:space="0" w:color="000000"/>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top w:val="single" w:sz="4" w:space="0" w:color="000000"/>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Customizing Colorbars</w:t>
            </w:r>
          </w:p>
        </w:tc>
        <w:tc>
          <w:tcPr>
            <w:tcW w:w="4076" w:type="dxa"/>
            <w:tcBorders>
              <w:top w:val="single" w:sz="4" w:space="0" w:color="000000"/>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top w:val="single" w:sz="4" w:space="0" w:color="000000"/>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Multiple Subplots</w:t>
            </w:r>
          </w:p>
        </w:tc>
        <w:tc>
          <w:tcPr>
            <w:tcW w:w="4076" w:type="dxa"/>
            <w:tcBorders>
              <w:top w:val="single" w:sz="4" w:space="0" w:color="000000"/>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top w:val="single" w:sz="4" w:space="0" w:color="000000"/>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Text and Annotation</w:t>
            </w:r>
          </w:p>
        </w:tc>
        <w:tc>
          <w:tcPr>
            <w:tcW w:w="4076" w:type="dxa"/>
            <w:tcBorders>
              <w:top w:val="single" w:sz="4" w:space="0" w:color="000000"/>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Customizing Ticks</w:t>
            </w:r>
          </w:p>
        </w:tc>
        <w:tc>
          <w:tcPr>
            <w:tcW w:w="4076" w:type="dxa"/>
            <w:tcBorders>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Customizing Matplotlib: Configurations and Stylesheets</w:t>
            </w:r>
          </w:p>
        </w:tc>
        <w:tc>
          <w:tcPr>
            <w:tcW w:w="4076" w:type="dxa"/>
            <w:tcBorders>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Three-Dimensional Plotting in Matplotlib</w:t>
            </w:r>
          </w:p>
        </w:tc>
        <w:tc>
          <w:tcPr>
            <w:tcW w:w="4076" w:type="dxa"/>
            <w:tcBorders>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Geographic Data with Basemap</w:t>
            </w:r>
          </w:p>
        </w:tc>
        <w:tc>
          <w:tcPr>
            <w:tcW w:w="4076" w:type="dxa"/>
            <w:tcBorders>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Visualization with Seaborn</w:t>
            </w:r>
          </w:p>
        </w:tc>
        <w:tc>
          <w:tcPr>
            <w:tcW w:w="4076" w:type="dxa"/>
            <w:tcBorders>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bl>
    <w:p>
      <w:pPr>
        <w:pStyle w:val="Normal"/>
        <w:spacing w:lineRule="auto" w:line="276"/>
        <w:rPr>
          <w:rFonts w:ascii="Times New Roman" w:hAnsi="Times New Roman"/>
          <w:sz w:val="24"/>
          <w:szCs w:val="24"/>
        </w:rPr>
      </w:pPr>
      <w:r>
        <w:rPr>
          <w:rFonts w:ascii="Times New Roman" w:hAnsi="Times New Roman"/>
          <w:sz w:val="24"/>
          <w:szCs w:val="24"/>
        </w:rPr>
      </w:r>
    </w:p>
    <w:p>
      <w:pPr>
        <w:pStyle w:val="Normal"/>
        <w:spacing w:lineRule="auto" w:line="276"/>
        <w:rPr>
          <w:rFonts w:ascii="Times New Roman" w:hAnsi="Times New Roman"/>
          <w:sz w:val="24"/>
          <w:szCs w:val="24"/>
        </w:rPr>
      </w:pPr>
      <w:r>
        <w:rPr>
          <w:rFonts w:ascii="Times New Roman" w:hAnsi="Times New Roman"/>
          <w:sz w:val="24"/>
          <w:szCs w:val="24"/>
        </w:rPr>
        <w:t xml:space="preserve">Additionally, here is a link to my GitHub were the datasets and the Jupyter Notebook for the project can be downloaded: https://github.com/jwmathis/SSE591_Project3.git. In order to run the file, Python and Pandas package must be installed. </w:t>
      </w:r>
      <w:r>
        <w:br w:type="page"/>
      </w:r>
    </w:p>
    <w:p>
      <w:pPr>
        <w:pStyle w:val="Heading1"/>
        <w:spacing w:before="0" w:after="0"/>
        <w:rPr/>
      </w:pPr>
      <w:bookmarkStart w:id="3" w:name="__RefHeading___Toc2573_331549091"/>
      <w:bookmarkEnd w:id="3"/>
      <w:r>
        <w:rPr/>
        <w:t xml:space="preserve">1. </w:t>
      </w:r>
      <w:bookmarkStart w:id="4" w:name="_Toc167424913"/>
      <w:r>
        <w:rPr/>
        <w:t>Introduction</w:t>
      </w:r>
      <w:bookmarkEnd w:id="4"/>
    </w:p>
    <w:p>
      <w:pPr>
        <w:pStyle w:val="BodyText"/>
        <w:rPr/>
      </w:pPr>
      <w:r>
        <w:rPr/>
        <w:t xml:space="preserve">Matplotlib provides a comprhensive and flexible interface for creating static, animated, and interactive visualizations in Python. While libraries like Pandas and NumPy are essential for data manipulation and numerical computations, Matplotlib excels at presenting this data in a visual format that can uncover insights and trends. Because of its wide range of plotting functions and customization options, it makes it an invaluable tool for data scientists who aim to present their data clearly and effectively. Additionally, its integration with Pandas and NumPy allows for seamless data visualization directly from the libraries respective data structures. </w:t>
      </w:r>
    </w:p>
    <w:p>
      <w:pPr>
        <w:pStyle w:val="BodyText"/>
        <w:rPr/>
      </w:pPr>
      <w:r>
        <w:rPr/>
        <w:t xml:space="preserve">This report aims to demonstrate my proficiency in Python data </w:t>
      </w:r>
      <w:r>
        <w:rPr/>
        <w:t>visualization</w:t>
      </w:r>
      <w:r>
        <w:rPr/>
        <w:t xml:space="preserve"> techniques as covered in Chapter </w:t>
      </w:r>
      <w:r>
        <w:rPr/>
        <w:t>4</w:t>
      </w:r>
      <w:r>
        <w:rPr/>
        <w:t xml:space="preserve"> of the “Python Data Science Handbook” by Jake VanderPlas (2016). This report attempts to illustrate the core concepts and functionalities of the Pandas library by implementing the concepts </w:t>
      </w:r>
      <w:r>
        <w:rPr/>
        <w:t>into practical examples.</w:t>
      </w:r>
      <w:r>
        <w:rPr/>
        <w:t xml:space="preserve"> The code presented in this report was developed using Visual Studio Code with Jupyter Notebook extensions. I will provide detailed explanations, highlighting key features and operations that make </w:t>
      </w:r>
      <w:r>
        <w:rPr/>
        <w:t>Matplotlib</w:t>
      </w:r>
      <w:r>
        <w:rPr/>
        <w:t xml:space="preserve"> an essential tool for data analysis.</w:t>
      </w:r>
      <w:r>
        <w:br w:type="page"/>
      </w:r>
    </w:p>
    <w:p>
      <w:pPr>
        <w:pStyle w:val="Heading1"/>
        <w:spacing w:before="0" w:after="0"/>
        <w:rPr/>
      </w:pPr>
      <w:bookmarkStart w:id="5" w:name="__RefHeading___Toc2577_331549091"/>
      <w:bookmarkEnd w:id="5"/>
      <w:r>
        <w:rPr/>
        <w:t>2. Adapting SIR Model for Visualization</w:t>
      </w:r>
    </w:p>
    <w:p>
      <w:pPr>
        <w:pStyle w:val="BodyText"/>
        <w:rPr>
          <w:i w:val="false"/>
          <w:i w:val="false"/>
          <w:iCs w:val="false"/>
        </w:rPr>
      </w:pPr>
      <w:r>
        <w:rPr>
          <w:i w:val="false"/>
          <w:iCs w:val="false"/>
        </w:rPr>
        <w:t xml:space="preserve">Using my previous SIR model from Project 2 that covered using the NumPy library, I decided to revisit the project code to construct graphs for various scenarios using Matplotlib.  </w:t>
      </w:r>
    </w:p>
    <w:p>
      <w:pPr>
        <w:pStyle w:val="Heading1"/>
        <w:rPr/>
      </w:pPr>
      <w:bookmarkStart w:id="6" w:name="__RefHeading___Toc2969_2801450533"/>
      <w:bookmarkEnd w:id="6"/>
      <w:r>
        <w:rPr/>
        <w:t>3. Adapting Movie Analysis Model for Visualization</w:t>
      </w:r>
    </w:p>
    <w:p>
      <w:pPr>
        <w:pStyle w:val="Heading1"/>
        <w:spacing w:before="0" w:after="0"/>
        <w:rPr/>
      </w:pPr>
      <w:r>
        <w:rPr/>
      </w:r>
    </w:p>
    <w:p>
      <w:pPr>
        <w:pStyle w:val="Heading1"/>
        <w:spacing w:before="0" w:after="0"/>
        <w:rPr/>
      </w:pPr>
      <w:bookmarkStart w:id="7" w:name="__RefHeading___Toc2609_331549091"/>
      <w:bookmarkEnd w:id="7"/>
      <w:r>
        <w:rPr/>
        <w:t>4. Conclusion</w:t>
      </w:r>
    </w:p>
    <w:p>
      <w:pPr>
        <w:pStyle w:val="BodyText"/>
        <w:rPr/>
      </w:pPr>
      <w:r>
        <w:rPr/>
        <w:t xml:space="preserve">This report documents my journey in learning Pandas, a powerful data manipulation library in Python. Key concepts I explored include data structures essential for handling and analyzing structured data. I learned to perform various data operations, including data indexing, merging datasets, grouping data and more.  </w:t>
      </w:r>
    </w:p>
    <w:p>
      <w:pPr>
        <w:pStyle w:val="BodyText"/>
        <w:rPr/>
      </w:pPr>
      <w:r>
        <w:rPr/>
        <w:t xml:space="preserve">By using real data, I was able to explore how to go about cleaning the data up properly before beginning to analyze it. Many errors I encountered were related to missing values and data types, which are significantly different from syntax errors I encountered in previous projects. However, through practice and persistence, I was able to clean the data up and obtain datasets that could be analyzed properly using Pandas. </w:t>
      </w:r>
    </w:p>
    <w:p>
      <w:pPr>
        <w:pStyle w:val="BodyText"/>
        <w:rPr/>
      </w:pPr>
      <w:r>
        <w:rPr/>
      </w:r>
      <w:r>
        <w:br w:type="page"/>
      </w:r>
    </w:p>
    <w:p>
      <w:pPr>
        <w:pStyle w:val="Heading1"/>
        <w:spacing w:before="0" w:after="0"/>
        <w:rPr/>
      </w:pPr>
      <w:bookmarkStart w:id="8" w:name="__RefHeading___Toc3692_331549091"/>
      <w:bookmarkEnd w:id="8"/>
      <w:r>
        <w:rPr/>
        <w:t>References</w:t>
      </w:r>
    </w:p>
    <w:p>
      <w:pPr>
        <w:pStyle w:val="Normal"/>
        <w:numPr>
          <w:ilvl w:val="0"/>
          <w:numId w:val="2"/>
        </w:numPr>
        <w:rPr>
          <w:rFonts w:ascii="Times New Roman" w:hAnsi="Times New Roman"/>
        </w:rPr>
      </w:pPr>
      <w:r>
        <w:rPr>
          <w:rFonts w:ascii="Times New Roman" w:hAnsi="Times New Roman"/>
        </w:rPr>
        <w:t>Harshit Shankhdhar. (2021). IMDB Dataset of Top 1000 Movies and TV Shows. Retrieved from https://www.kaggle.com/datasets/harshitshankhdhar/IMDB-dataset-of-top-1000-movies-and-tv-shows</w:t>
      </w:r>
    </w:p>
    <w:p>
      <w:pPr>
        <w:pStyle w:val="Normal"/>
        <w:numPr>
          <w:ilvl w:val="0"/>
          <w:numId w:val="2"/>
        </w:numPr>
        <w:rPr>
          <w:rFonts w:ascii="Times New Roman" w:hAnsi="Times New Roman"/>
        </w:rPr>
      </w:pPr>
      <w:r>
        <w:rPr>
          <w:rFonts w:ascii="Times New Roman" w:hAnsi="Times New Roman"/>
        </w:rPr>
        <w:t>The Movie Database (TMDB). (2018). TMDB 5000 Movie Dataset. Retrieved from https://www.kaggle.com/datasets/tmdb/tmdb-movie-metadata</w:t>
      </w:r>
    </w:p>
    <w:p>
      <w:pPr>
        <w:pStyle w:val="Normal"/>
        <w:numPr>
          <w:ilvl w:val="0"/>
          <w:numId w:val="2"/>
        </w:numPr>
        <w:rPr>
          <w:rFonts w:ascii="Times New Roman" w:hAnsi="Times New Roman"/>
        </w:rPr>
      </w:pPr>
      <w:r>
        <w:rPr>
          <w:rFonts w:ascii="Times New Roman" w:hAnsi="Times New Roman"/>
        </w:rPr>
        <w:t>VanderPlas, J. (</w:t>
      </w:r>
      <w:r>
        <w:rPr>
          <w:rFonts w:ascii="Times New Roman" w:hAnsi="Times New Roman"/>
          <w:i/>
          <w:iCs/>
        </w:rPr>
        <w:t>2016</w:t>
      </w:r>
      <w:r>
        <w:rPr>
          <w:rFonts w:ascii="Times New Roman" w:hAnsi="Times New Roman"/>
        </w:rPr>
        <w:t xml:space="preserve">). </w:t>
      </w:r>
      <w:r>
        <w:rPr>
          <w:rFonts w:ascii="Times New Roman" w:hAnsi="Times New Roman"/>
          <w:i/>
          <w:iCs/>
        </w:rPr>
        <w:t xml:space="preserve"> Python Data Science Handbook</w:t>
      </w:r>
      <w:r>
        <w:rPr>
          <w:rFonts w:ascii="Times New Roman" w:hAnsi="Times New Roman"/>
        </w:rPr>
        <w:t>. O’Reilly Media. Retrieved from https://jakevdp.github.io/PythonDataScienceHandbook/index.html</w:t>
      </w:r>
    </w:p>
    <w:p>
      <w:pPr>
        <w:pStyle w:val="Normal"/>
        <w:widowControl/>
        <w:suppressAutoHyphens w:val="true"/>
        <w:overflowPunct w:val="false"/>
        <w:bidi w:val="0"/>
        <w:spacing w:lineRule="auto" w:line="259" w:before="0" w:after="160"/>
        <w:jc w:val="start"/>
        <w:rPr/>
      </w:pPr>
      <w:r>
        <w:rPr/>
      </w:r>
    </w:p>
    <w:sectPr>
      <w:footerReference w:type="even" r:id="rId2"/>
      <w:footerReference w:type="default" r:id="rId3"/>
      <w:footerReference w:type="first" r:id="rId4"/>
      <w:type w:val="nextPage"/>
      <w:pgSz w:w="12240" w:h="15840"/>
      <w:pgMar w:left="1136" w:right="1136" w:gutter="0" w:header="0" w:top="1136" w:footer="1136" w:bottom="1873"/>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roman"/>
    <w:pitch w:val="variable"/>
  </w:font>
  <w:font w:name="Calibri Light">
    <w:charset w:val="00" w:characterSet="windows-1252"/>
    <w:family w:val="roman"/>
    <w:pitch w:val="variable"/>
  </w:font>
  <w:font w:name="Liberation Sans">
    <w:altName w:val="Arial"/>
    <w:charset w:val="00" w:characterSet="windows-1252"/>
    <w:family w:val="roman"/>
    <w:pitch w:val="variable"/>
  </w:font>
  <w:font w:name="Liberation Mono">
    <w:altName w:val="Courier New"/>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jc w:val="center"/>
      <w:rPr/>
    </w:pPr>
    <w:bookmarkStart w:id="9" w:name="PageNumWizard_FOOTER_Default_Page_Style1"/>
    <w:r>
      <w:rPr/>
      <w:fldChar w:fldCharType="begin"/>
    </w:r>
    <w:r>
      <w:rPr/>
      <w:instrText xml:space="preserve"> PAGE </w:instrText>
    </w:r>
    <w:r>
      <w:rPr/>
      <w:fldChar w:fldCharType="separate"/>
    </w:r>
    <w:r>
      <w:rPr/>
      <w:t>8</w:t>
    </w:r>
    <w:r>
      <w:rPr/>
      <w:fldChar w:fldCharType="end"/>
    </w:r>
    <w:bookmarkEnd w:id="9"/>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jc w:val="center"/>
      <w:rPr/>
    </w:pPr>
    <w:r>
      <w:rPr/>
    </w:r>
    <w:bookmarkStart w:id="10" w:name="PageNumWizard_FOOTER_Default_Page_Style2"/>
    <w:bookmarkStart w:id="11" w:name="PageNumWizard_FOOTER_Default_Page_Style2"/>
    <w:bookmarkEnd w:id="11"/>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40"/>
        </w:tabs>
        <w:ind w:start="1440" w:hanging="360"/>
      </w:pPr>
      <w:rPr/>
    </w:lvl>
    <w:lvl w:ilvl="1">
      <w:start w:val="1"/>
      <w:numFmt w:val="decimal"/>
      <w:lvlText w:val="%2."/>
      <w:lvlJc w:val="start"/>
      <w:pPr>
        <w:tabs>
          <w:tab w:val="num" w:pos="1800"/>
        </w:tabs>
        <w:ind w:start="1800" w:hanging="360"/>
      </w:pPr>
      <w:rPr/>
    </w:lvl>
    <w:lvl w:ilvl="2">
      <w:start w:val="1"/>
      <w:numFmt w:val="decimal"/>
      <w:lvlText w:val="%3."/>
      <w:lvlJc w:val="start"/>
      <w:pPr>
        <w:tabs>
          <w:tab w:val="num" w:pos="2160"/>
        </w:tabs>
        <w:ind w:start="2160" w:hanging="360"/>
      </w:pPr>
      <w:rPr/>
    </w:lvl>
    <w:lvl w:ilvl="3">
      <w:start w:val="1"/>
      <w:numFmt w:val="decimal"/>
      <w:lvlText w:val="%4."/>
      <w:lvlJc w:val="start"/>
      <w:pPr>
        <w:tabs>
          <w:tab w:val="num" w:pos="2520"/>
        </w:tabs>
        <w:ind w:start="2520" w:hanging="360"/>
      </w:pPr>
      <w:rPr/>
    </w:lvl>
    <w:lvl w:ilvl="4">
      <w:start w:val="1"/>
      <w:numFmt w:val="decimal"/>
      <w:lvlText w:val="%5."/>
      <w:lvlJc w:val="start"/>
      <w:pPr>
        <w:tabs>
          <w:tab w:val="num" w:pos="2880"/>
        </w:tabs>
        <w:ind w:start="2880" w:hanging="360"/>
      </w:pPr>
      <w:rPr/>
    </w:lvl>
    <w:lvl w:ilvl="5">
      <w:start w:val="1"/>
      <w:numFmt w:val="decimal"/>
      <w:lvlText w:val="%6."/>
      <w:lvlJc w:val="start"/>
      <w:pPr>
        <w:tabs>
          <w:tab w:val="num" w:pos="3240"/>
        </w:tabs>
        <w:ind w:start="3240" w:hanging="360"/>
      </w:pPr>
      <w:rPr/>
    </w:lvl>
    <w:lvl w:ilvl="6">
      <w:start w:val="1"/>
      <w:numFmt w:val="decimal"/>
      <w:lvlText w:val="%7."/>
      <w:lvlJc w:val="start"/>
      <w:pPr>
        <w:tabs>
          <w:tab w:val="num" w:pos="3600"/>
        </w:tabs>
        <w:ind w:start="3600" w:hanging="360"/>
      </w:pPr>
      <w:rPr/>
    </w:lvl>
    <w:lvl w:ilvl="7">
      <w:start w:val="1"/>
      <w:numFmt w:val="decimal"/>
      <w:lvlText w:val="%8."/>
      <w:lvlJc w:val="start"/>
      <w:pPr>
        <w:tabs>
          <w:tab w:val="num" w:pos="3960"/>
        </w:tabs>
        <w:ind w:start="3960" w:hanging="360"/>
      </w:pPr>
      <w:rPr/>
    </w:lvl>
    <w:lvl w:ilvl="8">
      <w:start w:val="1"/>
      <w:numFmt w:val="decimal"/>
      <w:lvlText w:val="%9."/>
      <w:lvlJc w:val="start"/>
      <w:pPr>
        <w:tabs>
          <w:tab w:val="num" w:pos="4320"/>
        </w:tabs>
        <w:ind w:start="4320" w:hanging="360"/>
      </w:pPr>
      <w:rPr/>
    </w:lvl>
  </w:abstractNum>
  <w:num w:numId="1">
    <w:abstractNumId w:val="1"/>
  </w:num>
  <w:num w:numId="2">
    <w:abstractNumId w:val="2"/>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false"/>
      <w:bidi w:val="0"/>
      <w:spacing w:lineRule="auto" w:line="259" w:before="0" w:after="160"/>
      <w:jc w:val="start"/>
    </w:pPr>
    <w:rPr>
      <w:rFonts w:ascii="Calibri" w:hAnsi="Calibri" w:eastAsia="Calibri" w:cs="Tahoma"/>
      <w:color w:val="auto"/>
      <w:kern w:val="0"/>
      <w:sz w:val="22"/>
      <w:szCs w:val="22"/>
      <w:lang w:val="en-US" w:eastAsia="en-US" w:bidi="ar-SA"/>
    </w:rPr>
  </w:style>
  <w:style w:type="paragraph" w:styleId="Heading1">
    <w:name w:val="Heading 1"/>
    <w:basedOn w:val="Normal"/>
    <w:next w:val="Normal"/>
    <w:link w:val="Heading1Char"/>
    <w:uiPriority w:val="9"/>
    <w:qFormat/>
    <w:pPr>
      <w:keepNext w:val="true"/>
      <w:keepLines/>
      <w:spacing w:before="240" w:after="0"/>
      <w:outlineLvl w:val="0"/>
    </w:pPr>
    <w:rPr>
      <w:rFonts w:ascii="Times New Roman" w:hAnsi="Times New Roman"/>
      <w:b/>
      <w:bCs/>
      <w:color w:val="000000"/>
      <w:sz w:val="32"/>
      <w:szCs w:val="32"/>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qFormat/>
    <w:rPr>
      <w:rFonts w:ascii="Calibri Light" w:hAnsi="Calibri Light" w:eastAsia="Calibri" w:cs="Tahoma"/>
      <w:spacing w:val="-10"/>
      <w:kern w:val="2"/>
      <w:sz w:val="56"/>
      <w:szCs w:val="56"/>
    </w:rPr>
  </w:style>
  <w:style w:type="character" w:styleId="Heading1Char" w:customStyle="1">
    <w:name w:val="Heading 1 Char"/>
    <w:basedOn w:val="DefaultParagraphFont"/>
    <w:link w:val="Heading1"/>
    <w:qFormat/>
    <w:rPr>
      <w:rFonts w:ascii="Calibri Light" w:hAnsi="Calibri Light" w:eastAsia="Calibri" w:cs="Tahoma"/>
      <w:color w:themeColor="accent1" w:themeShade="bf" w:val="2E74B5"/>
      <w:sz w:val="32"/>
      <w:szCs w:val="32"/>
    </w:rPr>
  </w:style>
  <w:style w:type="character" w:styleId="Style1Char" w:customStyle="1">
    <w:name w:val="Style1 Char"/>
    <w:basedOn w:val="Heading1Char"/>
    <w:link w:val="Style13"/>
    <w:qFormat/>
    <w:rPr>
      <w:rFonts w:ascii="Calibri Light" w:hAnsi="Calibri Light" w:eastAsia="Calibri" w:cs="Tahoma"/>
      <w:color w:themeColor="accent1" w:themeShade="bf" w:val="2E74B5"/>
      <w:sz w:val="32"/>
      <w:szCs w:val="32"/>
    </w:rPr>
  </w:style>
  <w:style w:type="character" w:styleId="Hyperlink">
    <w:name w:val="Hyperlink"/>
    <w:basedOn w:val="DefaultParagraphFont"/>
    <w:rPr>
      <w:color w:themeColor="hyperlink" w:val="0563C1"/>
      <w:u w:val="single"/>
    </w:rPr>
  </w:style>
  <w:style w:type="character" w:styleId="IndexLink" w:customStyle="1">
    <w:name w:val="Index Link"/>
    <w:qFormat/>
    <w:rPr/>
  </w:style>
  <w:style w:type="character" w:styleId="NumberingSymbols" w:customStyle="1">
    <w:name w:val="Numbering Symbols"/>
    <w:qFormat/>
    <w:rPr/>
  </w:style>
  <w:style w:type="paragraph" w:styleId="Heading" w:customStyle="1">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rFonts w:ascii="Times New Roman" w:hAnsi="Times New Roman"/>
      <w:sz w:val="24"/>
      <w:szCs w:val="24"/>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ascii="Times New Roman" w:hAnsi="Times New Roman" w:cs="Arial"/>
      <w:i/>
      <w:iCs/>
      <w:sz w:val="24"/>
      <w:szCs w:val="24"/>
    </w:rPr>
  </w:style>
  <w:style w:type="paragraph" w:styleId="Index" w:customStyle="1">
    <w:name w:val="Index"/>
    <w:basedOn w:val="Normal"/>
    <w:qFormat/>
    <w:pPr>
      <w:suppressLineNumbers/>
    </w:pPr>
    <w:rPr>
      <w:rFonts w:cs="Arial Unicode MS"/>
    </w:rPr>
  </w:style>
  <w:style w:type="paragraph" w:styleId="Caption1">
    <w:name w:val="caption1"/>
    <w:basedOn w:val="Normal"/>
    <w:qFormat/>
    <w:pPr>
      <w:suppressLineNumbers/>
      <w:spacing w:before="120" w:after="120"/>
    </w:pPr>
    <w:rPr>
      <w:rFonts w:ascii="Times New Roman" w:hAnsi="Times New Roman" w:cs="Arial Unicode MS"/>
      <w:i/>
      <w:iCs/>
      <w:sz w:val="24"/>
      <w:szCs w:val="24"/>
    </w:rPr>
  </w:style>
  <w:style w:type="paragraph" w:styleId="ListParagraph">
    <w:name w:val="List Paragraph"/>
    <w:basedOn w:val="Normal"/>
    <w:qFormat/>
    <w:pPr>
      <w:spacing w:before="0" w:after="160"/>
      <w:ind w:start="720"/>
      <w:contextualSpacing/>
    </w:pPr>
    <w:rPr/>
  </w:style>
  <w:style w:type="paragraph" w:styleId="Title">
    <w:name w:val="Title"/>
    <w:basedOn w:val="Normal"/>
    <w:next w:val="Normal"/>
    <w:link w:val="TitleChar"/>
    <w:uiPriority w:val="10"/>
    <w:qFormat/>
    <w:pPr>
      <w:spacing w:lineRule="auto" w:line="240" w:before="0" w:after="0"/>
      <w:contextualSpacing/>
    </w:pPr>
    <w:rPr>
      <w:rFonts w:ascii="Calibri Light" w:hAnsi="Calibri Light"/>
      <w:spacing w:val="-10"/>
      <w:kern w:val="2"/>
      <w:sz w:val="56"/>
      <w:szCs w:val="56"/>
    </w:rPr>
  </w:style>
  <w:style w:type="paragraph" w:styleId="Indexheading1">
    <w:name w:val="index heading1"/>
    <w:basedOn w:val="Heading"/>
    <w:qFormat/>
    <w:pPr/>
    <w:rPr/>
  </w:style>
  <w:style w:type="paragraph" w:styleId="IndexHeading">
    <w:name w:val="Index Heading"/>
    <w:basedOn w:val="Heading"/>
    <w:pPr/>
    <w:rPr/>
  </w:style>
  <w:style w:type="paragraph" w:styleId="TOCHeading">
    <w:name w:val="TOC Heading"/>
    <w:basedOn w:val="Heading1"/>
    <w:next w:val="Normal"/>
    <w:qFormat/>
    <w:pPr>
      <w:outlineLvl w:val="9"/>
    </w:pPr>
    <w:rPr/>
  </w:style>
  <w:style w:type="paragraph" w:styleId="Style13" w:customStyle="1">
    <w:name w:val="Style1"/>
    <w:basedOn w:val="Heading1"/>
    <w:link w:val="Style1Char"/>
    <w:qFormat/>
    <w:pPr/>
    <w:rPr>
      <w:color w:themeColor="accent1" w:themeShade="bf" w:val="2E74B5"/>
    </w:rPr>
  </w:style>
  <w:style w:type="paragraph" w:styleId="TOC1">
    <w:name w:val="TOC 1"/>
    <w:basedOn w:val="Normal"/>
    <w:next w:val="Normal"/>
    <w:autoRedefine/>
    <w:pPr>
      <w:spacing w:before="0" w:after="100"/>
    </w:pPr>
    <w:rPr/>
  </w:style>
  <w:style w:type="paragraph" w:styleId="Figure" w:customStyle="1">
    <w:name w:val="Figure"/>
    <w:basedOn w:val="Caption1"/>
    <w:qFormat/>
    <w:pPr/>
    <w:rPr/>
  </w:style>
  <w:style w:type="paragraph" w:styleId="TableContents" w:customStyle="1">
    <w:name w:val="Table Contents"/>
    <w:basedOn w:val="Normal"/>
    <w:qFormat/>
    <w:pPr>
      <w:widowControl w:val="false"/>
      <w:suppressLineNumbers/>
    </w:pPr>
    <w:rPr/>
  </w:style>
  <w:style w:type="paragraph" w:styleId="FrameContents" w:customStyle="1">
    <w:name w:val="Frame Contents"/>
    <w:basedOn w:val="Normal"/>
    <w:qFormat/>
    <w:pPr/>
    <w:rPr/>
  </w:style>
  <w:style w:type="paragraph" w:styleId="HeaderandFooter" w:customStyle="1">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rPr/>
  </w:style>
  <w:style w:type="paragraph" w:styleId="FigureIndexHeading" w:customStyle="1">
    <w:name w:val="Figure Index Heading"/>
    <w:basedOn w:val="Indexheading1"/>
    <w:qFormat/>
    <w:pPr>
      <w:suppressLineNumbers/>
    </w:pPr>
    <w:rPr>
      <w:b/>
      <w:bCs/>
      <w:sz w:val="32"/>
      <w:szCs w:val="32"/>
    </w:rPr>
  </w:style>
  <w:style w:type="paragraph" w:styleId="TableofFigures">
    <w:name w:val="Table of Figures"/>
    <w:basedOn w:val="Index"/>
    <w:pPr>
      <w:tabs>
        <w:tab w:val="clear" w:pos="720"/>
        <w:tab w:val="right" w:pos="9968" w:leader="dot"/>
      </w:tabs>
    </w:pPr>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4993</TotalTime>
  <Application>LibreOffice/7.6.2.1$Windows_X86_64 LibreOffice_project/56f7684011345957bbf33a7ee678afaf4d2ba333</Application>
  <AppVersion>15.0000</AppVersion>
  <Pages>8</Pages>
  <Words>870</Words>
  <Characters>4966</Characters>
  <CharactersWithSpaces>5761</CharactersWithSpaces>
  <Paragraphs>82</Paragraphs>
  <Company>Robins AFB - 402 SMXG - 581 SMXS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2024-05-24T10:35:00Z</dcterms:created>
  <dc:creator>581 SWES User</dc:creator>
  <dc:description/>
  <dc:language>en-US</dc:language>
  <cp:lastModifiedBy/>
  <cp:lastPrinted>2024-05-26T09:02:00Z</cp:lastPrinted>
  <dcterms:modified xsi:type="dcterms:W3CDTF">2024-06-09T19:22:56Z</dcterms:modified>
  <cp:revision>309</cp:revision>
  <dc:subject/>
  <dc:title/>
</cp:coreProperties>
</file>

<file path=docProps/custom.xml><?xml version="1.0" encoding="utf-8"?>
<Properties xmlns="http://schemas.openxmlformats.org/officeDocument/2006/custom-properties" xmlns:vt="http://schemas.openxmlformats.org/officeDocument/2006/docPropsVTypes"/>
</file>