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 xml:space="preserve">Calisia Banking App</w:t>
      </w:r>
    </w:p>
    <w:p>
      <w:pPr>
        <w:pStyle w:val="Heading1"/>
      </w:pPr>
      <w:r>
        <w:rPr>
          <w:b/>
        </w:rPr>
        <w:t xml:space="preserve">Członkowie zespołu</w:t>
      </w:r>
    </w:p>
    <w:p>
      <w:r>
        <w:t xml:space="preserve">Kubryn Jeremiasz</w:t>
      </w:r>
    </w:p>
    <w:p>
      <w:r>
        <w:t xml:space="preserve">Łaszuk Jakub</w:t>
      </w:r>
    </w:p>
    <w:p>
      <w:r>
        <w:t xml:space="preserve">Makarevich Ksenia</w:t>
      </w:r>
    </w:p>
    <w:p>
      <w:r>
        <w:t xml:space="preserve">Nuckowski Michał</w:t>
      </w:r>
    </w:p>
    <w:p>
      <w:r>
        <w:t xml:space="preserve">Ruczyńska Nikola</w:t>
      </w:r>
    </w:p>
    <w:p>
      <w:r>
        <w:t xml:space="preserve">Wołczko Jakub</w:t>
      </w:r>
    </w:p>
    <w:p>
      <w:pPr>
        <w:pStyle w:val="Heading1"/>
      </w:pPr>
      <w:r>
        <w:rPr>
          <w:b/>
        </w:rPr>
        <w:t xml:space="preserve">Raport ze sprintu nr 4</w:t>
      </w:r>
    </w:p>
    <w:p>
      <w:r>
        <w:t xml:space="preserve">Data: 18.05.2026</w:t>
      </w:r>
    </w:p>
    <w:p>
      <w:r>
        <w:t xml:space="preserve">Product Owner &amp; Scrum Master: Ksenia Makarevich</w:t>
      </w:r>
    </w:p>
    <w:p>
      <w:r>
        <w:t xml:space="preserve">13.05 - 18.05.2026</w:t>
      </w:r>
    </w:p>
    <w:p>
      <w:r>
        <w:t xml:space="preserve">Ksenia Makarevich</w:t>
      </w:r>
    </w:p>
    <w:p>
      <w:pPr>
        <w:pStyle w:val="Heading1"/>
      </w:pPr>
      <w:r>
        <w:rPr>
          <w:b/>
        </w:rPr>
        <w:t xml:space="preserve">1. Sprint Planning</w:t>
      </w:r>
    </w:p>
    <w:p>
      <w:r>
        <w:t xml:space="preserve">1.1. Cel Sprintu: Rachunki bankowe i operacje pieniężne. Udostępnienie klientowi podstawowych produktów bankowych oraz operacji zmieniających saldo.</w:t>
      </w:r>
    </w:p>
    <w:p>
      <w:pPr>
        <w:pStyle w:val="Heading2"/>
      </w:pPr>
      <w:r>
        <w:rPr>
          <w:b/>
        </w:rPr>
        <w:t xml:space="preserve">1.2. Wybrane zadania z Backlogu: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/>
          <w:p>
            <w:r>
              <w:rPr>
                <w:b/>
              </w:rPr>
              <w:t xml:space="preserve">L.p.</w:t>
            </w:r>
          </w:p>
        </w:tc>
        <w:tc>
          <w:tcPr/>
          <w:p>
            <w:r>
              <w:rPr>
                <w:b/>
              </w:rPr>
              <w:t xml:space="preserve">Kod</w:t>
            </w:r>
          </w:p>
        </w:tc>
        <w:tc>
          <w:tcPr/>
          <w:p>
            <w:r>
              <w:rPr>
                <w:b/>
              </w:rPr>
              <w:t xml:space="preserve">Nazwa zadania</w:t>
            </w:r>
          </w:p>
        </w:tc>
        <w:tc>
          <w:tcPr/>
          <w:p>
            <w:r>
              <w:rPr>
                <w:b/>
              </w:rPr>
              <w:t xml:space="preserve">Punkty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S4-01</w:t>
            </w:r>
          </w:p>
        </w:tc>
        <w:tc>
          <w:tcPr/>
          <w:p>
            <w:r>
              <w:t xml:space="preserve">Otwarcie rachunku bankowego z nazwą, numerem, walutą i typem konta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S4-02</w:t>
            </w:r>
          </w:p>
        </w:tc>
        <w:tc>
          <w:tcPr/>
          <w:p>
            <w:r>
              <w:t xml:space="preserve">Walidacja numeru rachunku, waluty i typu konta</w:t>
            </w:r>
          </w:p>
        </w:tc>
        <w:tc>
          <w:tcPr/>
          <w:p>
            <w:r>
              <w:t xml:space="preserve">5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S4-03</w:t>
            </w:r>
          </w:p>
        </w:tc>
        <w:tc>
          <w:tcPr/>
          <w:p>
            <w:r>
              <w:t xml:space="preserve">Wypłata środków z rachunku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S4-04</w:t>
            </w:r>
          </w:p>
        </w:tc>
        <w:tc>
          <w:tcPr/>
          <w:p>
            <w:r>
              <w:t xml:space="preserve">Blokada wypłaty przekraczającej saldo</w:t>
            </w:r>
          </w:p>
        </w:tc>
        <w:tc>
          <w:tcPr/>
          <w:p>
            <w:r>
              <w:t xml:space="preserve">5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S4-05</w:t>
            </w:r>
          </w:p>
        </w:tc>
        <w:tc>
          <w:tcPr/>
          <w:p>
            <w:r>
              <w:t xml:space="preserve">Obsługa wpływu przychodzącego na rachunek</w:t>
            </w:r>
          </w:p>
        </w:tc>
        <w:tc>
          <w:tcPr/>
          <w:p>
            <w:r>
              <w:t xml:space="preserve">5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S4-06</w:t>
            </w:r>
          </w:p>
        </w:tc>
        <w:tc>
          <w:tcPr/>
          <w:p>
            <w:r>
              <w:t xml:space="preserve">Zapisywanie wpisów transakcyjnych dla wpłat i wypłat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S4-07</w:t>
            </w:r>
          </w:p>
        </w:tc>
        <w:tc>
          <w:tcPr/>
          <w:p>
            <w:r>
              <w:t xml:space="preserve">Testy rachunków, wpłat i wypłat</w:t>
            </w:r>
          </w:p>
        </w:tc>
        <w:tc>
          <w:tcPr/>
          <w:p>
            <w:r>
              <w:t xml:space="preserve">5</w:t>
            </w:r>
          </w:p>
        </w:tc>
      </w:tr>
    </w:tbl>
    <w:p>
      <w:r>
        <w:t xml:space="preserve">1.3. Zadeklarowana pojemność (Velocity): 44 Story Points.</w:t>
      </w:r>
    </w:p>
    <w:p>
      <w:pPr>
        <w:pStyle w:val="Heading1"/>
      </w:pPr>
      <w:r>
        <w:rPr>
          <w:b/>
        </w:rPr>
        <w:t xml:space="preserve">2. Sprint Review</w:t>
      </w:r>
    </w:p>
    <w:p>
      <w:r>
        <w:t xml:space="preserve">2.1. Status zadań: Wszystkie wybrane zostały wykonane.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/>
          <w:p>
            <w:r>
              <w:rPr>
                <w:b/>
              </w:rPr>
              <w:t xml:space="preserve">L.p.</w:t>
            </w:r>
          </w:p>
        </w:tc>
        <w:tc>
          <w:tcPr/>
          <w:p>
            <w:r>
              <w:rPr>
                <w:b/>
              </w:rPr>
              <w:t xml:space="preserve">Zadanie</w:t>
            </w:r>
          </w:p>
        </w:tc>
        <w:tc>
          <w:tcPr/>
          <w:p>
            <w:r>
              <w:rPr>
                <w:b/>
              </w:rPr>
              <w:t xml:space="preserve">Status</w:t>
            </w:r>
          </w:p>
        </w:tc>
        <w:tc>
          <w:tcPr/>
          <w:p>
            <w:r>
              <w:rPr>
                <w:b/>
              </w:rPr>
              <w:t xml:space="preserve">Uwagi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Otwarcie rachunku bankowego z nazwą, numerem, walutą i typem konta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Walidacja numeru rachunku, waluty i typu konta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Wypłata środków z rachunku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Blokada wypłaty przekraczającej saldo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Obsługa wpływu przychodzącego na rachunek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Zapisywanie wpisów transakcyjnych dla wpłat i wypłat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Testy rachunków, wpłat i wypłat</w:t>
            </w:r>
          </w:p>
        </w:tc>
        <w:tc>
          <w:tcPr/>
          <w:p>
            <w:r>
              <w:t xml:space="preserve">Done</w:t>
            </w:r>
          </w:p>
        </w:tc>
        <w:tc>
          <w:tcPr/>
          <w:p>
            <w:r>
              <w:t xml:space="preserve">Brak</w:t>
            </w:r>
          </w:p>
        </w:tc>
      </w:tr>
    </w:tbl>
    <w:p>
      <w:r>
        <w:t xml:space="preserve">2.2. Demo / Przyrost (Increment): Możliwość otwarcia rachunku bankowego przez chroniony endpoint API, wygenerowania numeru produktu, wykonania wpływu przychodzącego oraz wypłaty środków z rachunku. System zapisuje zmianę salda i wpisy transakcyjne dla operacji uznaniowych oraz obciążeniowych. Reguły domenowe blokują wypłatę przekraczającą dostępne saldo.</w:t>
      </w:r>
    </w:p>
    <w:p>
      <w:r>
        <w:t xml:space="preserve">2.3. Osiągnięta prędkość: 44 SP.</w:t>
      </w:r>
    </w:p>
    <w:p>
      <w:pPr>
        <w:pStyle w:val="Heading1"/>
      </w:pPr>
      <w:r>
        <w:rPr>
          <w:b/>
        </w:rPr>
        <w:t xml:space="preserve">3. Sprint Retrospective</w:t>
      </w:r>
    </w:p>
    <w:p>
      <w:pPr>
        <w:pStyle w:val="Heading2"/>
      </w:pPr>
      <w:r>
        <w:rPr>
          <w:b/>
        </w:rPr>
        <w:t xml:space="preserve">3.1. Poziom energii</w:t>
      </w:r>
    </w:p>
    <w:p>
      <w:r>
        <w:t xml:space="preserve">W ramach retrospektywy sprintu przeprowadzono ocenę poziomu energii członków zespołu.</w:t>
      </w:r>
    </w:p>
    <w:p>
      <w:r>
        <w:t xml:space="preserve">Średni poziom energii podczas sprintu został oceniony na: 4,0/5</w:t>
      </w:r>
    </w:p>
    <w:p>
      <w:r>
        <w:t xml:space="preserve">Uzyskane wyniki wskazują, że poziom zaangażowania oraz samopoczucia zespołu miał wpływ na efektywność realizacji sprintu, komunikację między członkami zespołu oraz tempo wykonywania zadań.</w:t>
      </w:r>
    </w:p>
    <w:p>
      <w:r>
        <w:t xml:space="preserve">Najważniejsze czynniki wpływające na poziom energii zespołu:</w:t>
      </w:r>
    </w:p>
    <w:p>
      <w:r>
        <w:t xml:space="preserve">Praca nad pierwszymi realnymi operacjami finansowymi zwiększyła zaangażowanie zespołu.</w:t>
      </w:r>
    </w:p>
    <w:p>
      <w:r>
        <w:t xml:space="preserve">Zakres sprintu był większy niż w poprzednich iteracjach, dlatego wymagał dokładniejszej koordynacji backendu, testów i scenariuszy API.</w:t>
      </w:r>
    </w:p>
    <w:p>
      <w:r>
        <w:t xml:space="preserve">Ogólna atmosfera pracy podczas sprintu została oceniona jako: dobra i zadaniowa.</w:t>
      </w:r>
    </w:p>
    <w:p>
      <w:pPr>
        <w:pStyle w:val="Heading2"/>
      </w:pPr>
      <w:r>
        <w:rPr>
          <w:b/>
        </w:rPr>
        <w:t xml:space="preserve">3.2. Co poszło dobrze? (Keep doing):</w:t>
      </w:r>
    </w:p>
    <w:p>
      <w:r>
        <w:t xml:space="preserve">Sprawna implementacja otwierania rachunku bankowego zgodnie z architekturą CQRS.</w:t>
      </w:r>
    </w:p>
    <w:p>
      <w:r>
        <w:t xml:space="preserve">Dobre wykorzystanie reguł domenowych do kontroli salda i blokowania niedozwolonego debetu.</w:t>
      </w:r>
    </w:p>
    <w:p>
      <w:r>
        <w:t xml:space="preserve">Poprawne rozdzielenie operacji wpłaty i wypłaty oraz ich wpływu na saldo rachunku.</w:t>
      </w:r>
    </w:p>
    <w:p>
      <w:r>
        <w:t xml:space="preserve">Zapisywanie wpisów transakcyjnych pozwala przygotować fundament pod późniejszą historię zdarzeń.</w:t>
      </w:r>
    </w:p>
    <w:p>
      <w:r>
        <w:t xml:space="preserve">Testy jednostkowe i integracyjne potwierdziły najważniejsze ścieżki rachunków oraz operacji pieniężnych.</w:t>
      </w:r>
    </w:p>
    <w:p>
      <w:pPr>
        <w:pStyle w:val="Heading2"/>
      </w:pPr>
      <w:r>
        <w:rPr>
          <w:b/>
        </w:rPr>
        <w:t xml:space="preserve">3.3. Co wymaga poprawy? (Improve):</w:t>
      </w:r>
    </w:p>
    <w:p>
      <w:r>
        <w:t xml:space="preserve">Należy wcześniej doprecyzowywać nazewnictwo operacji finansowych, aby uniknąć mieszania wpływu przychodzącego z przelewami planowanymi na późniejsze sprinty.</w:t>
      </w:r>
    </w:p>
    <w:p>
      <w:r>
        <w:t xml:space="preserve">Warto szybciej aktualizować kolekcję Bruno po zmianach w endpointach rachunkowych.</w:t>
      </w:r>
    </w:p>
    <w:p>
      <w:r>
        <w:t xml:space="preserve">Przy większych historyjkach domenowych potrzebne jest dokładniejsze rozbicie zadań technicznych.</w:t>
      </w:r>
    </w:p>
    <w:p>
      <w:pPr>
        <w:pStyle w:val="Heading2"/>
      </w:pPr>
      <w:r>
        <w:rPr>
          <w:b/>
        </w:rPr>
        <w:t xml:space="preserve">3.4. Action Items (Zadania naprawcze):</w:t>
      </w:r>
    </w:p>
    <w:p>
      <w:r>
        <w:t xml:space="preserve">Przygotować krótką mapę endpointów rachunkowych i operacji pieniężnych dla testerów.</w:t>
      </w:r>
    </w:p>
    <w:p>
      <w:r>
        <w:t xml:space="preserve">Dopisać w Bruno osobne scenariusze dla otwarcia rachunku, wpływu przychodzącego i wypłaty.</w:t>
      </w:r>
    </w:p>
    <w:p>
      <w:r>
        <w:t xml:space="preserve">Przed kolejnym sprintem ustalić strukturę modelu odczytowego dla dashboardu i historii zdarzeń.</w:t>
      </w:r>
    </w:p>
    <w:p>
      <w:pPr>
        <w:pStyle w:val="Heading2"/>
      </w:pPr>
      <w:r>
        <w:rPr>
          <w:b/>
        </w:rPr>
        <w:t xml:space="preserve">3.5. Podsumowanie retrospektywy</w:t>
      </w:r>
    </w:p>
    <w:p>
      <w:r>
        <w:t xml:space="preserve">Przeprowadzona analiza pozwoliła określić najważniejsze sukcesy sprintu, główne problemy wpływające na pracę zespołu, potencjalne usprawnienia procesu oraz działania rekomendowane do wdrożenia w kolejnych iteracjach projektu.</w:t>
      </w:r>
    </w:p>
    <w:p>
      <w:r>
        <w:t xml:space="preserve">Najważniejsze wnioski wynikające z retrospektywy:</w:t>
      </w:r>
    </w:p>
    <w:p>
      <w:r>
        <w:t xml:space="preserve">Sprint został zrealizowany zgodnie z założeniami i osiągnięto pełną zakładaną prędkość 44 SP.</w:t>
      </w:r>
    </w:p>
    <w:p>
      <w:r>
        <w:t xml:space="preserve">Aplikacja otrzymała podstawowy mechanizm rachunku bankowego oraz operacje zmieniające saldo.</w:t>
      </w:r>
    </w:p>
    <w:p>
      <w:r>
        <w:t xml:space="preserve">Reguły domenowe skutecznie chronią przed wypłatą przekraczającą dostępne środki.</w:t>
      </w:r>
    </w:p>
    <w:p>
      <w:r>
        <w:t xml:space="preserve">Wpisy transakcyjne tworzą podstawę do późniejszego prezentowania historii operacji w dashboardzie.</w:t>
      </w:r>
    </w:p>
    <w:p>
      <w:r>
        <w:t xml:space="preserve">Testy potwierdziły poprawność kluczowych reguł finansowych i ograniczyły ryzyko regresji.</w:t>
      </w:r>
    </w:p>
    <w:p>
      <w:r>
        <w:t xml:space="preserve">Planowane usprawnienia na kolejny sprint:</w:t>
      </w:r>
    </w:p>
    <w:p>
      <w:r>
        <w:t xml:space="preserve">Przygotowanie modelu odczytowego i dashboardu korzystającego z danych produktów oraz wpisów transakcyjnych.</w:t>
      </w:r>
    </w:p>
    <w:p>
      <w:r>
        <w:t xml:space="preserve">Lepsze powiązanie operacji domenowych z przyszłymi projekcjami i widokami klienta.</w:t>
      </w:r>
    </w:p>
    <w:p>
      <w:r>
        <w:t xml:space="preserve">Ogólna ocena sprintu: Sprint zakończył się sukcesem, a wszystkie zaplanowane cele zostały osiągnięte zgodnie z harmonogramem.</w:t>
      </w:r>
    </w:p>
    <w:p>
      <w:pPr>
        <w:pStyle w:val="Heading1"/>
      </w:pPr>
      <w:r>
        <w:rPr>
          <w:b/>
        </w:rPr>
        <w:t xml:space="preserve">4. Następne kroki</w:t>
      </w:r>
    </w:p>
    <w:p>
      <w:r>
        <w:t xml:space="preserve">4.1 Kolejny PO/SM: Michał Nuckowski</w:t>
      </w:r>
    </w:p>
    <w:p>
      <w:r>
        <w:t xml:space="preserve">4.2 Główny cel kolejnego Sprintu: Dashboard i model odczytowy. Pokazanie klientowi aktualnego stanu produktów, salda łącznego i ostatnich zdarzeń w panelu bankowości.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6EE"/>
    <w:multiLevelType w:val="hybridMultilevel"/>
    <w:tmpl w:val="C31243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665"/>
    <w:multiLevelType w:val="hybridMultilevel"/>
    <w:tmpl w:val="870416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14708"/>
    <w:multiLevelType w:val="hybridMultilevel"/>
    <w:tmpl w:val="6E2287D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071A3"/>
    <w:multiLevelType w:val="hybridMultilevel"/>
    <w:tmpl w:val="6FC2E9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360295">
    <w:abstractNumId w:val="0"/>
  </w:num>
  <w:num w:numId="2" w16cid:durableId="185297293">
    <w:abstractNumId w:val="2"/>
  </w:num>
  <w:num w:numId="3" w16cid:durableId="971443053">
    <w:abstractNumId w:val="1"/>
  </w:num>
  <w:num w:numId="4" w16cid:durableId="32967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EB"/>
    <w:rsid w:val="000208DC"/>
    <w:rsid w:val="00093F7A"/>
    <w:rsid w:val="002163E2"/>
    <w:rsid w:val="002621EC"/>
    <w:rsid w:val="00664698"/>
    <w:rsid w:val="00883FE2"/>
    <w:rsid w:val="008F046B"/>
    <w:rsid w:val="00AB00FC"/>
    <w:rsid w:val="00CD7E98"/>
    <w:rsid w:val="00E76EFD"/>
    <w:rsid w:val="00FF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8375"/>
  <w15:chartTrackingRefBased/>
  <w15:docId w15:val="{054FDF81-CFB7-423C-AFB3-C2D34910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40" w:lineRule="auto"/>
    </w:pPr>
    <w:rPr>
      <w:rFonts w:ascii="Arial" w:hAnsi="Arial" w:cs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642</Words>
  <Characters>3857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Jeremiasz Kubryn</dc:creator>
  <cp:keywords/>
  <dc:description/>
  <cp:lastModifiedBy>Jeremiasz Kubryn</cp:lastModifiedBy>
  <cp:revision>2</cp:revision>
  <dcterms:created xsi:type="dcterms:W3CDTF">2026-05-22T16:58:00Z</dcterms:created>
  <dcterms:modified xsi:type="dcterms:W3CDTF">2026-05-22T17:36:00Z</dcterms:modified>
</cp:coreProperties>
</file>