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93C8B" w14:textId="74B76B81" w:rsidR="009B6433" w:rsidRDefault="00632766">
      <w:r>
        <w:t xml:space="preserve"> </w:t>
      </w:r>
      <w:r w:rsidR="0086043A">
        <w:t>Amazon Autonomous AI Patient Care via Prime Subscription</w:t>
      </w:r>
    </w:p>
    <w:p w14:paraId="1FC27ECB" w14:textId="77777777" w:rsidR="0086043A" w:rsidRDefault="0086043A"/>
    <w:p w14:paraId="55DDD544" w14:textId="77777777" w:rsidR="0086043A" w:rsidRPr="0086043A" w:rsidRDefault="0086043A" w:rsidP="0086043A">
      <w:r w:rsidRPr="0086043A">
        <w:t>It is perfectly healthy to be skeptical of "free" and "autonomous" in a healthcare context. In your role as an architect, you know that "free" usually means there is a trade-off in data or an upsell in the ecosystem, and "autonomous" is a high bar that the industry hasn't fully cleared yet.</w:t>
      </w:r>
    </w:p>
    <w:p w14:paraId="3A4B7BF4" w14:textId="77777777" w:rsidR="0086043A" w:rsidRPr="0086043A" w:rsidRDefault="0086043A" w:rsidP="0086043A">
      <w:r w:rsidRPr="0086043A">
        <w:t xml:space="preserve">Since we are in </w:t>
      </w:r>
      <w:r w:rsidRPr="0086043A">
        <w:rPr>
          <w:b/>
          <w:bCs/>
        </w:rPr>
        <w:t>March 2026</w:t>
      </w:r>
      <w:r w:rsidRPr="0086043A">
        <w:t xml:space="preserve">, the "free AI EHR" movement you’re seeing from AWS (and others) is a very specific, aggressive play for </w:t>
      </w:r>
      <w:r w:rsidRPr="0086043A">
        <w:rPr>
          <w:b/>
          <w:bCs/>
        </w:rPr>
        <w:t>Market Gravity</w:t>
      </w:r>
      <w:r w:rsidRPr="0086043A">
        <w:t>. Here is the reality check on what is actually happening vs. the marketing hype.</w:t>
      </w:r>
    </w:p>
    <w:p w14:paraId="7CDF08D8" w14:textId="77777777" w:rsidR="0086043A" w:rsidRPr="0086043A" w:rsidRDefault="00C52F0A" w:rsidP="0086043A">
      <w:r>
        <w:pict w14:anchorId="47D17D13">
          <v:rect id="_x0000_i1025" style="width:0;height:1.5pt" o:hralign="center" o:hrstd="t" o:hr="t" fillcolor="#a0a0a0" stroked="f"/>
        </w:pict>
      </w:r>
    </w:p>
    <w:p w14:paraId="13633212" w14:textId="77777777" w:rsidR="0086043A" w:rsidRPr="0086043A" w:rsidRDefault="0086043A" w:rsidP="0086043A">
      <w:pPr>
        <w:rPr>
          <w:b/>
          <w:bCs/>
        </w:rPr>
      </w:pPr>
      <w:r w:rsidRPr="0086043A">
        <w:rPr>
          <w:b/>
          <w:bCs/>
        </w:rPr>
        <w:t>1. The "Free" Reality: It’s a Gateway, Not a Gift</w:t>
      </w:r>
    </w:p>
    <w:p w14:paraId="5F8489B8" w14:textId="77777777" w:rsidR="0086043A" w:rsidRPr="0086043A" w:rsidRDefault="0086043A" w:rsidP="0086043A">
      <w:r w:rsidRPr="0086043A">
        <w:t xml:space="preserve">AWS and competitors (like Google and Oracle) aren't giving away a full EHR out of the goodness of their hearts. They are offering </w:t>
      </w:r>
      <w:r w:rsidRPr="0086043A">
        <w:rPr>
          <w:b/>
          <w:bCs/>
        </w:rPr>
        <w:t>"Agentic Layers"</w:t>
      </w:r>
      <w:r w:rsidRPr="0086043A">
        <w:t xml:space="preserve"> for free to lock you into their cloud infrastructure.</w:t>
      </w:r>
    </w:p>
    <w:p w14:paraId="7AA445FC" w14:textId="77777777" w:rsidR="0086043A" w:rsidRPr="0086043A" w:rsidRDefault="0086043A" w:rsidP="0086043A">
      <w:pPr>
        <w:numPr>
          <w:ilvl w:val="0"/>
          <w:numId w:val="1"/>
        </w:numPr>
      </w:pPr>
      <w:r w:rsidRPr="0086043A">
        <w:rPr>
          <w:b/>
          <w:bCs/>
        </w:rPr>
        <w:t>What is actually "Free":</w:t>
      </w:r>
      <w:r w:rsidRPr="0086043A">
        <w:t xml:space="preserve"> AWS recently expanded </w:t>
      </w:r>
      <w:r w:rsidRPr="0086043A">
        <w:rPr>
          <w:b/>
          <w:bCs/>
        </w:rPr>
        <w:t>Amazon Connect Health</w:t>
      </w:r>
      <w:r w:rsidRPr="0086043A">
        <w:t xml:space="preserve"> (launched early March 2026). It offers a free tier for </w:t>
      </w:r>
      <w:r w:rsidRPr="0086043A">
        <w:rPr>
          <w:b/>
          <w:bCs/>
        </w:rPr>
        <w:t>"Ambient Documentation"</w:t>
      </w:r>
      <w:r w:rsidRPr="0086043A">
        <w:t xml:space="preserve"> and </w:t>
      </w:r>
      <w:r w:rsidRPr="0086043A">
        <w:rPr>
          <w:b/>
          <w:bCs/>
        </w:rPr>
        <w:t>"Patient Navigators."</w:t>
      </w:r>
      <w:r w:rsidRPr="0086043A">
        <w:t xml:space="preserve"> * </w:t>
      </w:r>
      <w:r w:rsidRPr="0086043A">
        <w:rPr>
          <w:b/>
          <w:bCs/>
        </w:rPr>
        <w:t>The Catch:</w:t>
      </w:r>
      <w:r w:rsidRPr="0086043A">
        <w:t xml:space="preserve"> The "EHR" itself isn't a replacement for Epic or Cerner; it's a </w:t>
      </w:r>
      <w:r w:rsidRPr="0086043A">
        <w:rPr>
          <w:b/>
          <w:bCs/>
        </w:rPr>
        <w:t>shadow-data layer</w:t>
      </w:r>
      <w:r w:rsidRPr="0086043A">
        <w:t xml:space="preserve">. It's free to use the AI to </w:t>
      </w:r>
      <w:r w:rsidRPr="0086043A">
        <w:rPr>
          <w:i/>
          <w:iCs/>
        </w:rPr>
        <w:t>summarize</w:t>
      </w:r>
      <w:r w:rsidRPr="0086043A">
        <w:t xml:space="preserve"> the visit, but the moment you want to store that data long-term, run complex analytics, or use their </w:t>
      </w:r>
      <w:r w:rsidRPr="0086043A">
        <w:rPr>
          <w:b/>
          <w:bCs/>
        </w:rPr>
        <w:t>HealthLake</w:t>
      </w:r>
      <w:r w:rsidRPr="0086043A">
        <w:t xml:space="preserve"> for longitudinal views, the metered cloud costs kick in.</w:t>
      </w:r>
    </w:p>
    <w:p w14:paraId="0B1DD534" w14:textId="77777777" w:rsidR="0086043A" w:rsidRPr="0086043A" w:rsidRDefault="0086043A" w:rsidP="0086043A">
      <w:pPr>
        <w:numPr>
          <w:ilvl w:val="0"/>
          <w:numId w:val="1"/>
        </w:numPr>
      </w:pPr>
      <w:r w:rsidRPr="0086043A">
        <w:rPr>
          <w:b/>
          <w:bCs/>
        </w:rPr>
        <w:t>The "Diagnosis" Hook:</w:t>
      </w:r>
      <w:r w:rsidRPr="0086043A">
        <w:t xml:space="preserve"> When they say "diagnosis," they technically mean </w:t>
      </w:r>
      <w:r w:rsidRPr="0086043A">
        <w:rPr>
          <w:b/>
          <w:bCs/>
        </w:rPr>
        <w:t>"Clinical Decision Support (CDS) Suggestions."</w:t>
      </w:r>
      <w:r w:rsidRPr="0086043A">
        <w:t xml:space="preserve"> Legally, they still require a "Human-in-the-Loop" (HITL) to sign off.</w:t>
      </w:r>
    </w:p>
    <w:p w14:paraId="1288DAB9" w14:textId="77777777" w:rsidR="0086043A" w:rsidRPr="0086043A" w:rsidRDefault="0086043A" w:rsidP="0086043A">
      <w:pPr>
        <w:rPr>
          <w:b/>
          <w:bCs/>
        </w:rPr>
      </w:pPr>
      <w:r w:rsidRPr="0086043A">
        <w:rPr>
          <w:b/>
          <w:bCs/>
        </w:rPr>
        <w:t>2. Current Movements Abroad: The "Agentic" Shift</w:t>
      </w:r>
    </w:p>
    <w:p w14:paraId="273BB2D7" w14:textId="77777777" w:rsidR="0086043A" w:rsidRPr="0086043A" w:rsidRDefault="0086043A" w:rsidP="0086043A">
      <w:r w:rsidRPr="0086043A">
        <w:t xml:space="preserve">The major movement right now isn't just "AI in the EHR"—it’s </w:t>
      </w:r>
      <w:r w:rsidRPr="0086043A">
        <w:rPr>
          <w:b/>
          <w:bCs/>
        </w:rPr>
        <w:t>Autonomous AI Agents</w:t>
      </w:r>
      <w:r w:rsidRPr="0086043A">
        <w:t xml:space="preserve"> that act as teammates.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023"/>
        <w:gridCol w:w="6174"/>
      </w:tblGrid>
      <w:tr w:rsidR="0086043A" w:rsidRPr="0086043A" w14:paraId="313B92D4" w14:textId="77777777" w:rsidTr="0086043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8AE75" w14:textId="77777777" w:rsidR="0086043A" w:rsidRPr="0086043A" w:rsidRDefault="0086043A" w:rsidP="0086043A">
            <w:r w:rsidRPr="0086043A">
              <w:rPr>
                <w:b/>
                <w:bCs/>
              </w:rPr>
              <w:t>Vendor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99BDD" w14:textId="77777777" w:rsidR="0086043A" w:rsidRPr="0086043A" w:rsidRDefault="0086043A" w:rsidP="0086043A">
            <w:r w:rsidRPr="0086043A">
              <w:rPr>
                <w:b/>
                <w:bCs/>
              </w:rPr>
              <w:t>2026 "Big Move"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D5390" w14:textId="77777777" w:rsidR="0086043A" w:rsidRPr="0086043A" w:rsidRDefault="0086043A" w:rsidP="0086043A">
            <w:r w:rsidRPr="0086043A">
              <w:rPr>
                <w:b/>
                <w:bCs/>
              </w:rPr>
              <w:t>Capability Claims</w:t>
            </w:r>
          </w:p>
        </w:tc>
      </w:tr>
      <w:tr w:rsidR="0086043A" w:rsidRPr="0086043A" w14:paraId="5DE1B019" w14:textId="77777777" w:rsidTr="008604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CAED9" w14:textId="77777777" w:rsidR="0086043A" w:rsidRPr="0086043A" w:rsidRDefault="0086043A" w:rsidP="0086043A">
            <w:r w:rsidRPr="0086043A">
              <w:rPr>
                <w:b/>
                <w:bCs/>
              </w:rPr>
              <w:t>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CA0E3" w14:textId="77777777" w:rsidR="0086043A" w:rsidRPr="0086043A" w:rsidRDefault="0086043A" w:rsidP="0086043A">
            <w:r w:rsidRPr="0086043A">
              <w:rPr>
                <w:b/>
                <w:bCs/>
              </w:rPr>
              <w:t>Amazon Connect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4E714" w14:textId="77777777" w:rsidR="0086043A" w:rsidRPr="0086043A" w:rsidRDefault="0086043A" w:rsidP="0086043A">
            <w:r w:rsidRPr="0086043A">
              <w:t>Agents that autonomously verify insurance, schedule follow-ups, and draft "Patient-Friendly" consultation recaps.</w:t>
            </w:r>
          </w:p>
        </w:tc>
      </w:tr>
      <w:tr w:rsidR="0086043A" w:rsidRPr="0086043A" w14:paraId="4AABA638" w14:textId="77777777" w:rsidTr="008604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D9403" w14:textId="77777777" w:rsidR="0086043A" w:rsidRPr="0086043A" w:rsidRDefault="0086043A" w:rsidP="0086043A">
            <w:r w:rsidRPr="0086043A">
              <w:rPr>
                <w:b/>
                <w:bCs/>
              </w:rPr>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40445" w14:textId="77777777" w:rsidR="0086043A" w:rsidRPr="0086043A" w:rsidRDefault="0086043A" w:rsidP="0086043A">
            <w:r w:rsidRPr="0086043A">
              <w:rPr>
                <w:b/>
                <w:bCs/>
              </w:rPr>
              <w:t>Vertex AI Search for Healthcare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481FE" w14:textId="77777777" w:rsidR="0086043A" w:rsidRPr="0086043A" w:rsidRDefault="0086043A" w:rsidP="0086043A">
            <w:r w:rsidRPr="0086043A">
              <w:t>Uses "Med-Gemini" to perform autonomous medical literature reviews against a patient's chart to suggest rare disease diagnoses.</w:t>
            </w:r>
          </w:p>
        </w:tc>
      </w:tr>
      <w:tr w:rsidR="0086043A" w:rsidRPr="0086043A" w14:paraId="3E6E31D2" w14:textId="77777777" w:rsidTr="008604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148DFC" w14:textId="77777777" w:rsidR="0086043A" w:rsidRPr="0086043A" w:rsidRDefault="0086043A" w:rsidP="0086043A">
            <w:r w:rsidRPr="0086043A">
              <w:rPr>
                <w:b/>
                <w:bCs/>
              </w:rPr>
              <w:t>Microsoft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7CCA5" w14:textId="77777777" w:rsidR="0086043A" w:rsidRPr="0086043A" w:rsidRDefault="0086043A" w:rsidP="0086043A">
            <w:r w:rsidRPr="0086043A">
              <w:rPr>
                <w:b/>
                <w:bCs/>
              </w:rPr>
              <w:t>Dragon Copilot (</w:t>
            </w:r>
            <w:proofErr w:type="spellStart"/>
            <w:r w:rsidRPr="0086043A">
              <w:rPr>
                <w:b/>
                <w:bCs/>
              </w:rPr>
              <w:t>vNext</w:t>
            </w:r>
            <w:proofErr w:type="spellEnd"/>
            <w:r w:rsidRPr="0086043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2B673" w14:textId="77777777" w:rsidR="0086043A" w:rsidRPr="0086043A" w:rsidRDefault="0086043A" w:rsidP="0086043A">
            <w:r w:rsidRPr="0086043A">
              <w:t>Now fully integrated into the Azure Health Bot, it claims to "pre-diagnose" based on patient-entered symptoms before the doctor even enters the room.</w:t>
            </w:r>
          </w:p>
        </w:tc>
      </w:tr>
    </w:tbl>
    <w:p w14:paraId="73CC441C" w14:textId="7AA0D801" w:rsidR="000139C1" w:rsidRPr="0086043A" w:rsidRDefault="00C52F0A" w:rsidP="0086043A">
      <w:r>
        <w:pict w14:anchorId="4AB81200">
          <v:rect id="_x0000_i1026" style="width:0;height:1.5pt" o:hralign="center" o:hrstd="t" o:hr="t" fillcolor="#a0a0a0" stroked="f"/>
        </w:pict>
      </w:r>
    </w:p>
    <w:p w14:paraId="78BECC8D" w14:textId="77777777" w:rsidR="0086043A" w:rsidRPr="0086043A" w:rsidRDefault="0086043A" w:rsidP="0086043A">
      <w:pPr>
        <w:rPr>
          <w:b/>
          <w:bCs/>
        </w:rPr>
      </w:pPr>
      <w:r w:rsidRPr="0086043A">
        <w:rPr>
          <w:b/>
          <w:bCs/>
        </w:rPr>
        <w:lastRenderedPageBreak/>
        <w:t>3. Can they truly do "Autonomous Diagnosis"?</w:t>
      </w:r>
    </w:p>
    <w:p w14:paraId="4ABA28D2" w14:textId="77777777" w:rsidR="0086043A" w:rsidRPr="0086043A" w:rsidRDefault="0086043A" w:rsidP="0086043A">
      <w:r w:rsidRPr="0086043A">
        <w:t xml:space="preserve">From a senior architect's perspective, the answer is: </w:t>
      </w:r>
      <w:r w:rsidRPr="0086043A">
        <w:rPr>
          <w:b/>
          <w:bCs/>
        </w:rPr>
        <w:t>Not yet, but they are getting closer through "Evidence Mapping."</w:t>
      </w:r>
    </w:p>
    <w:p w14:paraId="62BCD3D5" w14:textId="77777777" w:rsidR="0086043A" w:rsidRPr="0086043A" w:rsidRDefault="0086043A" w:rsidP="0086043A">
      <w:r w:rsidRPr="0086043A">
        <w:t xml:space="preserve">The reason you likely don't believe the hype is that </w:t>
      </w:r>
      <w:r w:rsidRPr="0086043A">
        <w:rPr>
          <w:b/>
          <w:bCs/>
        </w:rPr>
        <w:t>accuracy</w:t>
      </w:r>
      <w:r w:rsidRPr="0086043A">
        <w:t xml:space="preserve"> and </w:t>
      </w:r>
      <w:r w:rsidRPr="0086043A">
        <w:rPr>
          <w:b/>
          <w:bCs/>
        </w:rPr>
        <w:t>liability</w:t>
      </w:r>
      <w:r w:rsidRPr="0086043A">
        <w:t xml:space="preserve"> are still major gaps. However, the vendors are solving this with a new technical standard called </w:t>
      </w:r>
      <w:r w:rsidRPr="0086043A">
        <w:rPr>
          <w:b/>
          <w:bCs/>
        </w:rPr>
        <w:t>Grounding with Traceability</w:t>
      </w:r>
      <w:r w:rsidRPr="0086043A">
        <w:t>:</w:t>
      </w:r>
    </w:p>
    <w:p w14:paraId="01178087" w14:textId="77777777" w:rsidR="0086043A" w:rsidRPr="0086043A" w:rsidRDefault="0086043A" w:rsidP="0086043A">
      <w:pPr>
        <w:numPr>
          <w:ilvl w:val="0"/>
          <w:numId w:val="2"/>
        </w:numPr>
      </w:pPr>
      <w:r w:rsidRPr="0086043A">
        <w:rPr>
          <w:b/>
          <w:bCs/>
        </w:rPr>
        <w:t>Evidence Mapping:</w:t>
      </w:r>
      <w:r w:rsidRPr="0086043A">
        <w:t xml:space="preserve"> In 2026, AWS tools now include a feature where every AI-suggested diagnosis is "hot-linked" to the exact timestamp in the audio or the exact line in the FHIR resource.</w:t>
      </w:r>
    </w:p>
    <w:p w14:paraId="7DAA6EF7" w14:textId="77777777" w:rsidR="0086043A" w:rsidRPr="0086043A" w:rsidRDefault="0086043A" w:rsidP="0086043A">
      <w:pPr>
        <w:numPr>
          <w:ilvl w:val="0"/>
          <w:numId w:val="2"/>
        </w:numPr>
      </w:pPr>
      <w:r w:rsidRPr="0086043A">
        <w:rPr>
          <w:b/>
          <w:bCs/>
        </w:rPr>
        <w:t>LLM as a Judge:</w:t>
      </w:r>
      <w:r w:rsidRPr="0086043A">
        <w:t xml:space="preserve"> They are using a "Two-Model System." One model generates the diagnosis, and a second, more conservative model (the "Judge") audits it for safety before the human sees it.</w:t>
      </w:r>
    </w:p>
    <w:p w14:paraId="0E6FF538" w14:textId="77777777" w:rsidR="0086043A" w:rsidRPr="0086043A" w:rsidRDefault="0086043A" w:rsidP="0086043A">
      <w:r w:rsidRPr="0086043A">
        <w:rPr>
          <w:b/>
          <w:bCs/>
        </w:rPr>
        <w:t>Architect's Verdict:</w:t>
      </w:r>
      <w:r w:rsidRPr="0086043A">
        <w:t xml:space="preserve"> They aren't "autonomous" in the way a self-driving car is. They are "autonomous" in the way an </w:t>
      </w:r>
      <w:r w:rsidRPr="0086043A">
        <w:rPr>
          <w:b/>
          <w:bCs/>
        </w:rPr>
        <w:t>autopilot</w:t>
      </w:r>
      <w:r w:rsidRPr="0086043A">
        <w:t xml:space="preserve"> is—it handles the straightaways and the routine data entry, but </w:t>
      </w:r>
      <w:proofErr w:type="gramStart"/>
      <w:r w:rsidRPr="0086043A">
        <w:t>it</w:t>
      </w:r>
      <w:proofErr w:type="gramEnd"/>
      <w:r w:rsidRPr="0086043A">
        <w:t xml:space="preserve"> "dings" the pilot (the doctor) the moment things get complex.</w:t>
      </w:r>
    </w:p>
    <w:p w14:paraId="781F0B2E" w14:textId="77777777" w:rsidR="0086043A" w:rsidRPr="0086043A" w:rsidRDefault="00C52F0A" w:rsidP="0086043A">
      <w:r>
        <w:pict w14:anchorId="12976A83">
          <v:rect id="_x0000_i1027" style="width:0;height:1.5pt" o:hralign="center" o:hrstd="t" o:hr="t" fillcolor="#a0a0a0" stroked="f"/>
        </w:pict>
      </w:r>
    </w:p>
    <w:p w14:paraId="59FCD97F" w14:textId="77777777" w:rsidR="0086043A" w:rsidRPr="0086043A" w:rsidRDefault="0086043A" w:rsidP="0086043A">
      <w:pPr>
        <w:rPr>
          <w:b/>
          <w:bCs/>
        </w:rPr>
      </w:pPr>
      <w:r w:rsidRPr="0086043A">
        <w:rPr>
          <w:b/>
          <w:bCs/>
        </w:rPr>
        <w:t>4. The "Free Patient EHR" Threat</w:t>
      </w:r>
    </w:p>
    <w:p w14:paraId="5430CBA8" w14:textId="77777777" w:rsidR="0086043A" w:rsidRPr="0086043A" w:rsidRDefault="0086043A" w:rsidP="0086043A">
      <w:r w:rsidRPr="0086043A">
        <w:t>The "Free for Patients" part of the AWS announcement is the most disruptive. They are bypassing the hospital's IT department and going straight to the consumer.</w:t>
      </w:r>
    </w:p>
    <w:p w14:paraId="6F01C2CC" w14:textId="77777777" w:rsidR="0086043A" w:rsidRPr="0086043A" w:rsidRDefault="0086043A" w:rsidP="0086043A">
      <w:pPr>
        <w:numPr>
          <w:ilvl w:val="0"/>
          <w:numId w:val="3"/>
        </w:numPr>
      </w:pPr>
      <w:r w:rsidRPr="0086043A">
        <w:rPr>
          <w:b/>
          <w:bCs/>
        </w:rPr>
        <w:t>The Goal:</w:t>
      </w:r>
      <w:r w:rsidRPr="0086043A">
        <w:t xml:space="preserve"> To become the "Primary Care Front Door." If a patient uses a free AWS AI to "diagnose" their knee pain, AWS can then route that patient to a provider </w:t>
      </w:r>
      <w:r w:rsidRPr="0086043A">
        <w:rPr>
          <w:i/>
          <w:iCs/>
        </w:rPr>
        <w:t>within their own network</w:t>
      </w:r>
      <w:r w:rsidRPr="0086043A">
        <w:t xml:space="preserve"> (like One Medical).</w:t>
      </w:r>
    </w:p>
    <w:p w14:paraId="319AF2FD" w14:textId="77777777" w:rsidR="0086043A" w:rsidRPr="0086043A" w:rsidRDefault="0086043A" w:rsidP="0086043A">
      <w:pPr>
        <w:numPr>
          <w:ilvl w:val="0"/>
          <w:numId w:val="3"/>
        </w:numPr>
      </w:pPr>
      <w:r w:rsidRPr="0086043A">
        <w:rPr>
          <w:b/>
          <w:bCs/>
        </w:rPr>
        <w:t>The Risk for You:</w:t>
      </w:r>
      <w:r w:rsidRPr="0086043A">
        <w:t xml:space="preserve"> This creates </w:t>
      </w:r>
      <w:r w:rsidRPr="0086043A">
        <w:rPr>
          <w:b/>
          <w:bCs/>
        </w:rPr>
        <w:t>Data Silos</w:t>
      </w:r>
      <w:r w:rsidRPr="0086043A">
        <w:t>. If patients have their own "AI EHR" on their phones, your hospital’s central EHR becomes just one of many data points, making your job of "Global EHR Integration" much harder.</w:t>
      </w:r>
    </w:p>
    <w:p w14:paraId="6A1A219C" w14:textId="77777777" w:rsidR="0086043A" w:rsidRDefault="0086043A"/>
    <w:p w14:paraId="17C57982" w14:textId="77777777" w:rsidR="005A1A6C" w:rsidRPr="005A1A6C" w:rsidRDefault="005A1A6C" w:rsidP="005A1A6C">
      <w:r w:rsidRPr="005A1A6C">
        <w:t xml:space="preserve">The skepticism is well-founded. While the marketing suggests a "magic box" that replaces clinical judgment, the technical reality of early 2026 shows significant friction. These "free" models are currently hitting a wall where </w:t>
      </w:r>
      <w:r w:rsidRPr="005A1A6C">
        <w:rPr>
          <w:b/>
          <w:bCs/>
        </w:rPr>
        <w:t>Data Complexity</w:t>
      </w:r>
      <w:r w:rsidRPr="005A1A6C">
        <w:t xml:space="preserve"> meets </w:t>
      </w:r>
      <w:r w:rsidRPr="005A1A6C">
        <w:rPr>
          <w:b/>
          <w:bCs/>
        </w:rPr>
        <w:t>Clinical Liability</w:t>
      </w:r>
      <w:r w:rsidRPr="005A1A6C">
        <w:t>.</w:t>
      </w:r>
    </w:p>
    <w:p w14:paraId="0DD3256E" w14:textId="77777777" w:rsidR="005A1A6C" w:rsidRPr="005A1A6C" w:rsidRDefault="005A1A6C" w:rsidP="005A1A6C">
      <w:r w:rsidRPr="005A1A6C">
        <w:t>Here is a breakdown of where these autonomous systems are stumbling as of Q1 2026.</w:t>
      </w:r>
    </w:p>
    <w:p w14:paraId="784F9F16" w14:textId="77777777" w:rsidR="005A1A6C" w:rsidRPr="005A1A6C" w:rsidRDefault="00C52F0A" w:rsidP="005A1A6C">
      <w:r>
        <w:pict w14:anchorId="1D3A8896">
          <v:rect id="_x0000_i1028" style="width:0;height:1.5pt" o:hralign="center" o:hrstd="t" o:hr="t" fillcolor="#a0a0a0" stroked="f"/>
        </w:pict>
      </w:r>
    </w:p>
    <w:p w14:paraId="2196FCB0" w14:textId="77777777" w:rsidR="005A1A6C" w:rsidRPr="005A1A6C" w:rsidRDefault="005A1A6C" w:rsidP="005A1A6C">
      <w:pPr>
        <w:rPr>
          <w:b/>
          <w:bCs/>
        </w:rPr>
      </w:pPr>
      <w:r w:rsidRPr="005A1A6C">
        <w:rPr>
          <w:rFonts w:ascii="Segoe UI Symbol" w:hAnsi="Segoe UI Symbol" w:cs="Segoe UI Symbol"/>
          <w:b/>
          <w:bCs/>
        </w:rPr>
        <w:t>⚠</w:t>
      </w:r>
      <w:r w:rsidRPr="005A1A6C">
        <w:rPr>
          <w:b/>
          <w:bCs/>
        </w:rPr>
        <w:t>️ The "Autonomous" Reality Check: Q1 2026 Benchmarks</w:t>
      </w:r>
    </w:p>
    <w:p w14:paraId="3868C2C8" w14:textId="77777777" w:rsidR="005A1A6C" w:rsidRPr="005A1A6C" w:rsidRDefault="005A1A6C" w:rsidP="005A1A6C">
      <w:pPr>
        <w:rPr>
          <w:b/>
          <w:bCs/>
        </w:rPr>
      </w:pPr>
      <w:r w:rsidRPr="005A1A6C">
        <w:rPr>
          <w:b/>
          <w:bCs/>
        </w:rPr>
        <w:t>1. The "Nuance Gap" in Diagnosis</w:t>
      </w:r>
    </w:p>
    <w:p w14:paraId="26053A24" w14:textId="77777777" w:rsidR="005A1A6C" w:rsidRPr="005A1A6C" w:rsidRDefault="005A1A6C" w:rsidP="005A1A6C">
      <w:r w:rsidRPr="005A1A6C">
        <w:t xml:space="preserve">Recent benchmarking of AWS’s latest medical models shows they excel at </w:t>
      </w:r>
      <w:r w:rsidRPr="005A1A6C">
        <w:rPr>
          <w:b/>
          <w:bCs/>
        </w:rPr>
        <w:t>high-frequency, low-acuity</w:t>
      </w:r>
      <w:r w:rsidRPr="005A1A6C">
        <w:t xml:space="preserve"> cases (e.g., "strep throat" vs. "common cold"). However, they fail at </w:t>
      </w:r>
      <w:r w:rsidRPr="005A1A6C">
        <w:rPr>
          <w:b/>
          <w:bCs/>
        </w:rPr>
        <w:t>Differential Diagnosis</w:t>
      </w:r>
      <w:r w:rsidRPr="005A1A6C">
        <w:t xml:space="preserve"> for complex comorbidities.</w:t>
      </w:r>
    </w:p>
    <w:p w14:paraId="3194357F" w14:textId="77777777" w:rsidR="005A1A6C" w:rsidRPr="005A1A6C" w:rsidRDefault="005A1A6C" w:rsidP="005A1A6C">
      <w:pPr>
        <w:numPr>
          <w:ilvl w:val="0"/>
          <w:numId w:val="4"/>
        </w:numPr>
      </w:pPr>
      <w:r w:rsidRPr="005A1A6C">
        <w:rPr>
          <w:b/>
          <w:bCs/>
        </w:rPr>
        <w:lastRenderedPageBreak/>
        <w:t>The Failure:</w:t>
      </w:r>
      <w:r w:rsidRPr="005A1A6C">
        <w:t xml:space="preserve"> In a recent study, the AI missed secondary "silent" symptoms (like subtle electrolyte imbalances) in 18% of elderly patients because it over-indexed on the most prominent symptom.</w:t>
      </w:r>
    </w:p>
    <w:p w14:paraId="1DD50861" w14:textId="77777777" w:rsidR="005A1A6C" w:rsidRPr="005A1A6C" w:rsidRDefault="005A1A6C" w:rsidP="005A1A6C">
      <w:pPr>
        <w:numPr>
          <w:ilvl w:val="0"/>
          <w:numId w:val="4"/>
        </w:numPr>
      </w:pPr>
      <w:r w:rsidRPr="005A1A6C">
        <w:rPr>
          <w:b/>
          <w:bCs/>
        </w:rPr>
        <w:t>Architectural Flaw:</w:t>
      </w:r>
      <w:r w:rsidRPr="005A1A6C">
        <w:t xml:space="preserve"> These models are often trained on "ideal" datasets. In the real world, EHR data is "noisy" (missing lab results, conflicting doctor notes), and the AI lacks the </w:t>
      </w:r>
      <w:r w:rsidRPr="005A1A6C">
        <w:rPr>
          <w:b/>
          <w:bCs/>
        </w:rPr>
        <w:t>probabilistic reasoning</w:t>
      </w:r>
      <w:r w:rsidRPr="005A1A6C">
        <w:t xml:space="preserve"> to say, "I don't know."</w:t>
      </w:r>
    </w:p>
    <w:p w14:paraId="10AF3068" w14:textId="77777777" w:rsidR="005A1A6C" w:rsidRPr="005A1A6C" w:rsidRDefault="005A1A6C" w:rsidP="005A1A6C">
      <w:pPr>
        <w:rPr>
          <w:b/>
          <w:bCs/>
        </w:rPr>
      </w:pPr>
      <w:r w:rsidRPr="005A1A6C">
        <w:rPr>
          <w:b/>
          <w:bCs/>
        </w:rPr>
        <w:t>2. The "Hallucinated" Evidence Link</w:t>
      </w:r>
    </w:p>
    <w:p w14:paraId="2BE0BDFB" w14:textId="77777777" w:rsidR="005A1A6C" w:rsidRPr="005A1A6C" w:rsidRDefault="005A1A6C" w:rsidP="005A1A6C">
      <w:r w:rsidRPr="005A1A6C">
        <w:t>To build trust, vendors introduced "Traceability" (citing the source).</w:t>
      </w:r>
    </w:p>
    <w:p w14:paraId="67E50280" w14:textId="77777777" w:rsidR="005A1A6C" w:rsidRPr="005A1A6C" w:rsidRDefault="005A1A6C" w:rsidP="005A1A6C">
      <w:pPr>
        <w:numPr>
          <w:ilvl w:val="0"/>
          <w:numId w:val="5"/>
        </w:numPr>
      </w:pPr>
      <w:r w:rsidRPr="005A1A6C">
        <w:rPr>
          <w:b/>
          <w:bCs/>
        </w:rPr>
        <w:t>The Glitch:</w:t>
      </w:r>
      <w:r w:rsidRPr="005A1A6C">
        <w:t xml:space="preserve"> Auditors found cases of </w:t>
      </w:r>
      <w:r w:rsidRPr="005A1A6C">
        <w:rPr>
          <w:b/>
          <w:bCs/>
        </w:rPr>
        <w:t>Circular Hallucination</w:t>
      </w:r>
      <w:r w:rsidRPr="005A1A6C">
        <w:t xml:space="preserve">. The AI would suggest a diagnosis and then cite a previous </w:t>
      </w:r>
      <w:r w:rsidRPr="005A1A6C">
        <w:rPr>
          <w:i/>
          <w:iCs/>
        </w:rPr>
        <w:t>AI-generated</w:t>
      </w:r>
      <w:r w:rsidRPr="005A1A6C">
        <w:t xml:space="preserve"> summary as the "clinical evidence," creating a feedback loop of incorrect information that looked statistically valid to the system.</w:t>
      </w:r>
    </w:p>
    <w:p w14:paraId="579DCACE" w14:textId="77777777" w:rsidR="005A1A6C" w:rsidRPr="005A1A6C" w:rsidRDefault="005A1A6C" w:rsidP="005A1A6C">
      <w:pPr>
        <w:rPr>
          <w:b/>
          <w:bCs/>
        </w:rPr>
      </w:pPr>
      <w:r w:rsidRPr="005A1A6C">
        <w:rPr>
          <w:b/>
          <w:bCs/>
        </w:rPr>
        <w:t>3. The "Free" Data Privacy Paradox</w:t>
      </w:r>
    </w:p>
    <w:p w14:paraId="5B7A26AA" w14:textId="77777777" w:rsidR="005A1A6C" w:rsidRPr="005A1A6C" w:rsidRDefault="005A1A6C" w:rsidP="005A1A6C">
      <w:r w:rsidRPr="005A1A6C">
        <w:t>The "Free" tier for patients has already triggered a regulatory probe in the EU (and is being watched in the US).</w:t>
      </w:r>
    </w:p>
    <w:p w14:paraId="782A1BD3" w14:textId="77777777" w:rsidR="005A1A6C" w:rsidRPr="005A1A6C" w:rsidRDefault="005A1A6C" w:rsidP="005A1A6C">
      <w:pPr>
        <w:numPr>
          <w:ilvl w:val="0"/>
          <w:numId w:val="6"/>
        </w:numPr>
      </w:pPr>
      <w:r w:rsidRPr="005A1A6C">
        <w:rPr>
          <w:b/>
          <w:bCs/>
        </w:rPr>
        <w:t>The Issue:</w:t>
      </w:r>
      <w:r w:rsidRPr="005A1A6C">
        <w:t xml:space="preserve"> Since the service is "free," the data usage agreements allow the vendors to use "de-identified" patient data to train their commercial models.</w:t>
      </w:r>
    </w:p>
    <w:p w14:paraId="027A6637" w14:textId="77777777" w:rsidR="005A1A6C" w:rsidRPr="005A1A6C" w:rsidRDefault="005A1A6C" w:rsidP="005A1A6C">
      <w:pPr>
        <w:numPr>
          <w:ilvl w:val="0"/>
          <w:numId w:val="6"/>
        </w:numPr>
      </w:pPr>
      <w:r w:rsidRPr="005A1A6C">
        <w:rPr>
          <w:b/>
          <w:bCs/>
        </w:rPr>
        <w:t>The Technical Risk:</w:t>
      </w:r>
      <w:r w:rsidRPr="005A1A6C">
        <w:t xml:space="preserve"> Cybersecurity experts in Feb 2026 demonstrated that "Membership Inference Attacks" could re-identify patients in these "free" databases with 74% accuracy if the patient had a rare disease.</w:t>
      </w:r>
    </w:p>
    <w:p w14:paraId="2CB00980" w14:textId="77777777" w:rsidR="005A1A6C" w:rsidRPr="005A1A6C" w:rsidRDefault="00C52F0A" w:rsidP="005A1A6C">
      <w:r>
        <w:pict w14:anchorId="6996A04E">
          <v:rect id="_x0000_i1029" style="width:0;height:1.5pt" o:hralign="center" o:hrstd="t" o:hr="t" fillcolor="#a0a0a0" stroked="f"/>
        </w:pict>
      </w:r>
    </w:p>
    <w:p w14:paraId="78692BD8" w14:textId="77777777" w:rsidR="005A1A6C" w:rsidRPr="005A1A6C" w:rsidRDefault="005A1A6C" w:rsidP="005A1A6C">
      <w:pPr>
        <w:rPr>
          <w:b/>
          <w:bCs/>
        </w:rPr>
      </w:pPr>
      <w:r w:rsidRPr="005A1A6C">
        <w:rPr>
          <w:rFonts w:ascii="Segoe UI Symbol" w:hAnsi="Segoe UI Symbol" w:cs="Segoe UI Symbol"/>
          <w:b/>
          <w:bCs/>
        </w:rPr>
        <w:t>🛠</w:t>
      </w:r>
      <w:r w:rsidRPr="005A1A6C">
        <w:rPr>
          <w:b/>
          <w:bCs/>
        </w:rPr>
        <w:t>️ The "Silent" Technical Obstacles</w:t>
      </w:r>
    </w:p>
    <w:p w14:paraId="75C40516" w14:textId="77777777" w:rsidR="005A1A6C" w:rsidRPr="005A1A6C" w:rsidRDefault="005A1A6C" w:rsidP="005A1A6C">
      <w:r w:rsidRPr="005A1A6C">
        <w:t>As an architect, these are the "under the hood" reasons why "Autonomous" is still more of a buzzword than a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28"/>
      </w:tblGrid>
      <w:tr w:rsidR="005A1A6C" w:rsidRPr="005A1A6C" w14:paraId="090647C4" w14:textId="77777777" w:rsidTr="005A1A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41480" w14:textId="77777777" w:rsidR="005A1A6C" w:rsidRPr="005A1A6C" w:rsidRDefault="005A1A6C" w:rsidP="005A1A6C">
            <w:r w:rsidRPr="005A1A6C">
              <w:rPr>
                <w:b/>
                <w:bCs/>
              </w:rPr>
              <w:t>Obstacle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367EA" w14:textId="77777777" w:rsidR="005A1A6C" w:rsidRPr="005A1A6C" w:rsidRDefault="005A1A6C" w:rsidP="005A1A6C">
            <w:r w:rsidRPr="005A1A6C">
              <w:rPr>
                <w:b/>
                <w:bCs/>
              </w:rPr>
              <w:t>Current State (March 2026)</w:t>
            </w:r>
          </w:p>
        </w:tc>
      </w:tr>
      <w:tr w:rsidR="005A1A6C" w:rsidRPr="005A1A6C" w14:paraId="782E8AB7" w14:textId="77777777" w:rsidTr="005A1A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BCFD1" w14:textId="77777777" w:rsidR="005A1A6C" w:rsidRPr="005A1A6C" w:rsidRDefault="005A1A6C" w:rsidP="005A1A6C">
            <w:r w:rsidRPr="005A1A6C">
              <w:rPr>
                <w:b/>
                <w:bCs/>
              </w:rPr>
              <w:t>Context Window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065CE" w14:textId="77777777" w:rsidR="005A1A6C" w:rsidRPr="005A1A6C" w:rsidRDefault="005A1A6C" w:rsidP="005A1A6C">
            <w:r w:rsidRPr="005A1A6C">
              <w:t xml:space="preserve">Processing a patient’s </w:t>
            </w:r>
            <w:r w:rsidRPr="005A1A6C">
              <w:rPr>
                <w:i/>
                <w:iCs/>
              </w:rPr>
              <w:t>entire</w:t>
            </w:r>
            <w:r w:rsidRPr="005A1A6C">
              <w:t xml:space="preserve"> 20-year history for a single consultation </w:t>
            </w:r>
            <w:proofErr w:type="gramStart"/>
            <w:r w:rsidRPr="005A1A6C">
              <w:t>causes</w:t>
            </w:r>
            <w:proofErr w:type="gramEnd"/>
            <w:r w:rsidRPr="005A1A6C">
              <w:t xml:space="preserve"> "Token Drift." The AI often "forgets" a critical allergy mentioned on page 400 of the FHIR bundle.</w:t>
            </w:r>
          </w:p>
        </w:tc>
      </w:tr>
      <w:tr w:rsidR="005A1A6C" w:rsidRPr="005A1A6C" w14:paraId="55B47D45" w14:textId="77777777" w:rsidTr="005A1A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C8A7D" w14:textId="77777777" w:rsidR="005A1A6C" w:rsidRPr="005A1A6C" w:rsidRDefault="005A1A6C" w:rsidP="005A1A6C">
            <w:r w:rsidRPr="005A1A6C">
              <w:rPr>
                <w:b/>
                <w:bCs/>
              </w:rPr>
              <w:t>Interoperability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9A891" w14:textId="77777777" w:rsidR="005A1A6C" w:rsidRPr="005A1A6C" w:rsidRDefault="005A1A6C" w:rsidP="005A1A6C">
            <w:r w:rsidRPr="005A1A6C">
              <w:t xml:space="preserve">Even with "Free" AI, the </w:t>
            </w:r>
            <w:r w:rsidRPr="005A1A6C">
              <w:rPr>
                <w:b/>
                <w:bCs/>
              </w:rPr>
              <w:t>HL7/FHIR handshake</w:t>
            </w:r>
            <w:r w:rsidRPr="005A1A6C">
              <w:t xml:space="preserve"> between different hospital systems still takes 5–10 seconds. In a "real-time" consultation, that lag breaks the AI's "train of thought."</w:t>
            </w:r>
          </w:p>
        </w:tc>
      </w:tr>
      <w:tr w:rsidR="005A1A6C" w:rsidRPr="005A1A6C" w14:paraId="6E78C59F" w14:textId="77777777" w:rsidTr="005A1A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69B8F" w14:textId="77777777" w:rsidR="005A1A6C" w:rsidRPr="005A1A6C" w:rsidRDefault="005A1A6C" w:rsidP="005A1A6C">
            <w:r w:rsidRPr="005A1A6C">
              <w:rPr>
                <w:b/>
                <w:bCs/>
              </w:rPr>
              <w:t>Lack of Physicality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A681C" w14:textId="77777777" w:rsidR="005A1A6C" w:rsidRPr="005A1A6C" w:rsidRDefault="005A1A6C" w:rsidP="005A1A6C">
            <w:r w:rsidRPr="005A1A6C">
              <w:t xml:space="preserve">AI cannot perform a physical exam. It relies 100% on </w:t>
            </w:r>
            <w:r w:rsidRPr="005A1A6C">
              <w:rPr>
                <w:b/>
                <w:bCs/>
              </w:rPr>
              <w:t>patient-reported data</w:t>
            </w:r>
            <w:r w:rsidRPr="005A1A6C">
              <w:t>, which is notoriously unreliable. The "Autonomous Consultation" is essentially a high-tech game of 20 Questions.</w:t>
            </w:r>
          </w:p>
        </w:tc>
      </w:tr>
    </w:tbl>
    <w:p w14:paraId="2A426198" w14:textId="77777777" w:rsidR="005A1A6C" w:rsidRPr="005A1A6C" w:rsidRDefault="00C52F0A" w:rsidP="005A1A6C">
      <w:r>
        <w:pict w14:anchorId="5290CAEB">
          <v:rect id="_x0000_i1030" style="width:0;height:1.5pt" o:hralign="center" o:hrstd="t" o:hr="t" fillcolor="#a0a0a0" stroked="f"/>
        </w:pict>
      </w:r>
    </w:p>
    <w:p w14:paraId="4FA6CF5F" w14:textId="77777777" w:rsidR="005A1A6C" w:rsidRPr="005A1A6C" w:rsidRDefault="005A1A6C" w:rsidP="005A1A6C">
      <w:pPr>
        <w:rPr>
          <w:b/>
          <w:bCs/>
        </w:rPr>
      </w:pPr>
      <w:r w:rsidRPr="005A1A6C">
        <w:rPr>
          <w:rFonts w:ascii="Segoe UI Symbol" w:hAnsi="Segoe UI Symbol" w:cs="Segoe UI Symbol"/>
          <w:b/>
          <w:bCs/>
        </w:rPr>
        <w:t>🏗</w:t>
      </w:r>
      <w:r w:rsidRPr="005A1A6C">
        <w:rPr>
          <w:b/>
          <w:bCs/>
        </w:rPr>
        <w:t>️ What this means for your AI EHR Architecture</w:t>
      </w:r>
    </w:p>
    <w:p w14:paraId="4D6E5078" w14:textId="77777777" w:rsidR="005A1A6C" w:rsidRPr="005A1A6C" w:rsidRDefault="005A1A6C" w:rsidP="005A1A6C">
      <w:r w:rsidRPr="005A1A6C">
        <w:lastRenderedPageBreak/>
        <w:t xml:space="preserve">If AWS/Google are offering the "Front Door" for free, your role as a </w:t>
      </w:r>
      <w:r w:rsidRPr="005A1A6C">
        <w:rPr>
          <w:b/>
          <w:bCs/>
        </w:rPr>
        <w:t>Senior Architect</w:t>
      </w:r>
      <w:r w:rsidRPr="005A1A6C">
        <w:t xml:space="preserve"> shifts from </w:t>
      </w:r>
      <w:r w:rsidRPr="005A1A6C">
        <w:rPr>
          <w:i/>
          <w:iCs/>
        </w:rPr>
        <w:t>building</w:t>
      </w:r>
      <w:r w:rsidRPr="005A1A6C">
        <w:t xml:space="preserve"> the AI to </w:t>
      </w:r>
      <w:r w:rsidRPr="005A1A6C">
        <w:rPr>
          <w:i/>
          <w:iCs/>
        </w:rPr>
        <w:t>policing</w:t>
      </w:r>
      <w:r w:rsidRPr="005A1A6C">
        <w:t xml:space="preserve"> it.</w:t>
      </w:r>
    </w:p>
    <w:p w14:paraId="1C11E715" w14:textId="77777777" w:rsidR="005A1A6C" w:rsidRPr="005A1A6C" w:rsidRDefault="005A1A6C" w:rsidP="005A1A6C">
      <w:r w:rsidRPr="005A1A6C">
        <w:t>Your architecture should focus on:</w:t>
      </w:r>
    </w:p>
    <w:p w14:paraId="75DAE226" w14:textId="77777777" w:rsidR="005A1A6C" w:rsidRPr="005A1A6C" w:rsidRDefault="005A1A6C" w:rsidP="005A1A6C">
      <w:pPr>
        <w:numPr>
          <w:ilvl w:val="0"/>
          <w:numId w:val="7"/>
        </w:numPr>
      </w:pPr>
      <w:r w:rsidRPr="005A1A6C">
        <w:rPr>
          <w:b/>
          <w:bCs/>
        </w:rPr>
        <w:t>Validation Gateways:</w:t>
      </w:r>
      <w:r w:rsidRPr="005A1A6C">
        <w:t xml:space="preserve"> A layer that intercepts "Free AI" suggestions and cross-references them against your </w:t>
      </w:r>
      <w:r w:rsidRPr="005A1A6C">
        <w:rPr>
          <w:b/>
          <w:bCs/>
        </w:rPr>
        <w:t>verified, longitudinal Teradata hub</w:t>
      </w:r>
      <w:r w:rsidRPr="005A1A6C">
        <w:t xml:space="preserve"> before the clinician sees them.</w:t>
      </w:r>
    </w:p>
    <w:p w14:paraId="6922BD9E" w14:textId="77777777" w:rsidR="005A1A6C" w:rsidRDefault="005A1A6C" w:rsidP="005A1A6C">
      <w:pPr>
        <w:numPr>
          <w:ilvl w:val="0"/>
          <w:numId w:val="7"/>
        </w:numPr>
      </w:pPr>
      <w:r w:rsidRPr="005A1A6C">
        <w:rPr>
          <w:b/>
          <w:bCs/>
        </w:rPr>
        <w:t>Liability Logging:</w:t>
      </w:r>
      <w:r w:rsidRPr="005A1A6C">
        <w:t xml:space="preserve"> Storing exactly what the AI suggested vs. what the clinician decided, in an immutable ledger (possibly Blockchain or an encrypted SQL audit log) to protect the organization.</w:t>
      </w:r>
    </w:p>
    <w:p w14:paraId="50D0E6F3" w14:textId="77777777" w:rsidR="00CA2168" w:rsidRPr="005A1A6C" w:rsidRDefault="00CA2168" w:rsidP="00CA2168"/>
    <w:p w14:paraId="74D1534D" w14:textId="5A76C54F" w:rsidR="005A1A6C" w:rsidRPr="005A1A6C" w:rsidRDefault="005A1A6C" w:rsidP="005A1A6C">
      <w:r w:rsidRPr="005A1A6C">
        <w:rPr>
          <w:b/>
          <w:bCs/>
        </w:rPr>
        <w:t xml:space="preserve">Since we are looking at these "autonomous" failures, </w:t>
      </w:r>
      <w:r w:rsidR="00CA2168">
        <w:rPr>
          <w:b/>
          <w:bCs/>
        </w:rPr>
        <w:t>we need to prepare</w:t>
      </w:r>
      <w:r w:rsidRPr="005A1A6C">
        <w:rPr>
          <w:b/>
          <w:bCs/>
        </w:rPr>
        <w:t xml:space="preserve"> "Validation Logic" flow for our system—one that specifically acts as a "Bouncer" for incoming third-party AI diagnoses</w:t>
      </w:r>
      <w:r w:rsidR="00CA2168">
        <w:rPr>
          <w:b/>
          <w:bCs/>
        </w:rPr>
        <w:t>.</w:t>
      </w:r>
    </w:p>
    <w:p w14:paraId="13D8C0A2" w14:textId="77777777" w:rsidR="005A1A6C" w:rsidRDefault="005A1A6C"/>
    <w:p w14:paraId="24BB1634" w14:textId="77777777" w:rsidR="005C07AA" w:rsidRPr="005C07AA" w:rsidRDefault="005C07AA" w:rsidP="005C07AA">
      <w:r w:rsidRPr="005C07AA">
        <w:t xml:space="preserve">As a senior architect, your skepticism is currently backed by a major "Reality Check" that hit the industry in the first two weeks of </w:t>
      </w:r>
      <w:r w:rsidRPr="005C07AA">
        <w:rPr>
          <w:b/>
          <w:bCs/>
        </w:rPr>
        <w:t>March 2026</w:t>
      </w:r>
      <w:r w:rsidRPr="005C07AA">
        <w:t>.</w:t>
      </w:r>
    </w:p>
    <w:p w14:paraId="384F9A1D" w14:textId="77777777" w:rsidR="005C07AA" w:rsidRPr="005C07AA" w:rsidRDefault="005C07AA" w:rsidP="005C07AA">
      <w:r w:rsidRPr="005C07AA">
        <w:t xml:space="preserve">A catastrophic </w:t>
      </w:r>
      <w:r w:rsidRPr="005C07AA">
        <w:rPr>
          <w:b/>
          <w:bCs/>
        </w:rPr>
        <w:t>AWS infrastructure failure</w:t>
      </w:r>
      <w:r w:rsidRPr="005C07AA">
        <w:t xml:space="preserve"> on March 1–2 (centered in the Middle East but with global ripples) knocked out major AI services, including </w:t>
      </w:r>
      <w:proofErr w:type="spellStart"/>
      <w:r w:rsidRPr="005C07AA">
        <w:t>Anthropic's</w:t>
      </w:r>
      <w:proofErr w:type="spellEnd"/>
      <w:r w:rsidRPr="005C07AA">
        <w:t xml:space="preserve"> Claude. For organizations relying on "autonomous" cloud EHRs, this wasn't just a glitch—it was a total clinical blackout. It proved that "autonomous" cloud systems currently lack the </w:t>
      </w:r>
      <w:r w:rsidRPr="005C07AA">
        <w:rPr>
          <w:b/>
          <w:bCs/>
        </w:rPr>
        <w:t>offline resilience</w:t>
      </w:r>
      <w:r w:rsidRPr="005C07AA">
        <w:t xml:space="preserve"> required for mission-critical medicine.</w:t>
      </w:r>
    </w:p>
    <w:p w14:paraId="60D8207A" w14:textId="77777777" w:rsidR="005C07AA" w:rsidRPr="005C07AA" w:rsidRDefault="005C07AA" w:rsidP="005C07AA">
      <w:r w:rsidRPr="005C07AA">
        <w:t xml:space="preserve">Furthermore, recent Q1 2026 benchmarks (like Mount Sinai's study) show that single-agent AIs (like the ones AWS "gives away") drop to </w:t>
      </w:r>
      <w:r w:rsidRPr="005C07AA">
        <w:rPr>
          <w:b/>
          <w:bCs/>
        </w:rPr>
        <w:t>16% accuracy</w:t>
      </w:r>
      <w:r w:rsidRPr="005C07AA">
        <w:t xml:space="preserve"> when handling high-volume clinical traffic. The industry is moving toward </w:t>
      </w:r>
      <w:r w:rsidRPr="005C07AA">
        <w:rPr>
          <w:b/>
          <w:bCs/>
        </w:rPr>
        <w:t>Multi-Agent Orchestration</w:t>
      </w:r>
      <w:r w:rsidRPr="005C07AA">
        <w:t>—essentially a team of specialized AI "sub-contractors"—because the "one-size-fits-all" autonomous model is breaking under pressure.</w:t>
      </w:r>
    </w:p>
    <w:p w14:paraId="5E62CF45" w14:textId="77777777" w:rsidR="005C07AA" w:rsidRPr="005C07AA" w:rsidRDefault="005C07AA" w:rsidP="005C07AA">
      <w:r w:rsidRPr="005C07AA">
        <w:t xml:space="preserve">To address your request, here is a </w:t>
      </w:r>
      <w:r w:rsidRPr="005C07AA">
        <w:rPr>
          <w:b/>
          <w:bCs/>
        </w:rPr>
        <w:t>Validation Gateway Architecture</w:t>
      </w:r>
      <w:r w:rsidRPr="005C07AA">
        <w:t>—the "Bouncer"—designed to sit between these "Free" third-party AI agents and your trusted EHR core.</w:t>
      </w:r>
    </w:p>
    <w:p w14:paraId="0FB679F0" w14:textId="77777777" w:rsidR="005C07AA" w:rsidRPr="005C07AA" w:rsidRDefault="00C52F0A" w:rsidP="005C07AA">
      <w:r>
        <w:pict w14:anchorId="44F755E1">
          <v:rect id="_x0000_i1031" style="width:0;height:1.5pt" o:hralign="center" o:hrstd="t" o:hr="t" fillcolor="#a0a0a0" stroked="f"/>
        </w:pict>
      </w:r>
    </w:p>
    <w:p w14:paraId="6670A6EE" w14:textId="77777777" w:rsidR="005C07AA" w:rsidRPr="005C07AA" w:rsidRDefault="005C07AA" w:rsidP="005C07AA">
      <w:pPr>
        <w:rPr>
          <w:b/>
          <w:bCs/>
        </w:rPr>
      </w:pPr>
      <w:r w:rsidRPr="005C07AA">
        <w:rPr>
          <w:rFonts w:ascii="Segoe UI Symbol" w:hAnsi="Segoe UI Symbol" w:cs="Segoe UI Symbol"/>
          <w:b/>
          <w:bCs/>
        </w:rPr>
        <w:t>🏗</w:t>
      </w:r>
      <w:r w:rsidRPr="005C07AA">
        <w:rPr>
          <w:b/>
          <w:bCs/>
        </w:rPr>
        <w:t>️ The "AI Bouncer" Gateway Architecture</w:t>
      </w:r>
    </w:p>
    <w:p w14:paraId="0AC0E1E3" w14:textId="77777777" w:rsidR="005C07AA" w:rsidRPr="005C07AA" w:rsidRDefault="005C07AA" w:rsidP="005C07AA">
      <w:r w:rsidRPr="005C07AA">
        <w:t>This gateway intercepts "autonomous" suggestions and subjects them to a three-tier validation process before a clinician ever sees a notification.</w:t>
      </w:r>
    </w:p>
    <w:p w14:paraId="24A68ABF" w14:textId="77777777" w:rsidR="005C07AA" w:rsidRPr="005C07AA" w:rsidRDefault="005C07AA" w:rsidP="005C07AA">
      <w:pPr>
        <w:rPr>
          <w:b/>
          <w:bCs/>
        </w:rPr>
      </w:pPr>
      <w:r w:rsidRPr="005C07AA">
        <w:rPr>
          <w:b/>
          <w:bCs/>
        </w:rPr>
        <w:t>Tier 1: The Deterministic Filter (Integrity Check)</w:t>
      </w:r>
    </w:p>
    <w:p w14:paraId="24258D97" w14:textId="77777777" w:rsidR="005C07AA" w:rsidRPr="005C07AA" w:rsidRDefault="005C07AA" w:rsidP="005C07AA">
      <w:r w:rsidRPr="005C07AA">
        <w:t>Before the AI's "thought" is even read, we check the structure.</w:t>
      </w:r>
    </w:p>
    <w:p w14:paraId="4FB5A947" w14:textId="77777777" w:rsidR="005C07AA" w:rsidRPr="005C07AA" w:rsidRDefault="005C07AA" w:rsidP="005C07AA">
      <w:pPr>
        <w:numPr>
          <w:ilvl w:val="0"/>
          <w:numId w:val="8"/>
        </w:numPr>
      </w:pPr>
      <w:r w:rsidRPr="005C07AA">
        <w:rPr>
          <w:b/>
          <w:bCs/>
        </w:rPr>
        <w:t>FHIR Validation:</w:t>
      </w:r>
      <w:r w:rsidRPr="005C07AA">
        <w:t xml:space="preserve"> Does the AI's output map to valid FHIR R5 resources? (Q1 2026 data shows many LLMs still hallucinate invalid API calls).</w:t>
      </w:r>
    </w:p>
    <w:p w14:paraId="072BF751" w14:textId="77777777" w:rsidR="005C07AA" w:rsidRPr="005C07AA" w:rsidRDefault="005C07AA" w:rsidP="005C07AA">
      <w:pPr>
        <w:numPr>
          <w:ilvl w:val="0"/>
          <w:numId w:val="8"/>
        </w:numPr>
      </w:pPr>
      <w:r w:rsidRPr="005C07AA">
        <w:rPr>
          <w:b/>
          <w:bCs/>
        </w:rPr>
        <w:t>Identity Anchor:</w:t>
      </w:r>
      <w:r w:rsidRPr="005C07AA">
        <w:t xml:space="preserve"> Does the "Patient ID" in the AI suggestion match the </w:t>
      </w:r>
      <w:r w:rsidRPr="005C07AA">
        <w:rPr>
          <w:i/>
          <w:iCs/>
        </w:rPr>
        <w:t>currently active</w:t>
      </w:r>
      <w:r w:rsidRPr="005C07AA">
        <w:t xml:space="preserve"> session in the EHR? (Prevents "Cross-Patient Contamination").</w:t>
      </w:r>
    </w:p>
    <w:p w14:paraId="3CBB8ED4" w14:textId="77777777" w:rsidR="005C07AA" w:rsidRPr="005C07AA" w:rsidRDefault="005C07AA" w:rsidP="005C07AA">
      <w:pPr>
        <w:rPr>
          <w:b/>
          <w:bCs/>
        </w:rPr>
      </w:pPr>
      <w:r w:rsidRPr="005C07AA">
        <w:rPr>
          <w:b/>
          <w:bCs/>
        </w:rPr>
        <w:lastRenderedPageBreak/>
        <w:t>Tier 2: The Knowledge Graph Cross-Reference (Grounding)</w:t>
      </w:r>
    </w:p>
    <w:p w14:paraId="026341E5" w14:textId="77777777" w:rsidR="005C07AA" w:rsidRPr="005C07AA" w:rsidRDefault="005C07AA" w:rsidP="005C07AA">
      <w:r w:rsidRPr="005C07AA">
        <w:t xml:space="preserve">This is where you use your </w:t>
      </w:r>
      <w:r w:rsidRPr="005C07AA">
        <w:rPr>
          <w:b/>
          <w:bCs/>
        </w:rPr>
        <w:t>Teradata Longitudinal Hub</w:t>
      </w:r>
      <w:r w:rsidRPr="005C07AA">
        <w:t xml:space="preserve"> to fact-check the AI.</w:t>
      </w:r>
    </w:p>
    <w:p w14:paraId="34E3B0BB" w14:textId="77777777" w:rsidR="005C07AA" w:rsidRPr="005C07AA" w:rsidRDefault="005C07AA" w:rsidP="005C07AA">
      <w:pPr>
        <w:numPr>
          <w:ilvl w:val="0"/>
          <w:numId w:val="9"/>
        </w:numPr>
      </w:pPr>
      <w:r w:rsidRPr="005C07AA">
        <w:rPr>
          <w:b/>
          <w:bCs/>
        </w:rPr>
        <w:t>Medication Collision:</w:t>
      </w:r>
      <w:r w:rsidRPr="005C07AA">
        <w:t xml:space="preserve"> If the "Free AI" suggests a new drug, the Gateway automatically runs a check against the patient's </w:t>
      </w:r>
      <w:r w:rsidRPr="005C07AA">
        <w:rPr>
          <w:b/>
          <w:bCs/>
        </w:rPr>
        <w:t>verified</w:t>
      </w:r>
      <w:r w:rsidRPr="005C07AA">
        <w:t xml:space="preserve"> allergy list in Teradata.</w:t>
      </w:r>
    </w:p>
    <w:p w14:paraId="1DFFB4CE" w14:textId="77777777" w:rsidR="005C07AA" w:rsidRPr="005C07AA" w:rsidRDefault="005C07AA" w:rsidP="005C07AA">
      <w:pPr>
        <w:numPr>
          <w:ilvl w:val="0"/>
          <w:numId w:val="9"/>
        </w:numPr>
      </w:pPr>
      <w:r w:rsidRPr="005C07AA">
        <w:rPr>
          <w:b/>
          <w:bCs/>
        </w:rPr>
        <w:t>If a conflict is found:</w:t>
      </w:r>
      <w:r w:rsidRPr="005C07AA">
        <w:t xml:space="preserve"> The AI suggestion is </w:t>
      </w:r>
      <w:r w:rsidRPr="005C07AA">
        <w:rPr>
          <w:b/>
          <w:bCs/>
        </w:rPr>
        <w:t>Auto-Quarantined</w:t>
      </w:r>
      <w:r w:rsidRPr="005C07AA">
        <w:t>, and a high-priority "System Conflict" log is generated.</w:t>
      </w:r>
    </w:p>
    <w:p w14:paraId="75C7F629" w14:textId="77777777" w:rsidR="005C07AA" w:rsidRPr="005C07AA" w:rsidRDefault="005C07AA" w:rsidP="005C07AA">
      <w:pPr>
        <w:rPr>
          <w:b/>
          <w:bCs/>
        </w:rPr>
      </w:pPr>
      <w:r w:rsidRPr="005C07AA">
        <w:rPr>
          <w:b/>
          <w:bCs/>
        </w:rPr>
        <w:t>Tier 3: The "Judge" Agent (Consistency Check)</w:t>
      </w:r>
    </w:p>
    <w:p w14:paraId="133B6CFF" w14:textId="77777777" w:rsidR="005C07AA" w:rsidRPr="005C07AA" w:rsidRDefault="005C07AA" w:rsidP="005C07AA">
      <w:r w:rsidRPr="005C07AA">
        <w:t>We use a small, highly specialized, locally-hosted model (like a quantized Med-Llama 4) to act as a "Judge."</w:t>
      </w:r>
    </w:p>
    <w:p w14:paraId="69D12DE7" w14:textId="77777777" w:rsidR="005C07AA" w:rsidRPr="005C07AA" w:rsidRDefault="005C07AA" w:rsidP="005C07AA">
      <w:pPr>
        <w:numPr>
          <w:ilvl w:val="0"/>
          <w:numId w:val="10"/>
        </w:numPr>
      </w:pPr>
      <w:r w:rsidRPr="005C07AA">
        <w:rPr>
          <w:b/>
          <w:bCs/>
        </w:rPr>
        <w:t>Evidence Tracing:</w:t>
      </w:r>
      <w:r w:rsidRPr="005C07AA">
        <w:t xml:space="preserve"> The Judge asks the AWS AI: </w:t>
      </w:r>
      <w:r w:rsidRPr="005C07AA">
        <w:rPr>
          <w:i/>
          <w:iCs/>
        </w:rPr>
        <w:t>"Cite the specific Lab Result ID that led to this diagnosis."</w:t>
      </w:r>
      <w:r w:rsidRPr="005C07AA">
        <w:t xml:space="preserve"> * </w:t>
      </w:r>
      <w:r w:rsidRPr="005C07AA">
        <w:rPr>
          <w:b/>
          <w:bCs/>
        </w:rPr>
        <w:t>Hallucination Detection:</w:t>
      </w:r>
      <w:r w:rsidRPr="005C07AA">
        <w:t xml:space="preserve"> If the AWS AI cites a non-existent ID or a previous AI summary instead of a raw lab result, the suggestion is rejected as "Unverified Evidence."</w:t>
      </w:r>
    </w:p>
    <w:p w14:paraId="18DAEAC3" w14:textId="77777777" w:rsidR="005C07AA" w:rsidRPr="005C07AA" w:rsidRDefault="00C52F0A" w:rsidP="005C07AA">
      <w:r>
        <w:pict w14:anchorId="5FA6732D">
          <v:rect id="_x0000_i1032" style="width:0;height:1.5pt" o:hralign="center" o:hrstd="t" o:hr="t" fillcolor="#a0a0a0" stroked="f"/>
        </w:pict>
      </w:r>
    </w:p>
    <w:p w14:paraId="216CE746" w14:textId="77777777" w:rsidR="005C07AA" w:rsidRPr="005C07AA" w:rsidRDefault="005C07AA" w:rsidP="005C07AA">
      <w:pPr>
        <w:rPr>
          <w:b/>
          <w:bCs/>
        </w:rPr>
      </w:pPr>
      <w:r w:rsidRPr="005C07AA">
        <w:rPr>
          <w:rFonts w:ascii="Segoe UI Symbol" w:hAnsi="Segoe UI Symbol" w:cs="Segoe UI Symbol"/>
          <w:b/>
          <w:bCs/>
        </w:rPr>
        <w:t>🛠</w:t>
      </w:r>
      <w:r w:rsidRPr="005C07AA">
        <w:rPr>
          <w:b/>
          <w:bCs/>
        </w:rPr>
        <w:t>️ The "Bouncer" Logic Flow (Pseudo-Code)</w:t>
      </w:r>
    </w:p>
    <w:p w14:paraId="69F13741" w14:textId="77777777" w:rsidR="005C07AA" w:rsidRPr="005C07AA" w:rsidRDefault="005C07AA" w:rsidP="005C07AA">
      <w:r w:rsidRPr="005C07AA">
        <w:t>Kotlin</w:t>
      </w:r>
    </w:p>
    <w:p w14:paraId="65E195BF" w14:textId="77777777" w:rsidR="005C07AA" w:rsidRPr="005C07AA" w:rsidRDefault="005C07AA" w:rsidP="005C07AA">
      <w:r w:rsidRPr="005C07AA">
        <w:t>// Logic for intercepting 3rd Party AI Diagnosis</w:t>
      </w:r>
    </w:p>
    <w:p w14:paraId="1A3AB820" w14:textId="77777777" w:rsidR="005C07AA" w:rsidRPr="005C07AA" w:rsidRDefault="005C07AA" w:rsidP="005C07AA">
      <w:r w:rsidRPr="005C07AA">
        <w:t xml:space="preserve">fun </w:t>
      </w:r>
      <w:proofErr w:type="spellStart"/>
      <w:r w:rsidRPr="005C07AA">
        <w:t>validateAIGeneratedDiagnosis</w:t>
      </w:r>
      <w:proofErr w:type="spellEnd"/>
      <w:r w:rsidRPr="005C07AA">
        <w:t xml:space="preserve">(suggestion: </w:t>
      </w:r>
      <w:proofErr w:type="spellStart"/>
      <w:r w:rsidRPr="005C07AA">
        <w:t>AIDiagnosis</w:t>
      </w:r>
      <w:proofErr w:type="spellEnd"/>
      <w:r w:rsidRPr="005C07AA">
        <w:t xml:space="preserve">): </w:t>
      </w:r>
      <w:proofErr w:type="spellStart"/>
      <w:r w:rsidRPr="005C07AA">
        <w:t>ValidationResult</w:t>
      </w:r>
      <w:proofErr w:type="spellEnd"/>
      <w:r w:rsidRPr="005C07AA">
        <w:t xml:space="preserve"> {</w:t>
      </w:r>
    </w:p>
    <w:p w14:paraId="59B66124" w14:textId="77777777" w:rsidR="005C07AA" w:rsidRPr="005C07AA" w:rsidRDefault="005C07AA" w:rsidP="005C07AA">
      <w:r w:rsidRPr="005C07AA">
        <w:t xml:space="preserve">    </w:t>
      </w:r>
    </w:p>
    <w:p w14:paraId="44B980CA" w14:textId="77777777" w:rsidR="005C07AA" w:rsidRPr="005C07AA" w:rsidRDefault="005C07AA" w:rsidP="005C07AA">
      <w:r w:rsidRPr="005C07AA">
        <w:t xml:space="preserve">    // 1. Cross-reference with Teradata Hub (Longitudinal Truth)</w:t>
      </w:r>
    </w:p>
    <w:p w14:paraId="1B8E8FA4" w14:textId="77777777" w:rsidR="005C07AA" w:rsidRPr="005C07AA" w:rsidRDefault="005C07AA" w:rsidP="005C07AA">
      <w:r w:rsidRPr="005C07AA">
        <w:t xml:space="preserve">    </w:t>
      </w:r>
      <w:proofErr w:type="spellStart"/>
      <w:r w:rsidRPr="005C07AA">
        <w:t>val</w:t>
      </w:r>
      <w:proofErr w:type="spellEnd"/>
      <w:r w:rsidRPr="005C07AA">
        <w:t xml:space="preserve"> </w:t>
      </w:r>
      <w:proofErr w:type="spellStart"/>
      <w:r w:rsidRPr="005C07AA">
        <w:t>patientHistory</w:t>
      </w:r>
      <w:proofErr w:type="spellEnd"/>
      <w:r w:rsidRPr="005C07AA">
        <w:t xml:space="preserve"> = </w:t>
      </w:r>
      <w:proofErr w:type="spellStart"/>
      <w:r w:rsidRPr="005C07AA">
        <w:t>teradataClient.getPatientHistory</w:t>
      </w:r>
      <w:proofErr w:type="spellEnd"/>
      <w:r w:rsidRPr="005C07AA">
        <w:t>(</w:t>
      </w:r>
      <w:proofErr w:type="spellStart"/>
      <w:r w:rsidRPr="005C07AA">
        <w:t>suggestion.patientId</w:t>
      </w:r>
      <w:proofErr w:type="spellEnd"/>
      <w:r w:rsidRPr="005C07AA">
        <w:t>)</w:t>
      </w:r>
    </w:p>
    <w:p w14:paraId="47293A47" w14:textId="77777777" w:rsidR="005C07AA" w:rsidRPr="005C07AA" w:rsidRDefault="005C07AA" w:rsidP="005C07AA">
      <w:r w:rsidRPr="005C07AA">
        <w:t xml:space="preserve">    if (</w:t>
      </w:r>
      <w:proofErr w:type="spellStart"/>
      <w:r w:rsidRPr="005C07AA">
        <w:t>patientHistory.hasAllergy</w:t>
      </w:r>
      <w:proofErr w:type="spellEnd"/>
      <w:r w:rsidRPr="005C07AA">
        <w:t>(</w:t>
      </w:r>
      <w:proofErr w:type="spellStart"/>
      <w:r w:rsidRPr="005C07AA">
        <w:t>suggestion.suggestedMedication</w:t>
      </w:r>
      <w:proofErr w:type="spellEnd"/>
      <w:r w:rsidRPr="005C07AA">
        <w:t>)) {</w:t>
      </w:r>
    </w:p>
    <w:p w14:paraId="13AD9C5F" w14:textId="77777777" w:rsidR="005C07AA" w:rsidRPr="005C07AA" w:rsidRDefault="005C07AA" w:rsidP="005C07AA">
      <w:r w:rsidRPr="005C07AA">
        <w:t xml:space="preserve">        return </w:t>
      </w:r>
      <w:proofErr w:type="spellStart"/>
      <w:r w:rsidRPr="005C07AA">
        <w:t>ValidationResult.REJECTED</w:t>
      </w:r>
      <w:proofErr w:type="spellEnd"/>
      <w:r w:rsidRPr="005C07AA">
        <w:t>("Fatal Allergy Conflict Detected")</w:t>
      </w:r>
    </w:p>
    <w:p w14:paraId="0654B58B" w14:textId="77777777" w:rsidR="005C07AA" w:rsidRPr="005C07AA" w:rsidRDefault="005C07AA" w:rsidP="005C07AA">
      <w:r w:rsidRPr="005C07AA">
        <w:t xml:space="preserve">    }</w:t>
      </w:r>
    </w:p>
    <w:p w14:paraId="7AC53E7B" w14:textId="77777777" w:rsidR="005C07AA" w:rsidRPr="005C07AA" w:rsidRDefault="005C07AA" w:rsidP="005C07AA"/>
    <w:p w14:paraId="7BFADC3B" w14:textId="77777777" w:rsidR="005C07AA" w:rsidRPr="005C07AA" w:rsidRDefault="005C07AA" w:rsidP="005C07AA">
      <w:r w:rsidRPr="005C07AA">
        <w:t xml:space="preserve">    // 2. Evidence Traceability Check</w:t>
      </w:r>
    </w:p>
    <w:p w14:paraId="61DFC4D5" w14:textId="77777777" w:rsidR="005C07AA" w:rsidRPr="005C07AA" w:rsidRDefault="005C07AA" w:rsidP="005C07AA">
      <w:r w:rsidRPr="005C07AA">
        <w:t xml:space="preserve">    if (!</w:t>
      </w:r>
      <w:proofErr w:type="spellStart"/>
      <w:r w:rsidRPr="005C07AA">
        <w:t>suggestion.citations.all</w:t>
      </w:r>
      <w:proofErr w:type="spellEnd"/>
      <w:r w:rsidRPr="005C07AA">
        <w:t xml:space="preserve"> { </w:t>
      </w:r>
      <w:proofErr w:type="spellStart"/>
      <w:r w:rsidRPr="005C07AA">
        <w:t>it.sourceType</w:t>
      </w:r>
      <w:proofErr w:type="spellEnd"/>
      <w:r w:rsidRPr="005C07AA">
        <w:t xml:space="preserve"> == </w:t>
      </w:r>
      <w:proofErr w:type="spellStart"/>
      <w:r w:rsidRPr="005C07AA">
        <w:t>SourceType.VERIFIED_LAB_RESULT</w:t>
      </w:r>
      <w:proofErr w:type="spellEnd"/>
      <w:r w:rsidRPr="005C07AA">
        <w:t xml:space="preserve"> }) {</w:t>
      </w:r>
    </w:p>
    <w:p w14:paraId="608F13E4" w14:textId="77777777" w:rsidR="005C07AA" w:rsidRPr="005C07AA" w:rsidRDefault="005C07AA" w:rsidP="005C07AA">
      <w:r w:rsidRPr="005C07AA">
        <w:t xml:space="preserve">        return </w:t>
      </w:r>
      <w:proofErr w:type="spellStart"/>
      <w:r w:rsidRPr="005C07AA">
        <w:t>ValidationResult.QUARANTINE</w:t>
      </w:r>
      <w:proofErr w:type="spellEnd"/>
      <w:r w:rsidRPr="005C07AA">
        <w:t>("Insecure Evidence: AI is citing unverified narrative")</w:t>
      </w:r>
    </w:p>
    <w:p w14:paraId="6BFAFCF9" w14:textId="77777777" w:rsidR="005C07AA" w:rsidRPr="005C07AA" w:rsidRDefault="005C07AA" w:rsidP="005C07AA">
      <w:r w:rsidRPr="005C07AA">
        <w:t xml:space="preserve">    }</w:t>
      </w:r>
    </w:p>
    <w:p w14:paraId="16C7D2EC" w14:textId="77777777" w:rsidR="005C07AA" w:rsidRPr="005C07AA" w:rsidRDefault="005C07AA" w:rsidP="005C07AA"/>
    <w:p w14:paraId="0AF361F5" w14:textId="77777777" w:rsidR="005C07AA" w:rsidRPr="005C07AA" w:rsidRDefault="005C07AA" w:rsidP="005C07AA">
      <w:r w:rsidRPr="005C07AA">
        <w:t xml:space="preserve">    // 3. Human-in-the-Loop Trigger</w:t>
      </w:r>
    </w:p>
    <w:p w14:paraId="3601ACA7" w14:textId="77777777" w:rsidR="005C07AA" w:rsidRPr="005C07AA" w:rsidRDefault="005C07AA" w:rsidP="005C07AA">
      <w:r w:rsidRPr="005C07AA">
        <w:t xml:space="preserve">    return </w:t>
      </w:r>
      <w:proofErr w:type="spellStart"/>
      <w:r w:rsidRPr="005C07AA">
        <w:t>ValidationResult.PENDING_REVIEW</w:t>
      </w:r>
      <w:proofErr w:type="spellEnd"/>
      <w:r w:rsidRPr="005C07AA">
        <w:t>("Suggestion validated for structure. Awaiting Clinician Sign-off.")</w:t>
      </w:r>
    </w:p>
    <w:p w14:paraId="7949426E" w14:textId="77777777" w:rsidR="005C07AA" w:rsidRPr="005C07AA" w:rsidRDefault="005C07AA" w:rsidP="005C07AA">
      <w:r w:rsidRPr="005C07AA">
        <w:t>}</w:t>
      </w:r>
    </w:p>
    <w:p w14:paraId="0A8665E8" w14:textId="77777777" w:rsidR="005C07AA" w:rsidRPr="005C07AA" w:rsidRDefault="00C52F0A" w:rsidP="005C07AA">
      <w:r>
        <w:pict w14:anchorId="0F9D6868">
          <v:rect id="_x0000_i1033" style="width:0;height:1.5pt" o:hralign="center" o:hrstd="t" o:hr="t" fillcolor="#a0a0a0" stroked="f"/>
        </w:pict>
      </w:r>
    </w:p>
    <w:p w14:paraId="61003724" w14:textId="77777777" w:rsidR="005C07AA" w:rsidRPr="005C07AA" w:rsidRDefault="005C07AA" w:rsidP="005C07AA">
      <w:pPr>
        <w:rPr>
          <w:b/>
          <w:bCs/>
        </w:rPr>
      </w:pPr>
      <w:r w:rsidRPr="005C07AA">
        <w:rPr>
          <w:rFonts w:ascii="Segoe UI Emoji" w:hAnsi="Segoe UI Emoji" w:cs="Segoe UI Emoji"/>
          <w:b/>
          <w:bCs/>
        </w:rPr>
        <w:t>📊</w:t>
      </w:r>
      <w:r w:rsidRPr="005C07AA">
        <w:rPr>
          <w:b/>
          <w:bCs/>
        </w:rPr>
        <w:t xml:space="preserve"> Why This Matters Right Now (March 2026)</w:t>
      </w:r>
    </w:p>
    <w:p w14:paraId="60505351" w14:textId="77777777" w:rsidR="005C07AA" w:rsidRPr="005C07AA" w:rsidRDefault="005C07AA" w:rsidP="005C07AA">
      <w:r w:rsidRPr="005C07AA">
        <w:lastRenderedPageBreak/>
        <w:t xml:space="preserve">The </w:t>
      </w:r>
      <w:r w:rsidRPr="005C07AA">
        <w:rPr>
          <w:b/>
          <w:bCs/>
        </w:rPr>
        <w:t>FDA’s January 2026 Transparency Standards</w:t>
      </w:r>
      <w:r w:rsidRPr="005C07AA">
        <w:t xml:space="preserve"> now legally require providers to distinguish between "Administrative Aids" and "Regulated Medical Devices."</w:t>
      </w:r>
    </w:p>
    <w:p w14:paraId="04993235" w14:textId="77777777" w:rsidR="005C07AA" w:rsidRPr="005C07AA" w:rsidRDefault="005C07AA" w:rsidP="005C07AA">
      <w:pPr>
        <w:numPr>
          <w:ilvl w:val="0"/>
          <w:numId w:val="11"/>
        </w:numPr>
      </w:pPr>
      <w:r w:rsidRPr="005C07AA">
        <w:t xml:space="preserve">If you let an AWS AI autonomously diagnose without a </w:t>
      </w:r>
      <w:r w:rsidRPr="005C07AA">
        <w:rPr>
          <w:b/>
          <w:bCs/>
        </w:rPr>
        <w:t>Validation Gateway</w:t>
      </w:r>
      <w:r w:rsidRPr="005C07AA">
        <w:t xml:space="preserve">, your organization assumes </w:t>
      </w:r>
      <w:r w:rsidRPr="005C07AA">
        <w:rPr>
          <w:b/>
          <w:bCs/>
        </w:rPr>
        <w:t>100% of the liability</w:t>
      </w:r>
      <w:r w:rsidRPr="005C07AA">
        <w:t xml:space="preserve"> for the AI's "black box" logic.</w:t>
      </w:r>
    </w:p>
    <w:p w14:paraId="0427BE53" w14:textId="77777777" w:rsidR="005C07AA" w:rsidRPr="005C07AA" w:rsidRDefault="005C07AA" w:rsidP="005C07AA">
      <w:pPr>
        <w:numPr>
          <w:ilvl w:val="0"/>
          <w:numId w:val="11"/>
        </w:numPr>
      </w:pPr>
      <w:r w:rsidRPr="005C07AA">
        <w:t xml:space="preserve">By building this gateway, you move the liability back to a </w:t>
      </w:r>
      <w:r w:rsidRPr="005C07AA">
        <w:rPr>
          <w:b/>
          <w:bCs/>
        </w:rPr>
        <w:t>Traceable Clinical Decision</w:t>
      </w:r>
      <w:r w:rsidRPr="005C07AA">
        <w:t>, where the AI is merely an "Assistant" and your system is the "Auditor."</w:t>
      </w:r>
    </w:p>
    <w:p w14:paraId="03BD29EF" w14:textId="77777777" w:rsidR="005C07AA" w:rsidRPr="005C07AA" w:rsidRDefault="005C07AA" w:rsidP="005C07AA">
      <w:r w:rsidRPr="005C07AA">
        <w:rPr>
          <w:b/>
          <w:bCs/>
        </w:rPr>
        <w:t>Would you like me to focus next on the "Offline Survival" part of this architecture—how to keep these AI features running even when AWS has an outage like it did two weeks ago?</w:t>
      </w:r>
    </w:p>
    <w:p w14:paraId="4FF4F40A" w14:textId="77777777" w:rsidR="00EF351F" w:rsidRDefault="00EF351F"/>
    <w:p w14:paraId="30256C76" w14:textId="77777777" w:rsidR="00D83A67" w:rsidRPr="00D83A67" w:rsidRDefault="00D83A67" w:rsidP="00D83A67">
      <w:pPr>
        <w:rPr>
          <w:b/>
          <w:bCs/>
        </w:rPr>
      </w:pPr>
      <w:r w:rsidRPr="00D83A67">
        <w:rPr>
          <w:b/>
          <w:bCs/>
        </w:rPr>
        <w:t>Gemini said</w:t>
      </w:r>
    </w:p>
    <w:p w14:paraId="26BECB01" w14:textId="77777777" w:rsidR="00D83A67" w:rsidRPr="00D83A67" w:rsidRDefault="00D83A67" w:rsidP="00D83A67">
      <w:r w:rsidRPr="00D83A67">
        <w:t xml:space="preserve">As a senior architect, your skepticism is currently backed by a major "Reality Check" that hit the industry in the first two weeks of </w:t>
      </w:r>
      <w:r w:rsidRPr="00D83A67">
        <w:rPr>
          <w:b/>
          <w:bCs/>
        </w:rPr>
        <w:t>March 2026</w:t>
      </w:r>
      <w:r w:rsidRPr="00D83A67">
        <w:t>.</w:t>
      </w:r>
    </w:p>
    <w:p w14:paraId="007E9A91" w14:textId="77777777" w:rsidR="00D83A67" w:rsidRPr="00D83A67" w:rsidRDefault="00D83A67" w:rsidP="00D83A67">
      <w:r w:rsidRPr="00D83A67">
        <w:t xml:space="preserve">A catastrophic </w:t>
      </w:r>
      <w:r w:rsidRPr="00D83A67">
        <w:rPr>
          <w:b/>
          <w:bCs/>
        </w:rPr>
        <w:t>AWS infrastructure failure</w:t>
      </w:r>
      <w:r w:rsidRPr="00D83A67">
        <w:t xml:space="preserve"> on March 1–2 (centered in the Middle East but with global ripples) knocked out major AI services, including </w:t>
      </w:r>
      <w:proofErr w:type="spellStart"/>
      <w:r w:rsidRPr="00D83A67">
        <w:t>Anthropic's</w:t>
      </w:r>
      <w:proofErr w:type="spellEnd"/>
      <w:r w:rsidRPr="00D83A67">
        <w:t xml:space="preserve"> Claude. For organizations relying on "autonomous" cloud EHRs, this wasn't just a glitch—it was a total clinical blackout. It proved that "autonomous" cloud systems currently lack the </w:t>
      </w:r>
      <w:r w:rsidRPr="00D83A67">
        <w:rPr>
          <w:b/>
          <w:bCs/>
        </w:rPr>
        <w:t>offline resilience</w:t>
      </w:r>
      <w:r w:rsidRPr="00D83A67">
        <w:t xml:space="preserve"> required for mission-critical medicine.</w:t>
      </w:r>
    </w:p>
    <w:p w14:paraId="13FC5ECE" w14:textId="77777777" w:rsidR="00D83A67" w:rsidRPr="00D83A67" w:rsidRDefault="00D83A67" w:rsidP="00D83A67">
      <w:r w:rsidRPr="00D83A67">
        <w:t xml:space="preserve">Furthermore, recent Q1 2026 benchmarks (like Mount Sinai's study) show that single-agent AIs (like the ones AWS "gives away") drop to </w:t>
      </w:r>
      <w:r w:rsidRPr="00D83A67">
        <w:rPr>
          <w:b/>
          <w:bCs/>
        </w:rPr>
        <w:t>16% accuracy</w:t>
      </w:r>
      <w:r w:rsidRPr="00D83A67">
        <w:t xml:space="preserve"> when handling high-volume clinical traffic. The industry is moving toward </w:t>
      </w:r>
      <w:r w:rsidRPr="00D83A67">
        <w:rPr>
          <w:b/>
          <w:bCs/>
        </w:rPr>
        <w:t>Multi-Agent Orchestration</w:t>
      </w:r>
      <w:r w:rsidRPr="00D83A67">
        <w:t>—essentially a team of specialized AI "sub-contractors"—because the "one-size-fits-all" autonomous model is breaking under pressure.</w:t>
      </w:r>
    </w:p>
    <w:p w14:paraId="53CDCC2B" w14:textId="77777777" w:rsidR="00D83A67" w:rsidRPr="00D83A67" w:rsidRDefault="00D83A67" w:rsidP="00D83A67">
      <w:r w:rsidRPr="00D83A67">
        <w:t xml:space="preserve">To address your request, here is a </w:t>
      </w:r>
      <w:r w:rsidRPr="00D83A67">
        <w:rPr>
          <w:b/>
          <w:bCs/>
        </w:rPr>
        <w:t>Validation Gateway Architecture</w:t>
      </w:r>
      <w:r w:rsidRPr="00D83A67">
        <w:t>—the "Bouncer"—designed to sit between these "Free" third-party AI agents and your trusted EHR core.</w:t>
      </w:r>
    </w:p>
    <w:p w14:paraId="191E6FF8" w14:textId="77777777" w:rsidR="00D83A67" w:rsidRPr="00D83A67" w:rsidRDefault="00C52F0A" w:rsidP="00D83A67">
      <w:r>
        <w:pict w14:anchorId="7FE5B6A7">
          <v:rect id="_x0000_i1034" style="width:0;height:1.5pt" o:hralign="center" o:hrstd="t" o:hr="t" fillcolor="#a0a0a0" stroked="f"/>
        </w:pict>
      </w:r>
    </w:p>
    <w:p w14:paraId="3FBA2CE6" w14:textId="77777777" w:rsidR="00D83A67" w:rsidRPr="00D83A67" w:rsidRDefault="00D83A67" w:rsidP="00D83A67">
      <w:pPr>
        <w:rPr>
          <w:b/>
          <w:bCs/>
        </w:rPr>
      </w:pPr>
      <w:r w:rsidRPr="00D83A67">
        <w:rPr>
          <w:rFonts w:ascii="Segoe UI Symbol" w:hAnsi="Segoe UI Symbol" w:cs="Segoe UI Symbol"/>
          <w:b/>
          <w:bCs/>
        </w:rPr>
        <w:t>🏗</w:t>
      </w:r>
      <w:r w:rsidRPr="00D83A67">
        <w:rPr>
          <w:b/>
          <w:bCs/>
        </w:rPr>
        <w:t>️ The "AI Bouncer" Gateway Architecture</w:t>
      </w:r>
    </w:p>
    <w:p w14:paraId="6459490C" w14:textId="77777777" w:rsidR="00D83A67" w:rsidRPr="00D83A67" w:rsidRDefault="00D83A67" w:rsidP="00D83A67">
      <w:r w:rsidRPr="00D83A67">
        <w:t>This gateway intercepts "autonomous" suggestions and subjects them to a three-tier validation process before a clinician ever sees a notification.</w:t>
      </w:r>
    </w:p>
    <w:p w14:paraId="505434DD" w14:textId="77777777" w:rsidR="00D83A67" w:rsidRPr="00D83A67" w:rsidRDefault="00D83A67" w:rsidP="00D83A67">
      <w:pPr>
        <w:rPr>
          <w:b/>
          <w:bCs/>
        </w:rPr>
      </w:pPr>
      <w:r w:rsidRPr="00D83A67">
        <w:rPr>
          <w:b/>
          <w:bCs/>
        </w:rPr>
        <w:t>Tier 1: The Deterministic Filter (Integrity Check)</w:t>
      </w:r>
    </w:p>
    <w:p w14:paraId="497CE484" w14:textId="77777777" w:rsidR="00D83A67" w:rsidRPr="00D83A67" w:rsidRDefault="00D83A67" w:rsidP="00D83A67">
      <w:r w:rsidRPr="00D83A67">
        <w:t>Before the AI's "thought" is even read, we check the structure.</w:t>
      </w:r>
    </w:p>
    <w:p w14:paraId="57577AD0" w14:textId="77777777" w:rsidR="00D83A67" w:rsidRPr="00D83A67" w:rsidRDefault="00D83A67" w:rsidP="00D83A67">
      <w:pPr>
        <w:numPr>
          <w:ilvl w:val="0"/>
          <w:numId w:val="12"/>
        </w:numPr>
      </w:pPr>
      <w:r w:rsidRPr="00D83A67">
        <w:rPr>
          <w:b/>
          <w:bCs/>
        </w:rPr>
        <w:t>FHIR Validation:</w:t>
      </w:r>
      <w:r w:rsidRPr="00D83A67">
        <w:t xml:space="preserve"> Does the AI's output map to valid FHIR R5 resources? (Q1 2026 data shows many LLMs still hallucinate invalid API calls).</w:t>
      </w:r>
    </w:p>
    <w:p w14:paraId="520F55C1" w14:textId="77777777" w:rsidR="00D83A67" w:rsidRPr="00D83A67" w:rsidRDefault="00D83A67" w:rsidP="00D83A67">
      <w:pPr>
        <w:numPr>
          <w:ilvl w:val="0"/>
          <w:numId w:val="12"/>
        </w:numPr>
      </w:pPr>
      <w:r w:rsidRPr="00D83A67">
        <w:rPr>
          <w:b/>
          <w:bCs/>
        </w:rPr>
        <w:t>Identity Anchor:</w:t>
      </w:r>
      <w:r w:rsidRPr="00D83A67">
        <w:t xml:space="preserve"> Does the "Patient ID" in the AI suggestion match the </w:t>
      </w:r>
      <w:r w:rsidRPr="00D83A67">
        <w:rPr>
          <w:i/>
          <w:iCs/>
        </w:rPr>
        <w:t>currently active</w:t>
      </w:r>
      <w:r w:rsidRPr="00D83A67">
        <w:t xml:space="preserve"> session in the EHR? (Prevents "Cross-Patient Contamination").</w:t>
      </w:r>
    </w:p>
    <w:p w14:paraId="31599EF0" w14:textId="77777777" w:rsidR="00D83A67" w:rsidRPr="00D83A67" w:rsidRDefault="00D83A67" w:rsidP="00D83A67">
      <w:pPr>
        <w:rPr>
          <w:b/>
          <w:bCs/>
        </w:rPr>
      </w:pPr>
      <w:r w:rsidRPr="00D83A67">
        <w:rPr>
          <w:b/>
          <w:bCs/>
        </w:rPr>
        <w:t>Tier 2: The Knowledge Graph Cross-Reference (Grounding)</w:t>
      </w:r>
    </w:p>
    <w:p w14:paraId="56331E26" w14:textId="77777777" w:rsidR="00D83A67" w:rsidRPr="00D83A67" w:rsidRDefault="00D83A67" w:rsidP="00D83A67">
      <w:r w:rsidRPr="00D83A67">
        <w:t xml:space="preserve">This is where you use your </w:t>
      </w:r>
      <w:r w:rsidRPr="00D83A67">
        <w:rPr>
          <w:b/>
          <w:bCs/>
        </w:rPr>
        <w:t>Teradata Longitudinal Hub</w:t>
      </w:r>
      <w:r w:rsidRPr="00D83A67">
        <w:t xml:space="preserve"> to fact-check the AI.</w:t>
      </w:r>
    </w:p>
    <w:p w14:paraId="02188428" w14:textId="77777777" w:rsidR="00D83A67" w:rsidRPr="00D83A67" w:rsidRDefault="00D83A67" w:rsidP="00D83A67">
      <w:pPr>
        <w:numPr>
          <w:ilvl w:val="0"/>
          <w:numId w:val="13"/>
        </w:numPr>
      </w:pPr>
      <w:r w:rsidRPr="00D83A67">
        <w:rPr>
          <w:b/>
          <w:bCs/>
        </w:rPr>
        <w:lastRenderedPageBreak/>
        <w:t>Medication Collision:</w:t>
      </w:r>
      <w:r w:rsidRPr="00D83A67">
        <w:t xml:space="preserve"> If the "Free AI" suggests a new drug, the Gateway automatically runs a check against the patient's </w:t>
      </w:r>
      <w:r w:rsidRPr="00D83A67">
        <w:rPr>
          <w:b/>
          <w:bCs/>
        </w:rPr>
        <w:t>verified</w:t>
      </w:r>
      <w:r w:rsidRPr="00D83A67">
        <w:t xml:space="preserve"> allergy list in Teradata.</w:t>
      </w:r>
    </w:p>
    <w:p w14:paraId="019298AD" w14:textId="77777777" w:rsidR="00D83A67" w:rsidRPr="00D83A67" w:rsidRDefault="00D83A67" w:rsidP="00D83A67">
      <w:pPr>
        <w:numPr>
          <w:ilvl w:val="0"/>
          <w:numId w:val="13"/>
        </w:numPr>
      </w:pPr>
      <w:r w:rsidRPr="00D83A67">
        <w:rPr>
          <w:b/>
          <w:bCs/>
        </w:rPr>
        <w:t>If a conflict is found:</w:t>
      </w:r>
      <w:r w:rsidRPr="00D83A67">
        <w:t xml:space="preserve"> The AI suggestion is </w:t>
      </w:r>
      <w:r w:rsidRPr="00D83A67">
        <w:rPr>
          <w:b/>
          <w:bCs/>
        </w:rPr>
        <w:t>Auto-Quarantined</w:t>
      </w:r>
      <w:r w:rsidRPr="00D83A67">
        <w:t>, and a high-priority "System Conflict" log is generated.</w:t>
      </w:r>
    </w:p>
    <w:p w14:paraId="6FF7C36B" w14:textId="77777777" w:rsidR="00D83A67" w:rsidRPr="00D83A67" w:rsidRDefault="00D83A67" w:rsidP="00D83A67">
      <w:pPr>
        <w:rPr>
          <w:b/>
          <w:bCs/>
        </w:rPr>
      </w:pPr>
      <w:r w:rsidRPr="00D83A67">
        <w:rPr>
          <w:b/>
          <w:bCs/>
        </w:rPr>
        <w:t>Tier 3: The "Judge" Agent (Consistency Check)</w:t>
      </w:r>
    </w:p>
    <w:p w14:paraId="0F10D4E8" w14:textId="77777777" w:rsidR="00D83A67" w:rsidRPr="00D83A67" w:rsidRDefault="00D83A67" w:rsidP="00D83A67">
      <w:r w:rsidRPr="00D83A67">
        <w:t>We use a small, highly specialized, locally-hosted model (like a quantized Med-Llama 4) to act as a "Judge."</w:t>
      </w:r>
    </w:p>
    <w:p w14:paraId="13C48474" w14:textId="77777777" w:rsidR="00D83A67" w:rsidRPr="00D83A67" w:rsidRDefault="00D83A67" w:rsidP="00D83A67">
      <w:pPr>
        <w:numPr>
          <w:ilvl w:val="0"/>
          <w:numId w:val="14"/>
        </w:numPr>
      </w:pPr>
      <w:r w:rsidRPr="00D83A67">
        <w:rPr>
          <w:b/>
          <w:bCs/>
        </w:rPr>
        <w:t>Evidence Tracing:</w:t>
      </w:r>
      <w:r w:rsidRPr="00D83A67">
        <w:t xml:space="preserve"> The Judge asks the AWS AI: </w:t>
      </w:r>
      <w:r w:rsidRPr="00D83A67">
        <w:rPr>
          <w:i/>
          <w:iCs/>
        </w:rPr>
        <w:t>"Cite the specific Lab Result ID that led to this diagnosis."</w:t>
      </w:r>
      <w:r w:rsidRPr="00D83A67">
        <w:t xml:space="preserve"> * </w:t>
      </w:r>
      <w:r w:rsidRPr="00D83A67">
        <w:rPr>
          <w:b/>
          <w:bCs/>
        </w:rPr>
        <w:t>Hallucination Detection:</w:t>
      </w:r>
      <w:r w:rsidRPr="00D83A67">
        <w:t xml:space="preserve"> If the AWS AI cites a non-existent ID or a previous AI summary instead of a raw lab result, the suggestion is rejected as "Unverified Evidence."</w:t>
      </w:r>
    </w:p>
    <w:p w14:paraId="751A0425" w14:textId="77777777" w:rsidR="00D83A67" w:rsidRPr="00D83A67" w:rsidRDefault="00C52F0A" w:rsidP="00D83A67">
      <w:r>
        <w:pict w14:anchorId="2A9D113E">
          <v:rect id="_x0000_i1035" style="width:0;height:1.5pt" o:hralign="center" o:hrstd="t" o:hr="t" fillcolor="#a0a0a0" stroked="f"/>
        </w:pict>
      </w:r>
    </w:p>
    <w:p w14:paraId="021DED84" w14:textId="77777777" w:rsidR="00D83A67" w:rsidRPr="00D83A67" w:rsidRDefault="00D83A67" w:rsidP="00D83A67">
      <w:pPr>
        <w:rPr>
          <w:b/>
          <w:bCs/>
        </w:rPr>
      </w:pPr>
      <w:r w:rsidRPr="00D83A67">
        <w:rPr>
          <w:rFonts w:ascii="Segoe UI Symbol" w:hAnsi="Segoe UI Symbol" w:cs="Segoe UI Symbol"/>
          <w:b/>
          <w:bCs/>
        </w:rPr>
        <w:t>🛠</w:t>
      </w:r>
      <w:r w:rsidRPr="00D83A67">
        <w:rPr>
          <w:b/>
          <w:bCs/>
        </w:rPr>
        <w:t>️ The "Bouncer" Logic Flow (Pseudo-Code)</w:t>
      </w:r>
    </w:p>
    <w:p w14:paraId="512D8DFC" w14:textId="77777777" w:rsidR="00D83A67" w:rsidRPr="00D83A67" w:rsidRDefault="00C52F0A" w:rsidP="00D83A67">
      <w:r>
        <w:pict w14:anchorId="66AB32A4">
          <v:rect id="_x0000_i1036" style="width:0;height:1.5pt" o:hralign="center" o:hrstd="t" o:hr="t" fillcolor="#a0a0a0" stroked="f"/>
        </w:pict>
      </w:r>
    </w:p>
    <w:p w14:paraId="5BACDCC1" w14:textId="77777777" w:rsidR="00D83A67" w:rsidRPr="00D83A67" w:rsidRDefault="00D83A67" w:rsidP="00D83A67">
      <w:pPr>
        <w:rPr>
          <w:b/>
          <w:bCs/>
        </w:rPr>
      </w:pPr>
      <w:r w:rsidRPr="00D83A67">
        <w:rPr>
          <w:rFonts w:ascii="Segoe UI Emoji" w:hAnsi="Segoe UI Emoji" w:cs="Segoe UI Emoji"/>
          <w:b/>
          <w:bCs/>
        </w:rPr>
        <w:t>📊</w:t>
      </w:r>
      <w:r w:rsidRPr="00D83A67">
        <w:rPr>
          <w:b/>
          <w:bCs/>
        </w:rPr>
        <w:t xml:space="preserve"> Why This Matters Right Now (March 2026)</w:t>
      </w:r>
    </w:p>
    <w:p w14:paraId="119DD1A6" w14:textId="77777777" w:rsidR="00D83A67" w:rsidRPr="00D83A67" w:rsidRDefault="00D83A67" w:rsidP="00D83A67">
      <w:r w:rsidRPr="00D83A67">
        <w:t xml:space="preserve">The </w:t>
      </w:r>
      <w:r w:rsidRPr="00D83A67">
        <w:rPr>
          <w:b/>
          <w:bCs/>
        </w:rPr>
        <w:t>FDA’s January 2026 Transparency Standards</w:t>
      </w:r>
      <w:r w:rsidRPr="00D83A67">
        <w:t xml:space="preserve"> now legally require providers to distinguish between "Administrative Aids" and "Regulated Medical Devices."</w:t>
      </w:r>
    </w:p>
    <w:p w14:paraId="6E80989B" w14:textId="77777777" w:rsidR="00D83A67" w:rsidRPr="00D83A67" w:rsidRDefault="00D83A67" w:rsidP="00D83A67">
      <w:pPr>
        <w:numPr>
          <w:ilvl w:val="0"/>
          <w:numId w:val="15"/>
        </w:numPr>
      </w:pPr>
      <w:r w:rsidRPr="00D83A67">
        <w:t xml:space="preserve">If you let an AWS AI autonomously diagnose without a </w:t>
      </w:r>
      <w:r w:rsidRPr="00D83A67">
        <w:rPr>
          <w:b/>
          <w:bCs/>
        </w:rPr>
        <w:t>Validation Gateway</w:t>
      </w:r>
      <w:r w:rsidRPr="00D83A67">
        <w:t xml:space="preserve">, your organization assumes </w:t>
      </w:r>
      <w:r w:rsidRPr="00D83A67">
        <w:rPr>
          <w:b/>
          <w:bCs/>
        </w:rPr>
        <w:t>100% of the liability</w:t>
      </w:r>
      <w:r w:rsidRPr="00D83A67">
        <w:t xml:space="preserve"> for the AI's "black box" logic.</w:t>
      </w:r>
    </w:p>
    <w:p w14:paraId="566B6134" w14:textId="77777777" w:rsidR="00D83A67" w:rsidRPr="00D83A67" w:rsidRDefault="00D83A67" w:rsidP="00D83A67">
      <w:pPr>
        <w:numPr>
          <w:ilvl w:val="0"/>
          <w:numId w:val="15"/>
        </w:numPr>
      </w:pPr>
      <w:r w:rsidRPr="00D83A67">
        <w:t xml:space="preserve">By building this gateway, you move the liability back to a </w:t>
      </w:r>
      <w:r w:rsidRPr="00D83A67">
        <w:rPr>
          <w:b/>
          <w:bCs/>
        </w:rPr>
        <w:t>Traceable Clinical Decision</w:t>
      </w:r>
      <w:r w:rsidRPr="00D83A67">
        <w:t>, where the AI is merely an "Assistant" and your system is the "Auditor."</w:t>
      </w:r>
    </w:p>
    <w:p w14:paraId="707CDB22" w14:textId="77777777" w:rsidR="00D83A67" w:rsidRPr="00D83A67" w:rsidRDefault="00D83A67" w:rsidP="00D83A67">
      <w:r w:rsidRPr="00D83A67">
        <w:rPr>
          <w:b/>
          <w:bCs/>
        </w:rPr>
        <w:t>Would you like me to focus next on the "Offline Survival" part of this architecture—how to keep these AI features running even when AWS has an outage like it did two weeks ago?</w:t>
      </w:r>
    </w:p>
    <w:p w14:paraId="00EF9FFE" w14:textId="77777777" w:rsidR="00D83A67" w:rsidRPr="00D83A67" w:rsidRDefault="00D83A67" w:rsidP="00D83A67">
      <w:r w:rsidRPr="00D83A67">
        <w:t xml:space="preserve">You </w:t>
      </w:r>
      <w:proofErr w:type="gramStart"/>
      <w:r w:rsidRPr="00D83A67">
        <w:t>said</w:t>
      </w:r>
      <w:proofErr w:type="gramEnd"/>
    </w:p>
    <w:p w14:paraId="03D97179" w14:textId="77777777" w:rsidR="00D83A67" w:rsidRPr="00D83A67" w:rsidRDefault="00D83A67" w:rsidP="00D83A67">
      <w:r w:rsidRPr="00D83A67">
        <w:t>Absolutely</w:t>
      </w:r>
    </w:p>
    <w:p w14:paraId="47E2EA27" w14:textId="77777777" w:rsidR="00D83A67" w:rsidRPr="00D83A67" w:rsidRDefault="00D83A67" w:rsidP="00D83A67">
      <w:pPr>
        <w:rPr>
          <w:b/>
          <w:bCs/>
        </w:rPr>
      </w:pPr>
      <w:r w:rsidRPr="00D83A67">
        <w:rPr>
          <w:b/>
          <w:bCs/>
        </w:rPr>
        <w:t>Gemini said</w:t>
      </w:r>
    </w:p>
    <w:p w14:paraId="673DAC2C" w14:textId="77777777" w:rsidR="00D83A67" w:rsidRPr="00D83A67" w:rsidRDefault="00D83A67" w:rsidP="00D83A67">
      <w:r w:rsidRPr="00D83A67">
        <w:t xml:space="preserve">To address the "AWS Outage of March 2026" and the inherent fragility of "Free Autonomous Cloud EHRs," we need to move toward an </w:t>
      </w:r>
      <w:r w:rsidRPr="00D83A67">
        <w:rPr>
          <w:b/>
          <w:bCs/>
        </w:rPr>
        <w:t>Edge-First Resilience Architecture</w:t>
      </w:r>
      <w:r w:rsidRPr="00D83A67">
        <w:t>.</w:t>
      </w:r>
    </w:p>
    <w:p w14:paraId="4402F1F2" w14:textId="77777777" w:rsidR="00D83A67" w:rsidRPr="00D83A67" w:rsidRDefault="00D83A67" w:rsidP="00D83A67">
      <w:r w:rsidRPr="00D83A67">
        <w:t>As a Solutions Architect, you know the goal isn't just to "have AI"—it's to ensure that even if the transatlantic fiber is cut or AWS US-East-1 melts down, the clinician standing in front of a patient still has decision support.</w:t>
      </w:r>
    </w:p>
    <w:p w14:paraId="4008A236" w14:textId="77777777" w:rsidR="00D83A67" w:rsidRPr="00D83A67" w:rsidRDefault="00C52F0A" w:rsidP="00D83A67">
      <w:r>
        <w:pict w14:anchorId="50C2A37B">
          <v:rect id="_x0000_i1037" style="width:0;height:1.5pt" o:hralign="center" o:hrstd="t" o:hr="t" fillcolor="#a0a0a0" stroked="f"/>
        </w:pict>
      </w:r>
    </w:p>
    <w:p w14:paraId="2643CE88" w14:textId="77777777" w:rsidR="00D83A67" w:rsidRPr="00D83A67" w:rsidRDefault="00D83A67" w:rsidP="00D83A67">
      <w:pPr>
        <w:rPr>
          <w:b/>
          <w:bCs/>
        </w:rPr>
      </w:pPr>
      <w:r w:rsidRPr="00D83A67">
        <w:rPr>
          <w:b/>
          <w:bCs/>
        </w:rPr>
        <w:t>1. The "Sovereign AI" Strategy: Offline Inference</w:t>
      </w:r>
    </w:p>
    <w:p w14:paraId="1256F3E0" w14:textId="77777777" w:rsidR="00D83A67" w:rsidRPr="00D83A67" w:rsidRDefault="00D83A67" w:rsidP="00D83A67">
      <w:r w:rsidRPr="00D83A67">
        <w:t xml:space="preserve">The most significant trend in March 2026 is </w:t>
      </w:r>
      <w:r w:rsidRPr="00D83A67">
        <w:rPr>
          <w:b/>
          <w:bCs/>
        </w:rPr>
        <w:t>Scaling Down</w:t>
      </w:r>
      <w:r w:rsidRPr="00D83A67">
        <w:t>. Instead of one giant model in the cloud, we deploy "Micro-Med" models locally.</w:t>
      </w:r>
    </w:p>
    <w:p w14:paraId="2CD6A241" w14:textId="77777777" w:rsidR="00D83A67" w:rsidRPr="00D83A67" w:rsidRDefault="00D83A67" w:rsidP="00D83A67">
      <w:pPr>
        <w:numPr>
          <w:ilvl w:val="0"/>
          <w:numId w:val="16"/>
        </w:numPr>
      </w:pPr>
      <w:r w:rsidRPr="00D83A67">
        <w:rPr>
          <w:b/>
          <w:bCs/>
        </w:rPr>
        <w:lastRenderedPageBreak/>
        <w:t>The "Small" Powerhouse:</w:t>
      </w:r>
      <w:r w:rsidRPr="00D83A67">
        <w:t xml:space="preserve"> Models like </w:t>
      </w:r>
      <w:r w:rsidRPr="00D83A67">
        <w:rPr>
          <w:b/>
          <w:bCs/>
        </w:rPr>
        <w:t>OpenAI GPT-OSS-20B</w:t>
      </w:r>
      <w:r w:rsidRPr="00D83A67">
        <w:t xml:space="preserve"> or </w:t>
      </w:r>
      <w:r w:rsidRPr="00D83A67">
        <w:rPr>
          <w:b/>
          <w:bCs/>
        </w:rPr>
        <w:t>Med-Llama-4-7B (Quantized)</w:t>
      </w:r>
      <w:r w:rsidRPr="00D83A67">
        <w:t xml:space="preserve"> can now run on a single </w:t>
      </w:r>
      <w:r w:rsidRPr="00D83A67">
        <w:rPr>
          <w:b/>
          <w:bCs/>
        </w:rPr>
        <w:t>80GB GPU</w:t>
      </w:r>
      <w:r w:rsidRPr="00D83A67">
        <w:t xml:space="preserve"> or even high-end workstation clusters located </w:t>
      </w:r>
      <w:r w:rsidRPr="00D83A67">
        <w:rPr>
          <w:i/>
          <w:iCs/>
        </w:rPr>
        <w:t>inside</w:t>
      </w:r>
      <w:r w:rsidRPr="00D83A67">
        <w:t xml:space="preserve"> the hospital's data center.</w:t>
      </w:r>
    </w:p>
    <w:p w14:paraId="411B7533" w14:textId="77777777" w:rsidR="00D83A67" w:rsidRPr="00D83A67" w:rsidRDefault="00D83A67" w:rsidP="00D83A67">
      <w:pPr>
        <w:numPr>
          <w:ilvl w:val="0"/>
          <w:numId w:val="16"/>
        </w:numPr>
      </w:pPr>
      <w:r w:rsidRPr="00D83A67">
        <w:rPr>
          <w:b/>
          <w:bCs/>
        </w:rPr>
        <w:t>Offline Capability:</w:t>
      </w:r>
      <w:r w:rsidRPr="00D83A67">
        <w:t xml:space="preserve"> When the cloud handshake fails, the "Bouncer" gateway we discussed automatically re-routes AI requests to these local instances.</w:t>
      </w:r>
    </w:p>
    <w:p w14:paraId="556BFA58" w14:textId="77777777" w:rsidR="00D83A67" w:rsidRPr="00D83A67" w:rsidRDefault="00D83A67" w:rsidP="00D83A67">
      <w:pPr>
        <w:numPr>
          <w:ilvl w:val="0"/>
          <w:numId w:val="16"/>
        </w:numPr>
      </w:pPr>
      <w:r w:rsidRPr="00D83A67">
        <w:rPr>
          <w:b/>
          <w:bCs/>
        </w:rPr>
        <w:t>Result:</w:t>
      </w:r>
      <w:r w:rsidRPr="00D83A67">
        <w:t xml:space="preserve"> You lose the "Global Search" capability of the big cloud, but you keep </w:t>
      </w:r>
      <w:r w:rsidRPr="00D83A67">
        <w:rPr>
          <w:b/>
          <w:bCs/>
        </w:rPr>
        <w:t>Clinical Summarization</w:t>
      </w:r>
      <w:r w:rsidRPr="00D83A67">
        <w:t xml:space="preserve"> and </w:t>
      </w:r>
      <w:r w:rsidRPr="00D83A67">
        <w:rPr>
          <w:b/>
          <w:bCs/>
        </w:rPr>
        <w:t>Medication Interaction</w:t>
      </w:r>
      <w:r w:rsidRPr="00D83A67">
        <w:t xml:space="preserve"> checks active during an outage.</w:t>
      </w:r>
    </w:p>
    <w:p w14:paraId="2A6FF37D" w14:textId="77777777" w:rsidR="00D83A67" w:rsidRPr="00D83A67" w:rsidRDefault="00C52F0A" w:rsidP="00D83A67">
      <w:r>
        <w:pict w14:anchorId="560680B8">
          <v:rect id="_x0000_i1038" style="width:0;height:1.5pt" o:hralign="center" o:hrstd="t" o:hr="t" fillcolor="#a0a0a0" stroked="f"/>
        </w:pict>
      </w:r>
    </w:p>
    <w:p w14:paraId="23DCBD02" w14:textId="77777777" w:rsidR="00D83A67" w:rsidRPr="00D83A67" w:rsidRDefault="00D83A67" w:rsidP="00D83A67">
      <w:pPr>
        <w:rPr>
          <w:b/>
          <w:bCs/>
        </w:rPr>
      </w:pPr>
      <w:r w:rsidRPr="00D83A67">
        <w:rPr>
          <w:b/>
          <w:bCs/>
        </w:rPr>
        <w:t>2. Edge-Computing "Micro-Data Centers"</w:t>
      </w:r>
    </w:p>
    <w:p w14:paraId="664BAAD9" w14:textId="77777777" w:rsidR="00D83A67" w:rsidRPr="00D83A67" w:rsidRDefault="00D83A67" w:rsidP="00D83A67">
      <w:r w:rsidRPr="00D83A67">
        <w:t xml:space="preserve">To support your EHR global project, we shouldn't rely on a single central hub. We use a </w:t>
      </w:r>
      <w:r w:rsidRPr="00D83A67">
        <w:rPr>
          <w:b/>
          <w:bCs/>
        </w:rPr>
        <w:t>Distributed Edge Mesh</w:t>
      </w:r>
      <w:r w:rsidRPr="00D83A67">
        <w:t>:</w:t>
      </w:r>
    </w:p>
    <w:p w14:paraId="7FE63EB7" w14:textId="77777777" w:rsidR="00D83A67" w:rsidRPr="00D83A67" w:rsidRDefault="00C52F0A" w:rsidP="00D83A67">
      <w:r>
        <w:pict w14:anchorId="52850748">
          <v:rect id="_x0000_i1039" style="width:0;height:1.5pt" o:hralign="center" o:hrstd="t" o:hr="t" fillcolor="#a0a0a0" stroked="f"/>
        </w:pict>
      </w:r>
    </w:p>
    <w:p w14:paraId="3F00E44C" w14:textId="77777777" w:rsidR="00D83A67" w:rsidRPr="00D83A67" w:rsidRDefault="00D83A67" w:rsidP="00D83A67">
      <w:pPr>
        <w:rPr>
          <w:b/>
          <w:bCs/>
        </w:rPr>
      </w:pPr>
      <w:r w:rsidRPr="00D83A67">
        <w:rPr>
          <w:b/>
          <w:bCs/>
        </w:rPr>
        <w:t>3. The "Resilient Workflow" Logic</w:t>
      </w:r>
    </w:p>
    <w:p w14:paraId="20430E27" w14:textId="77777777" w:rsidR="00D83A67" w:rsidRPr="00D83A67" w:rsidRDefault="00D83A67" w:rsidP="00D83A67">
      <w:r w:rsidRPr="00D83A67">
        <w:t>Here is how your system should handle a "Cloud-Down" event in 2026:</w:t>
      </w:r>
    </w:p>
    <w:p w14:paraId="4782C024" w14:textId="77777777" w:rsidR="00D83A67" w:rsidRPr="00D83A67" w:rsidRDefault="00D83A67" w:rsidP="00D83A67">
      <w:pPr>
        <w:numPr>
          <w:ilvl w:val="0"/>
          <w:numId w:val="17"/>
        </w:numPr>
      </w:pPr>
      <w:r w:rsidRPr="00D83A67">
        <w:rPr>
          <w:b/>
          <w:bCs/>
        </w:rPr>
        <w:t>Connectivity Heartbeat:</w:t>
      </w:r>
      <w:r w:rsidRPr="00D83A67">
        <w:t xml:space="preserve"> The system pings the AWS HealthLake API every 500ms.</w:t>
      </w:r>
    </w:p>
    <w:p w14:paraId="7E11F3F9" w14:textId="77777777" w:rsidR="00D83A67" w:rsidRPr="00D83A67" w:rsidRDefault="00D83A67" w:rsidP="00D83A67">
      <w:pPr>
        <w:numPr>
          <w:ilvl w:val="0"/>
          <w:numId w:val="17"/>
        </w:numPr>
      </w:pPr>
      <w:r w:rsidRPr="00D83A67">
        <w:rPr>
          <w:b/>
          <w:bCs/>
        </w:rPr>
        <w:t>The "Graceful Degradation" Trigger:</w:t>
      </w:r>
      <w:r w:rsidRPr="00D83A67">
        <w:t xml:space="preserve"> If 3 consecutive pings fail, the UI switches to </w:t>
      </w:r>
      <w:r w:rsidRPr="00D83A67">
        <w:rPr>
          <w:b/>
          <w:bCs/>
        </w:rPr>
        <w:t>"Local Mode."</w:t>
      </w:r>
    </w:p>
    <w:p w14:paraId="11C9A1ED" w14:textId="77777777" w:rsidR="00D83A67" w:rsidRPr="00D83A67" w:rsidRDefault="00D83A67" w:rsidP="00D83A67">
      <w:pPr>
        <w:numPr>
          <w:ilvl w:val="1"/>
          <w:numId w:val="17"/>
        </w:numPr>
      </w:pPr>
      <w:r w:rsidRPr="00D83A67">
        <w:rPr>
          <w:i/>
          <w:iCs/>
        </w:rPr>
        <w:t>Visual Indicator:</w:t>
      </w:r>
      <w:r w:rsidRPr="00D83A67">
        <w:t xml:space="preserve"> A soft amber "Offline Shield" appears in the corner.</w:t>
      </w:r>
    </w:p>
    <w:p w14:paraId="7F55CE58" w14:textId="77777777" w:rsidR="00D83A67" w:rsidRPr="00D83A67" w:rsidRDefault="00D83A67" w:rsidP="00D83A67">
      <w:pPr>
        <w:numPr>
          <w:ilvl w:val="0"/>
          <w:numId w:val="17"/>
        </w:numPr>
      </w:pPr>
      <w:r w:rsidRPr="00D83A67">
        <w:rPr>
          <w:b/>
          <w:bCs/>
        </w:rPr>
        <w:t>Local Persistence Layer:</w:t>
      </w:r>
      <w:r w:rsidRPr="00D83A67">
        <w:t xml:space="preserve"> The app reads from a </w:t>
      </w:r>
      <w:r w:rsidRPr="00D83A67">
        <w:rPr>
          <w:b/>
          <w:bCs/>
        </w:rPr>
        <w:t>Local FHIR Cache</w:t>
      </w:r>
      <w:r w:rsidRPr="00D83A67">
        <w:t xml:space="preserve"> (stored on a secure, encrypted edge node in the hospital).</w:t>
      </w:r>
    </w:p>
    <w:p w14:paraId="19DA1097" w14:textId="77777777" w:rsidR="00D83A67" w:rsidRPr="00D83A67" w:rsidRDefault="00D83A67" w:rsidP="00D83A67">
      <w:pPr>
        <w:numPr>
          <w:ilvl w:val="0"/>
          <w:numId w:val="17"/>
        </w:numPr>
      </w:pPr>
      <w:r w:rsidRPr="00D83A67">
        <w:rPr>
          <w:b/>
          <w:bCs/>
        </w:rPr>
        <w:t>Local AI Inference:</w:t>
      </w:r>
      <w:r w:rsidRPr="00D83A67">
        <w:t xml:space="preserve"> The "Bouncer" redirects all LLM prompts to the </w:t>
      </w:r>
      <w:r w:rsidRPr="00D83A67">
        <w:rPr>
          <w:b/>
          <w:bCs/>
        </w:rPr>
        <w:t>OpenAI GPT-OSS-20B</w:t>
      </w:r>
      <w:r w:rsidRPr="00D83A67">
        <w:t xml:space="preserve"> running on the hospital's local server.</w:t>
      </w:r>
    </w:p>
    <w:p w14:paraId="5DBB25D4" w14:textId="77777777" w:rsidR="00D83A67" w:rsidRPr="00D83A67" w:rsidRDefault="00D83A67" w:rsidP="00D83A67">
      <w:pPr>
        <w:numPr>
          <w:ilvl w:val="0"/>
          <w:numId w:val="17"/>
        </w:numPr>
      </w:pPr>
      <w:r w:rsidRPr="00D83A67">
        <w:rPr>
          <w:b/>
          <w:bCs/>
        </w:rPr>
        <w:t>Reconciliation:</w:t>
      </w:r>
      <w:r w:rsidRPr="00D83A67">
        <w:t xml:space="preserve"> Once the cloud returns, the system performs a </w:t>
      </w:r>
      <w:r w:rsidRPr="00D83A67">
        <w:rPr>
          <w:b/>
          <w:bCs/>
        </w:rPr>
        <w:t>Conflict Resolution</w:t>
      </w:r>
      <w:r w:rsidRPr="00D83A67">
        <w:t>—merging the offline clinician notes back into the main cloud record.</w:t>
      </w:r>
    </w:p>
    <w:p w14:paraId="6FA71FF6" w14:textId="77777777" w:rsidR="00D83A67" w:rsidRPr="00D83A67" w:rsidRDefault="00C52F0A" w:rsidP="00D83A67">
      <w:r>
        <w:pict w14:anchorId="54753956">
          <v:rect id="_x0000_i1040" style="width:0;height:1.5pt" o:hralign="center" o:hrstd="t" o:hr="t" fillcolor="#a0a0a0" stroked="f"/>
        </w:pict>
      </w:r>
    </w:p>
    <w:p w14:paraId="79821A6C" w14:textId="77777777" w:rsidR="00D83A67" w:rsidRPr="00D83A67" w:rsidRDefault="00D83A67" w:rsidP="00D83A67">
      <w:pPr>
        <w:rPr>
          <w:b/>
          <w:bCs/>
        </w:rPr>
      </w:pPr>
      <w:r w:rsidRPr="00D83A67">
        <w:rPr>
          <w:b/>
          <w:bCs/>
        </w:rPr>
        <w:t>4. Why "Autonomous Free AI" Fails this Test</w:t>
      </w:r>
    </w:p>
    <w:p w14:paraId="0F3C9D65" w14:textId="77777777" w:rsidR="00D83A67" w:rsidRPr="00D83A67" w:rsidRDefault="00D83A67" w:rsidP="00D83A67">
      <w:r w:rsidRPr="00D83A67">
        <w:t xml:space="preserve">The reason AWS can offer "Free AI" is because they run it on their </w:t>
      </w:r>
      <w:r w:rsidRPr="00D83A67">
        <w:rPr>
          <w:b/>
          <w:bCs/>
        </w:rPr>
        <w:t>Multitenant Public Cloud</w:t>
      </w:r>
      <w:r w:rsidRPr="00D83A67">
        <w:t>.</w:t>
      </w:r>
    </w:p>
    <w:p w14:paraId="236EDE6C" w14:textId="77777777" w:rsidR="00D83A67" w:rsidRPr="00D83A67" w:rsidRDefault="00D83A67" w:rsidP="00D83A67">
      <w:pPr>
        <w:numPr>
          <w:ilvl w:val="0"/>
          <w:numId w:val="18"/>
        </w:numPr>
      </w:pPr>
      <w:r w:rsidRPr="00D83A67">
        <w:rPr>
          <w:b/>
          <w:bCs/>
        </w:rPr>
        <w:t>No Offline Tier:</w:t>
      </w:r>
      <w:r w:rsidRPr="00D83A67">
        <w:t xml:space="preserve"> Their "Free" tier almost never includes a local deployment option.</w:t>
      </w:r>
    </w:p>
    <w:p w14:paraId="6F578795" w14:textId="77777777" w:rsidR="00D83A67" w:rsidRPr="00D83A67" w:rsidRDefault="00D83A67" w:rsidP="00D83A67">
      <w:pPr>
        <w:numPr>
          <w:ilvl w:val="0"/>
          <w:numId w:val="18"/>
        </w:numPr>
      </w:pPr>
      <w:r w:rsidRPr="00D83A67">
        <w:rPr>
          <w:b/>
          <w:bCs/>
        </w:rPr>
        <w:t>Data Captive:</w:t>
      </w:r>
      <w:r w:rsidRPr="00D83A67">
        <w:t xml:space="preserve"> If the internet goes out, the "Free" AI is gone. If the clinician relied on that "autonomous" summary to understand the patient's history, they are now blind.</w:t>
      </w:r>
    </w:p>
    <w:p w14:paraId="0BF961BC" w14:textId="77777777" w:rsidR="00D83A67" w:rsidRPr="00D83A67" w:rsidRDefault="00D83A67" w:rsidP="00D83A67">
      <w:r w:rsidRPr="00D83A67">
        <w:rPr>
          <w:b/>
          <w:bCs/>
        </w:rPr>
        <w:t>Architect's Verdict:</w:t>
      </w:r>
      <w:r w:rsidRPr="00D83A67">
        <w:t xml:space="preserve"> Your "Global AI EHR" project will be superior because you are designing for </w:t>
      </w:r>
      <w:r w:rsidRPr="00D83A67">
        <w:rPr>
          <w:b/>
          <w:bCs/>
        </w:rPr>
        <w:t>Infrastructure Sovereignty</w:t>
      </w:r>
      <w:r w:rsidRPr="00D83A67">
        <w:t>. You use the cloud for the "Heavy Lifting" but keep the "Brain" local enough to survive a blackout.</w:t>
      </w:r>
    </w:p>
    <w:p w14:paraId="76E34032" w14:textId="77777777" w:rsidR="003F4021" w:rsidRDefault="003F4021"/>
    <w:p w14:paraId="6EB8A734" w14:textId="4BADDE2B" w:rsidR="00E815E2" w:rsidRDefault="00E815E2">
      <w:r w:rsidRPr="00E815E2">
        <w:lastRenderedPageBreak/>
        <w:t>Would you like me to draft a technical "Cache Policy" for your edge nodes—defining exactly which parts of a patient's history (e.g., last 3 visits, current meds) should be kept "Offline-Ready" to save storage space?</w:t>
      </w:r>
    </w:p>
    <w:p w14:paraId="139DECF2" w14:textId="77777777" w:rsidR="00F67CCC" w:rsidRDefault="00F67CCC"/>
    <w:p w14:paraId="3B4B6A70" w14:textId="77777777" w:rsidR="00F67CCC" w:rsidRPr="00F67CCC" w:rsidRDefault="00F67CCC" w:rsidP="00F67CCC">
      <w:r w:rsidRPr="00F67CCC">
        <w:t xml:space="preserve">The AWS "objects striking data centers" incident on </w:t>
      </w:r>
      <w:r w:rsidRPr="00F67CCC">
        <w:rPr>
          <w:b/>
          <w:bCs/>
        </w:rPr>
        <w:t>March 1, 2026</w:t>
      </w:r>
      <w:r w:rsidRPr="00F67CCC">
        <w:t>, was a wake-up call for the industry. It proved that even the most "autonomous" cloud is physically vulnerable.</w:t>
      </w:r>
    </w:p>
    <w:p w14:paraId="573F0CD9" w14:textId="77777777" w:rsidR="00F67CCC" w:rsidRPr="00F67CCC" w:rsidRDefault="00F67CCC" w:rsidP="00F67CCC">
      <w:r w:rsidRPr="00F67CCC">
        <w:t xml:space="preserve">To build an AI EHR that is truly resilient, we must move away from "Total Cloud Reliance" and toward </w:t>
      </w:r>
      <w:r w:rsidRPr="00F67CCC">
        <w:rPr>
          <w:b/>
          <w:bCs/>
        </w:rPr>
        <w:t>Intelligent Edge Caching</w:t>
      </w:r>
      <w:r w:rsidRPr="00F67CCC">
        <w:t>. Here is the specific Cache Policy architecture for your global project.</w:t>
      </w:r>
    </w:p>
    <w:p w14:paraId="28DCC995" w14:textId="77777777" w:rsidR="00F67CCC" w:rsidRPr="00F67CCC" w:rsidRDefault="00C52F0A" w:rsidP="00F67CCC">
      <w:r>
        <w:pict w14:anchorId="6A4CE82A">
          <v:rect id="_x0000_i1041" style="width:0;height:1.5pt" o:hralign="center" o:hrstd="t" o:hr="t" fillcolor="#a0a0a0" stroked="f"/>
        </w:pict>
      </w:r>
    </w:p>
    <w:p w14:paraId="392E306C" w14:textId="77777777" w:rsidR="00F67CCC" w:rsidRPr="00F67CCC" w:rsidRDefault="00F67CCC" w:rsidP="00F67CCC">
      <w:pPr>
        <w:rPr>
          <w:b/>
          <w:bCs/>
        </w:rPr>
      </w:pPr>
      <w:r w:rsidRPr="00F67CCC">
        <w:rPr>
          <w:rFonts w:ascii="Segoe UI Symbol" w:hAnsi="Segoe UI Symbol" w:cs="Segoe UI Symbol"/>
          <w:b/>
          <w:bCs/>
        </w:rPr>
        <w:t>🏛</w:t>
      </w:r>
      <w:r w:rsidRPr="00F67CCC">
        <w:rPr>
          <w:b/>
          <w:bCs/>
        </w:rPr>
        <w:t>️ The "Deep-Context" Cache Policy (March 2026)</w:t>
      </w:r>
    </w:p>
    <w:p w14:paraId="3C046A2A" w14:textId="77777777" w:rsidR="00F67CCC" w:rsidRPr="00F67CCC" w:rsidRDefault="00F67CCC" w:rsidP="00F67CCC">
      <w:r w:rsidRPr="00F67CCC">
        <w:t xml:space="preserve">This policy is designed to balance </w:t>
      </w:r>
      <w:r w:rsidRPr="00F67CCC">
        <w:rPr>
          <w:b/>
          <w:bCs/>
        </w:rPr>
        <w:t>clinical safety</w:t>
      </w:r>
      <w:r w:rsidRPr="00F67CCC">
        <w:t xml:space="preserve"> with </w:t>
      </w:r>
      <w:r w:rsidRPr="00F67CCC">
        <w:rPr>
          <w:b/>
          <w:bCs/>
        </w:rPr>
        <w:t>storage constraints</w:t>
      </w:r>
      <w:r w:rsidRPr="00F67CCC">
        <w:t>. Instead of caching everything, we cache based on "Clinical Relevance Scores."</w:t>
      </w:r>
    </w:p>
    <w:p w14:paraId="10699950" w14:textId="77777777" w:rsidR="00F67CCC" w:rsidRPr="00F67CCC" w:rsidRDefault="00F67CCC" w:rsidP="00F67CCC">
      <w:pPr>
        <w:rPr>
          <w:b/>
          <w:bCs/>
        </w:rPr>
      </w:pPr>
      <w:r w:rsidRPr="00F67CCC">
        <w:rPr>
          <w:b/>
          <w:bCs/>
        </w:rPr>
        <w:t>1. The "Active Patient" Tier (The "Hot" Cache)</w:t>
      </w:r>
    </w:p>
    <w:p w14:paraId="3E2B538D" w14:textId="77777777" w:rsidR="00F67CCC" w:rsidRPr="00F67CCC" w:rsidRDefault="00F67CCC" w:rsidP="00F67CCC">
      <w:pPr>
        <w:numPr>
          <w:ilvl w:val="0"/>
          <w:numId w:val="19"/>
        </w:numPr>
      </w:pPr>
      <w:r w:rsidRPr="00F67CCC">
        <w:rPr>
          <w:b/>
          <w:bCs/>
        </w:rPr>
        <w:t>Scope:</w:t>
      </w:r>
      <w:r w:rsidRPr="00F67CCC">
        <w:t xml:space="preserve"> Any patient with an appointment in the next </w:t>
      </w:r>
      <w:r w:rsidRPr="00F67CCC">
        <w:rPr>
          <w:b/>
          <w:bCs/>
        </w:rPr>
        <w:t>48 hours</w:t>
      </w:r>
      <w:r w:rsidRPr="00F67CCC">
        <w:t xml:space="preserve"> or a discharge within the last </w:t>
      </w:r>
      <w:r w:rsidRPr="00F67CCC">
        <w:rPr>
          <w:b/>
          <w:bCs/>
        </w:rPr>
        <w:t>72 hours</w:t>
      </w:r>
      <w:r w:rsidRPr="00F67CCC">
        <w:t>.</w:t>
      </w:r>
    </w:p>
    <w:p w14:paraId="1F31189F" w14:textId="77777777" w:rsidR="00F67CCC" w:rsidRPr="00F67CCC" w:rsidRDefault="00F67CCC" w:rsidP="00F67CCC">
      <w:pPr>
        <w:numPr>
          <w:ilvl w:val="0"/>
          <w:numId w:val="19"/>
        </w:numPr>
      </w:pPr>
      <w:r w:rsidRPr="00F67CCC">
        <w:rPr>
          <w:b/>
          <w:bCs/>
        </w:rPr>
        <w:t>Data Payload (Full FHIR Bundle):</w:t>
      </w:r>
    </w:p>
    <w:p w14:paraId="398A61C8" w14:textId="77777777" w:rsidR="00F67CCC" w:rsidRPr="00F67CCC" w:rsidRDefault="00F67CCC" w:rsidP="00F67CCC">
      <w:pPr>
        <w:numPr>
          <w:ilvl w:val="1"/>
          <w:numId w:val="19"/>
        </w:numPr>
      </w:pPr>
      <w:r w:rsidRPr="00F67CCC">
        <w:rPr>
          <w:b/>
          <w:bCs/>
        </w:rPr>
        <w:t>Allergies &amp; Vital Signs:</w:t>
      </w:r>
      <w:r w:rsidRPr="00F67CCC">
        <w:t xml:space="preserve"> 100% historical record (critical for AI interaction checks).</w:t>
      </w:r>
    </w:p>
    <w:p w14:paraId="0CD5FD37" w14:textId="77777777" w:rsidR="00F67CCC" w:rsidRPr="00F67CCC" w:rsidRDefault="00F67CCC" w:rsidP="00F67CCC">
      <w:pPr>
        <w:numPr>
          <w:ilvl w:val="1"/>
          <w:numId w:val="19"/>
        </w:numPr>
      </w:pPr>
      <w:r w:rsidRPr="00F67CCC">
        <w:rPr>
          <w:b/>
          <w:bCs/>
        </w:rPr>
        <w:t>Current Medications:</w:t>
      </w:r>
      <w:r w:rsidRPr="00F67CCC">
        <w:t xml:space="preserve"> Last 12 months of active/discontinued orders.</w:t>
      </w:r>
    </w:p>
    <w:p w14:paraId="085FEC5E" w14:textId="77777777" w:rsidR="00F67CCC" w:rsidRPr="00F67CCC" w:rsidRDefault="00F67CCC" w:rsidP="00F67CCC">
      <w:pPr>
        <w:numPr>
          <w:ilvl w:val="1"/>
          <w:numId w:val="19"/>
        </w:numPr>
      </w:pPr>
      <w:r w:rsidRPr="00F67CCC">
        <w:rPr>
          <w:b/>
          <w:bCs/>
        </w:rPr>
        <w:t>Recent Labs/Imaging:</w:t>
      </w:r>
      <w:r w:rsidRPr="00F67CCC">
        <w:t xml:space="preserve"> Last 10 results with full metadata.</w:t>
      </w:r>
    </w:p>
    <w:p w14:paraId="62FB8D44" w14:textId="77777777" w:rsidR="00F67CCC" w:rsidRPr="00F67CCC" w:rsidRDefault="00F67CCC" w:rsidP="00F67CCC">
      <w:pPr>
        <w:numPr>
          <w:ilvl w:val="1"/>
          <w:numId w:val="19"/>
        </w:numPr>
      </w:pPr>
      <w:r w:rsidRPr="00F67CCC">
        <w:rPr>
          <w:b/>
          <w:bCs/>
        </w:rPr>
        <w:t>Clinical Summaries:</w:t>
      </w:r>
      <w:r w:rsidRPr="00F67CCC">
        <w:t xml:space="preserve"> The last 5 AI-generated summaries and human-signed notes.</w:t>
      </w:r>
    </w:p>
    <w:p w14:paraId="67674F9B" w14:textId="77777777" w:rsidR="00F67CCC" w:rsidRPr="00F67CCC" w:rsidRDefault="00F67CCC" w:rsidP="00F67CCC">
      <w:pPr>
        <w:numPr>
          <w:ilvl w:val="0"/>
          <w:numId w:val="19"/>
        </w:numPr>
      </w:pPr>
      <w:r w:rsidRPr="00F67CCC">
        <w:rPr>
          <w:b/>
          <w:bCs/>
        </w:rPr>
        <w:t>TTL (Time-to-Live):</w:t>
      </w:r>
      <w:r w:rsidRPr="00F67CCC">
        <w:t xml:space="preserve"> 48 hours, refreshed every time a "cloud-handshake" occurs.</w:t>
      </w:r>
    </w:p>
    <w:p w14:paraId="0165C85A" w14:textId="77777777" w:rsidR="00F67CCC" w:rsidRPr="00F67CCC" w:rsidRDefault="00F67CCC" w:rsidP="00F67CCC">
      <w:pPr>
        <w:rPr>
          <w:b/>
          <w:bCs/>
        </w:rPr>
      </w:pPr>
      <w:r w:rsidRPr="00F67CCC">
        <w:rPr>
          <w:b/>
          <w:bCs/>
        </w:rPr>
        <w:t>2. The "Longitudinal" Tier (The "Warm" Cache)</w:t>
      </w:r>
    </w:p>
    <w:p w14:paraId="38C3CC68" w14:textId="77777777" w:rsidR="00F67CCC" w:rsidRPr="00F67CCC" w:rsidRDefault="00F67CCC" w:rsidP="00F67CCC">
      <w:pPr>
        <w:numPr>
          <w:ilvl w:val="0"/>
          <w:numId w:val="20"/>
        </w:numPr>
      </w:pPr>
      <w:r w:rsidRPr="00F67CCC">
        <w:rPr>
          <w:b/>
          <w:bCs/>
        </w:rPr>
        <w:t>Scope:</w:t>
      </w:r>
      <w:r w:rsidRPr="00F67CCC">
        <w:t xml:space="preserve"> Any patient who has visited the facility in the last </w:t>
      </w:r>
      <w:r w:rsidRPr="00F67CCC">
        <w:rPr>
          <w:b/>
          <w:bCs/>
        </w:rPr>
        <w:t>3 years</w:t>
      </w:r>
      <w:r w:rsidRPr="00F67CCC">
        <w:t>.</w:t>
      </w:r>
    </w:p>
    <w:p w14:paraId="4A8595F6" w14:textId="77777777" w:rsidR="00F67CCC" w:rsidRPr="00F67CCC" w:rsidRDefault="00F67CCC" w:rsidP="00F67CCC">
      <w:pPr>
        <w:numPr>
          <w:ilvl w:val="0"/>
          <w:numId w:val="20"/>
        </w:numPr>
      </w:pPr>
      <w:r w:rsidRPr="00F67CCC">
        <w:rPr>
          <w:b/>
          <w:bCs/>
        </w:rPr>
        <w:t>Data Payload (Summary FHIR Bundle):</w:t>
      </w:r>
    </w:p>
    <w:p w14:paraId="01D6DE0E" w14:textId="77777777" w:rsidR="00F67CCC" w:rsidRPr="00F67CCC" w:rsidRDefault="00F67CCC" w:rsidP="00F67CCC">
      <w:pPr>
        <w:numPr>
          <w:ilvl w:val="1"/>
          <w:numId w:val="20"/>
        </w:numPr>
      </w:pPr>
      <w:r w:rsidRPr="00F67CCC">
        <w:rPr>
          <w:b/>
          <w:bCs/>
        </w:rPr>
        <w:t>Problem List:</w:t>
      </w:r>
      <w:r w:rsidRPr="00F67CCC">
        <w:t xml:space="preserve"> All active diagnoses.</w:t>
      </w:r>
    </w:p>
    <w:p w14:paraId="2B1170D7" w14:textId="77777777" w:rsidR="00F67CCC" w:rsidRPr="00F67CCC" w:rsidRDefault="00F67CCC" w:rsidP="00F67CCC">
      <w:pPr>
        <w:numPr>
          <w:ilvl w:val="1"/>
          <w:numId w:val="20"/>
        </w:numPr>
      </w:pPr>
      <w:r w:rsidRPr="00F67CCC">
        <w:rPr>
          <w:b/>
          <w:bCs/>
        </w:rPr>
        <w:t>Immunization Record:</w:t>
      </w:r>
      <w:r w:rsidRPr="00F67CCC">
        <w:t xml:space="preserve"> Full history.</w:t>
      </w:r>
    </w:p>
    <w:p w14:paraId="5722B2F6" w14:textId="77777777" w:rsidR="00F67CCC" w:rsidRPr="00F67CCC" w:rsidRDefault="00F67CCC" w:rsidP="00F67CCC">
      <w:pPr>
        <w:numPr>
          <w:ilvl w:val="1"/>
          <w:numId w:val="20"/>
        </w:numPr>
      </w:pPr>
      <w:r w:rsidRPr="00F67CCC">
        <w:rPr>
          <w:b/>
          <w:bCs/>
        </w:rPr>
        <w:t>Baseline Vitals:</w:t>
      </w:r>
      <w:r w:rsidRPr="00F67CCC">
        <w:t xml:space="preserve"> A "Snapshot" of the patient’s normal ranges over time (crucial for detecting AI-hallucinated anomalies).</w:t>
      </w:r>
    </w:p>
    <w:p w14:paraId="69386374" w14:textId="77777777" w:rsidR="00F67CCC" w:rsidRPr="00F67CCC" w:rsidRDefault="00F67CCC" w:rsidP="00F67CCC">
      <w:pPr>
        <w:numPr>
          <w:ilvl w:val="0"/>
          <w:numId w:val="20"/>
        </w:numPr>
      </w:pPr>
      <w:r w:rsidRPr="00F67CCC">
        <w:rPr>
          <w:b/>
          <w:bCs/>
        </w:rPr>
        <w:t>TTL:</w:t>
      </w:r>
      <w:r w:rsidRPr="00F67CCC">
        <w:t xml:space="preserve"> 30 days.</w:t>
      </w:r>
    </w:p>
    <w:p w14:paraId="334C3C0C" w14:textId="77777777" w:rsidR="00F67CCC" w:rsidRPr="00F67CCC" w:rsidRDefault="00F67CCC" w:rsidP="00F67CCC">
      <w:pPr>
        <w:rPr>
          <w:b/>
          <w:bCs/>
        </w:rPr>
      </w:pPr>
      <w:r w:rsidRPr="00F67CCC">
        <w:rPr>
          <w:b/>
          <w:bCs/>
        </w:rPr>
        <w:t>3. The AI "Foundational" Cache (The "Brain" Cache)</w:t>
      </w:r>
    </w:p>
    <w:p w14:paraId="0EA86936" w14:textId="77777777" w:rsidR="00F67CCC" w:rsidRPr="00F67CCC" w:rsidRDefault="00F67CCC" w:rsidP="00F67CCC">
      <w:r w:rsidRPr="00F67CCC">
        <w:t xml:space="preserve">Since you can't run a 200B parameter model offline easily, we cache </w:t>
      </w:r>
      <w:r w:rsidRPr="00F67CCC">
        <w:rPr>
          <w:b/>
          <w:bCs/>
        </w:rPr>
        <w:t>Specific AI Artifacts</w:t>
      </w:r>
      <w:r w:rsidRPr="00F67CCC">
        <w:t>:</w:t>
      </w:r>
    </w:p>
    <w:p w14:paraId="6DD8EFB7" w14:textId="77777777" w:rsidR="00F67CCC" w:rsidRPr="00F67CCC" w:rsidRDefault="00F67CCC" w:rsidP="00F67CCC">
      <w:pPr>
        <w:numPr>
          <w:ilvl w:val="0"/>
          <w:numId w:val="21"/>
        </w:numPr>
      </w:pPr>
      <w:r w:rsidRPr="00F67CCC">
        <w:rPr>
          <w:b/>
          <w:bCs/>
        </w:rPr>
        <w:t>Semantic Embeddings:</w:t>
      </w:r>
      <w:r w:rsidRPr="00F67CCC">
        <w:t xml:space="preserve"> A vector-database of the patient's history. This allows a </w:t>
      </w:r>
      <w:r w:rsidRPr="00F67CCC">
        <w:rPr>
          <w:i/>
          <w:iCs/>
        </w:rPr>
        <w:t>smaller</w:t>
      </w:r>
      <w:r w:rsidRPr="00F67CCC">
        <w:t xml:space="preserve"> local model (like a quantized 7B parameter Med-Llama) to perform "RAG" (Retrieval-Augmented Generation) without needing the cloud.</w:t>
      </w:r>
    </w:p>
    <w:p w14:paraId="36713B0A" w14:textId="77777777" w:rsidR="00F67CCC" w:rsidRPr="00F67CCC" w:rsidRDefault="00F67CCC" w:rsidP="00F67CCC">
      <w:pPr>
        <w:numPr>
          <w:ilvl w:val="0"/>
          <w:numId w:val="21"/>
        </w:numPr>
      </w:pPr>
      <w:r w:rsidRPr="00F67CCC">
        <w:rPr>
          <w:b/>
          <w:bCs/>
        </w:rPr>
        <w:lastRenderedPageBreak/>
        <w:t>Prompt Templates:</w:t>
      </w:r>
      <w:r w:rsidRPr="00F67CCC">
        <w:t xml:space="preserve"> Standardized clinical templates to ensure the local AI follows the same safety protocols as the cloud version.</w:t>
      </w:r>
    </w:p>
    <w:p w14:paraId="30F2B657" w14:textId="77777777" w:rsidR="00F67CCC" w:rsidRPr="00F67CCC" w:rsidRDefault="00C52F0A" w:rsidP="00F67CCC">
      <w:r>
        <w:pict w14:anchorId="237381B4">
          <v:rect id="_x0000_i1042" style="width:0;height:1.5pt" o:hralign="center" o:hrstd="t" o:hr="t" fillcolor="#a0a0a0" stroked="f"/>
        </w:pict>
      </w:r>
    </w:p>
    <w:p w14:paraId="6A49FAEC" w14:textId="77777777" w:rsidR="00F67CCC" w:rsidRPr="00F67CCC" w:rsidRDefault="00F67CCC" w:rsidP="00F67CCC">
      <w:pPr>
        <w:rPr>
          <w:b/>
          <w:bCs/>
        </w:rPr>
      </w:pPr>
      <w:r w:rsidRPr="00F67CCC">
        <w:rPr>
          <w:rFonts w:ascii="Segoe UI Symbol" w:hAnsi="Segoe UI Symbol" w:cs="Segoe UI Symbol"/>
          <w:b/>
          <w:bCs/>
        </w:rPr>
        <w:t>🛡</w:t>
      </w:r>
      <w:r w:rsidRPr="00F67CCC">
        <w:rPr>
          <w:b/>
          <w:bCs/>
        </w:rPr>
        <w:t>️ "Cloud-Down" Protocol: Invalidation vs. Eviction</w:t>
      </w:r>
    </w:p>
    <w:p w14:paraId="332C2F57" w14:textId="77777777" w:rsidR="00F67CCC" w:rsidRPr="00F67CCC" w:rsidRDefault="00F67CCC" w:rsidP="00F67CCC">
      <w:r w:rsidRPr="00F67CCC">
        <w:t xml:space="preserve">In 2026, the biggest risk is serving </w:t>
      </w:r>
      <w:r w:rsidRPr="00F67CCC">
        <w:rPr>
          <w:b/>
          <w:bCs/>
        </w:rPr>
        <w:t>Stale Data</w:t>
      </w:r>
      <w:r w:rsidRPr="00F67CCC">
        <w:t xml:space="preserve">. Our policy implements </w:t>
      </w:r>
      <w:r w:rsidRPr="00F67CCC">
        <w:rPr>
          <w:b/>
          <w:bCs/>
        </w:rPr>
        <w:t>"Conditional Staleness"</w:t>
      </w:r>
      <w:r w:rsidRPr="00F67CC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8013"/>
      </w:tblGrid>
      <w:tr w:rsidR="00F67CCC" w:rsidRPr="00F67CCC" w14:paraId="03EB29AB" w14:textId="77777777" w:rsidTr="00F67C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0DCE5" w14:textId="77777777" w:rsidR="00F67CCC" w:rsidRPr="00F67CCC" w:rsidRDefault="00F67CCC" w:rsidP="00F67CCC">
            <w:r w:rsidRPr="00F67CCC">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71130" w14:textId="77777777" w:rsidR="00F67CCC" w:rsidRPr="00F67CCC" w:rsidRDefault="00F67CCC" w:rsidP="00F67CCC">
            <w:r w:rsidRPr="00F67CCC">
              <w:rPr>
                <w:b/>
                <w:bCs/>
              </w:rPr>
              <w:t>System Action</w:t>
            </w:r>
          </w:p>
        </w:tc>
      </w:tr>
      <w:tr w:rsidR="00F67CCC" w:rsidRPr="00F67CCC" w14:paraId="6120B598" w14:textId="77777777" w:rsidTr="00F67C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A46AE" w14:textId="77777777" w:rsidR="00F67CCC" w:rsidRPr="00F67CCC" w:rsidRDefault="00F67CCC" w:rsidP="00F67CCC">
            <w:r w:rsidRPr="00F67CCC">
              <w:rPr>
                <w:b/>
                <w:bCs/>
              </w:rPr>
              <w:t>Cloud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67EF0" w14:textId="77777777" w:rsidR="00F67CCC" w:rsidRPr="00F67CCC" w:rsidRDefault="00F67CCC" w:rsidP="00F67CCC">
            <w:r w:rsidRPr="00F67CCC">
              <w:rPr>
                <w:b/>
                <w:bCs/>
              </w:rPr>
              <w:t>Strict Consistency:</w:t>
            </w:r>
            <w:r w:rsidRPr="00F67CCC">
              <w:t xml:space="preserve"> Any local record older than 10 minutes triggers a cloud re-fetch.</w:t>
            </w:r>
          </w:p>
        </w:tc>
      </w:tr>
      <w:tr w:rsidR="00F67CCC" w:rsidRPr="00F67CCC" w14:paraId="3078E35C" w14:textId="77777777" w:rsidTr="00F67C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38486" w14:textId="77777777" w:rsidR="00F67CCC" w:rsidRPr="00F67CCC" w:rsidRDefault="00F67CCC" w:rsidP="00F67CCC">
            <w:r w:rsidRPr="00F67CCC">
              <w:rPr>
                <w:b/>
                <w:bCs/>
              </w:rPr>
              <w:t>Cloud Outage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FEFA2" w14:textId="77777777" w:rsidR="00F67CCC" w:rsidRPr="00F67CCC" w:rsidRDefault="00F67CCC" w:rsidP="00F67CCC">
            <w:r w:rsidRPr="00F67CCC">
              <w:rPr>
                <w:b/>
                <w:bCs/>
              </w:rPr>
              <w:t>Availability Priority:</w:t>
            </w:r>
            <w:r w:rsidRPr="00F67CCC">
              <w:t xml:space="preserve"> The system serves the local cache but attaches a </w:t>
            </w:r>
            <w:r w:rsidRPr="00F67CCC">
              <w:rPr>
                <w:b/>
                <w:bCs/>
              </w:rPr>
              <w:t>"Stale Data" Warning</w:t>
            </w:r>
            <w:r w:rsidRPr="00F67CCC">
              <w:t xml:space="preserve"> with the last-sync timestamp.</w:t>
            </w:r>
          </w:p>
        </w:tc>
      </w:tr>
      <w:tr w:rsidR="00F67CCC" w:rsidRPr="00F67CCC" w14:paraId="1ED2F9DB" w14:textId="77777777" w:rsidTr="00F67C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6FB2B" w14:textId="77777777" w:rsidR="00F67CCC" w:rsidRPr="00F67CCC" w:rsidRDefault="00F67CCC" w:rsidP="00F67CCC">
            <w:r w:rsidRPr="00F67CCC">
              <w:rPr>
                <w:b/>
                <w:bCs/>
              </w:rPr>
              <w:t>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E63AF" w14:textId="77777777" w:rsidR="00F67CCC" w:rsidRPr="00F67CCC" w:rsidRDefault="00F67CCC" w:rsidP="00F67CCC">
            <w:r w:rsidRPr="00F67CCC">
              <w:rPr>
                <w:b/>
                <w:bCs/>
              </w:rPr>
              <w:t>The Delta-Merge:</w:t>
            </w:r>
            <w:r w:rsidRPr="00F67CCC">
              <w:t xml:space="preserve"> The local "Bouncer" gateway identifies all notes written offline and performs a conflict-resolution merge to AWS once connectivity returns.</w:t>
            </w:r>
          </w:p>
        </w:tc>
      </w:tr>
    </w:tbl>
    <w:p w14:paraId="1EC812C3" w14:textId="77777777" w:rsidR="00F67CCC" w:rsidRPr="00F67CCC" w:rsidRDefault="00C52F0A" w:rsidP="00F67CCC">
      <w:r>
        <w:pict w14:anchorId="2143A631">
          <v:rect id="_x0000_i1043" style="width:0;height:1.5pt" o:hralign="center" o:hrstd="t" o:hr="t" fillcolor="#a0a0a0" stroked="f"/>
        </w:pict>
      </w:r>
    </w:p>
    <w:p w14:paraId="7C849243" w14:textId="77777777" w:rsidR="00F67CCC" w:rsidRPr="00F67CCC" w:rsidRDefault="00F67CCC" w:rsidP="00F67CCC">
      <w:pPr>
        <w:rPr>
          <w:b/>
          <w:bCs/>
        </w:rPr>
      </w:pPr>
      <w:r w:rsidRPr="00F67CCC">
        <w:rPr>
          <w:rFonts w:ascii="Segoe UI Symbol" w:hAnsi="Segoe UI Symbol" w:cs="Segoe UI Symbol"/>
          <w:b/>
          <w:bCs/>
        </w:rPr>
        <w:t>⚖</w:t>
      </w:r>
      <w:r w:rsidRPr="00F67CCC">
        <w:rPr>
          <w:b/>
          <w:bCs/>
        </w:rPr>
        <w:t>️ Legal &amp; Sovereignty Compliance (The "March 2026" Update)</w:t>
      </w:r>
    </w:p>
    <w:p w14:paraId="04EC02DD" w14:textId="77777777" w:rsidR="00F67CCC" w:rsidRPr="00F67CCC" w:rsidRDefault="00F67CCC" w:rsidP="00F67CCC">
      <w:r w:rsidRPr="00F67CCC">
        <w:t xml:space="preserve">Recent laws (like </w:t>
      </w:r>
      <w:r w:rsidRPr="00F67CCC">
        <w:rPr>
          <w:b/>
          <w:bCs/>
        </w:rPr>
        <w:t>California's AB 2013</w:t>
      </w:r>
      <w:r w:rsidRPr="00F67CCC">
        <w:t xml:space="preserve"> and the </w:t>
      </w:r>
      <w:r w:rsidRPr="00F67CCC">
        <w:rPr>
          <w:b/>
          <w:bCs/>
        </w:rPr>
        <w:t>EU AI Act</w:t>
      </w:r>
      <w:r w:rsidRPr="00F67CCC">
        <w:t xml:space="preserve">) now require you to prove </w:t>
      </w:r>
      <w:r w:rsidRPr="00F67CCC">
        <w:rPr>
          <w:i/>
          <w:iCs/>
        </w:rPr>
        <w:t>where</w:t>
      </w:r>
      <w:r w:rsidRPr="00F67CCC">
        <w:t xml:space="preserve"> the AI inference happened.</w:t>
      </w:r>
    </w:p>
    <w:p w14:paraId="6D3688C3" w14:textId="77777777" w:rsidR="00F67CCC" w:rsidRPr="00F67CCC" w:rsidRDefault="00F67CCC" w:rsidP="00F67CCC">
      <w:pPr>
        <w:numPr>
          <w:ilvl w:val="0"/>
          <w:numId w:val="22"/>
        </w:numPr>
      </w:pPr>
      <w:r w:rsidRPr="00F67CCC">
        <w:rPr>
          <w:b/>
          <w:bCs/>
        </w:rPr>
        <w:t>Sovereignty Lock:</w:t>
      </w:r>
      <w:r w:rsidRPr="00F67CCC">
        <w:t xml:space="preserve"> If a patient is a resident of a region with strict localization (like Germany or certain West Virginia state-employee plans), the cache is </w:t>
      </w:r>
      <w:r w:rsidRPr="00F67CCC">
        <w:rPr>
          <w:b/>
          <w:bCs/>
        </w:rPr>
        <w:t>forbidden</w:t>
      </w:r>
      <w:r w:rsidRPr="00F67CCC">
        <w:t xml:space="preserve"> from being replicated to out-of-region cloud nodes.</w:t>
      </w:r>
    </w:p>
    <w:p w14:paraId="60298EAF" w14:textId="77777777" w:rsidR="00F67CCC" w:rsidRPr="00F67CCC" w:rsidRDefault="00F67CCC" w:rsidP="00F67CCC">
      <w:pPr>
        <w:numPr>
          <w:ilvl w:val="0"/>
          <w:numId w:val="22"/>
        </w:numPr>
      </w:pPr>
      <w:r w:rsidRPr="00F67CCC">
        <w:rPr>
          <w:b/>
          <w:bCs/>
        </w:rPr>
        <w:t>Inference Logging:</w:t>
      </w:r>
      <w:r w:rsidRPr="00F67CCC">
        <w:t xml:space="preserve"> Every time the local "Offline AI" makes a suggestion, it must be tagged as </w:t>
      </w:r>
      <w:r w:rsidRPr="00F67CCC">
        <w:rPr>
          <w:b/>
          <w:bCs/>
        </w:rPr>
        <w:t>[OFFLINE-LOCAL-INFERENCE]</w:t>
      </w:r>
      <w:r w:rsidRPr="00F67CCC">
        <w:t xml:space="preserve"> so that auditors know exactly which "brain" was used.</w:t>
      </w:r>
    </w:p>
    <w:p w14:paraId="6C1644C0" w14:textId="77777777" w:rsidR="00AE2E42" w:rsidRDefault="00DB6776" w:rsidP="00DB6776">
      <w:pPr>
        <w:spacing w:before="100" w:beforeAutospacing="1" w:after="100" w:afterAutospacing="1" w:line="240" w:lineRule="auto"/>
        <w:ind w:left="360"/>
        <w:outlineLvl w:val="1"/>
        <w:rPr>
          <w:rFonts w:ascii="Times New Roman" w:eastAsia="Times New Roman" w:hAnsi="Times New Roman" w:cs="Times New Roman"/>
          <w:b/>
          <w:bCs/>
          <w:kern w:val="0"/>
          <w:sz w:val="36"/>
          <w:szCs w:val="36"/>
          <w14:ligatures w14:val="none"/>
        </w:rPr>
      </w:pPr>
      <w:r w:rsidRPr="00DB6776">
        <w:rPr>
          <w:rFonts w:ascii="Times New Roman" w:eastAsia="Times New Roman" w:hAnsi="Times New Roman" w:cs="Times New Roman"/>
          <w:b/>
          <w:bCs/>
          <w:kern w:val="0"/>
          <w:sz w:val="36"/>
          <w:szCs w:val="36"/>
          <w14:ligatures w14:val="none"/>
        </w:rPr>
        <w:t>Next Step for your Architecture:</w:t>
      </w:r>
    </w:p>
    <w:p w14:paraId="37EC404B" w14:textId="5BBFE16E" w:rsidR="00DB6776" w:rsidRPr="00DB6776" w:rsidRDefault="00AE2E42" w:rsidP="00AE2E42">
      <w:pPr>
        <w:rPr>
          <w:b/>
          <w:bCs/>
          <w:sz w:val="36"/>
          <w:szCs w:val="36"/>
        </w:rPr>
      </w:pPr>
      <w:r>
        <w:t xml:space="preserve">The </w:t>
      </w:r>
      <w:r w:rsidR="00DB6776" w:rsidRPr="00DB6776">
        <w:t xml:space="preserve">draft the </w:t>
      </w:r>
      <w:r w:rsidR="00DB6776" w:rsidRPr="00DB6776">
        <w:rPr>
          <w:b/>
          <w:bCs/>
        </w:rPr>
        <w:t>Kotlin "Delta-Sync" Service</w:t>
      </w:r>
      <w:r>
        <w:t>:</w:t>
      </w:r>
      <w:r w:rsidR="00DB6776" w:rsidRPr="00DB6776">
        <w:t xml:space="preserve"> This is the background worker that manages the transition from "Offline" back to "Cloud" without creating duplicate patient records.</w:t>
      </w:r>
    </w:p>
    <w:p w14:paraId="56A6A883" w14:textId="77777777" w:rsidR="00F67CCC" w:rsidRDefault="00F67CCC"/>
    <w:p w14:paraId="220242EA" w14:textId="77777777" w:rsidR="00BD5569" w:rsidRPr="00BD5569" w:rsidRDefault="00BD5569" w:rsidP="00BD5569">
      <w:r w:rsidRPr="00BD5569">
        <w:t xml:space="preserve">To implement a </w:t>
      </w:r>
      <w:r w:rsidRPr="00BD5569">
        <w:rPr>
          <w:b/>
          <w:bCs/>
        </w:rPr>
        <w:t>Kotlin Delta-Sync Service</w:t>
      </w:r>
      <w:r w:rsidRPr="00BD5569">
        <w:t xml:space="preserve">, we need to move beyond simple "download/upload" logic. In 2026, the standard for a resilient AI EHR is </w:t>
      </w:r>
      <w:r w:rsidRPr="00BD5569">
        <w:rPr>
          <w:b/>
          <w:bCs/>
        </w:rPr>
        <w:t>Differential Synchronization</w:t>
      </w:r>
      <w:r w:rsidRPr="00BD5569">
        <w:t>—only syncing what has changed since the last "Heartbeat."</w:t>
      </w:r>
    </w:p>
    <w:p w14:paraId="4BCDC5D3" w14:textId="77777777" w:rsidR="00BD5569" w:rsidRPr="00BD5569" w:rsidRDefault="00BD5569" w:rsidP="00BD5569">
      <w:r w:rsidRPr="00BD5569">
        <w:t xml:space="preserve">Here is the architectural blueprint for your </w:t>
      </w:r>
      <w:proofErr w:type="spellStart"/>
      <w:r w:rsidRPr="00BD5569">
        <w:t>DeltaSyncWorker</w:t>
      </w:r>
      <w:proofErr w:type="spellEnd"/>
      <w:r w:rsidRPr="00BD5569">
        <w:t xml:space="preserve"> using </w:t>
      </w:r>
      <w:proofErr w:type="spellStart"/>
      <w:r w:rsidRPr="00BD5569">
        <w:rPr>
          <w:b/>
          <w:bCs/>
        </w:rPr>
        <w:t>WorkManager</w:t>
      </w:r>
      <w:proofErr w:type="spellEnd"/>
      <w:r w:rsidRPr="00BD5569">
        <w:t xml:space="preserve"> and </w:t>
      </w:r>
      <w:r w:rsidRPr="00BD5569">
        <w:rPr>
          <w:b/>
          <w:bCs/>
        </w:rPr>
        <w:t>Kotlin Coroutines</w:t>
      </w:r>
      <w:r w:rsidRPr="00BD5569">
        <w:t>.</w:t>
      </w:r>
    </w:p>
    <w:p w14:paraId="302B200C" w14:textId="77777777" w:rsidR="00BD5569" w:rsidRPr="00BD5569" w:rsidRDefault="00C52F0A" w:rsidP="00BD5569">
      <w:r>
        <w:pict w14:anchorId="307B0ECA">
          <v:rect id="_x0000_i1044" style="width:0;height:1.5pt" o:hralign="center" o:hrstd="t" o:hr="t" fillcolor="#a0a0a0" stroked="f"/>
        </w:pict>
      </w:r>
    </w:p>
    <w:p w14:paraId="01793186" w14:textId="77777777" w:rsidR="00BD5569" w:rsidRPr="00BD5569" w:rsidRDefault="00BD5569" w:rsidP="00BD5569">
      <w:pPr>
        <w:rPr>
          <w:b/>
          <w:bCs/>
        </w:rPr>
      </w:pPr>
      <w:r w:rsidRPr="00BD5569">
        <w:rPr>
          <w:b/>
          <w:bCs/>
        </w:rPr>
        <w:t>1. The "Delta" Strategy: Last-Modified-At</w:t>
      </w:r>
    </w:p>
    <w:p w14:paraId="216D87E5" w14:textId="77777777" w:rsidR="00BD5569" w:rsidRPr="00BD5569" w:rsidRDefault="00BD5569" w:rsidP="00BD5569">
      <w:r w:rsidRPr="00BD5569">
        <w:lastRenderedPageBreak/>
        <w:t xml:space="preserve">Instead of fetching the entire patient history, the service sends a </w:t>
      </w:r>
      <w:proofErr w:type="spellStart"/>
      <w:r w:rsidRPr="00BD5569">
        <w:t>last_synced_timestamp</w:t>
      </w:r>
      <w:proofErr w:type="spellEnd"/>
      <w:r w:rsidRPr="00BD5569">
        <w:t>. The server (whether it's AWS or your Local Edge) returns only the records modified after that point.</w:t>
      </w:r>
    </w:p>
    <w:p w14:paraId="02032819" w14:textId="77777777" w:rsidR="00BD5569" w:rsidRPr="00BD5569" w:rsidRDefault="00BD5569" w:rsidP="00BD5569">
      <w:pPr>
        <w:rPr>
          <w:b/>
          <w:bCs/>
        </w:rPr>
      </w:pPr>
      <w:r w:rsidRPr="00BD5569">
        <w:rPr>
          <w:b/>
          <w:bCs/>
        </w:rPr>
        <w:t>2. The Kotlin Implementation (</w:t>
      </w:r>
      <w:proofErr w:type="spellStart"/>
      <w:r w:rsidRPr="00BD5569">
        <w:rPr>
          <w:b/>
          <w:bCs/>
        </w:rPr>
        <w:t>DeltaSyncWorker.kt</w:t>
      </w:r>
      <w:proofErr w:type="spellEnd"/>
      <w:r w:rsidRPr="00BD5569">
        <w:rPr>
          <w:b/>
          <w:bCs/>
        </w:rPr>
        <w:t>)</w:t>
      </w:r>
    </w:p>
    <w:p w14:paraId="4E260622" w14:textId="77777777" w:rsidR="00BD5569" w:rsidRPr="00BD5569" w:rsidRDefault="00BD5569" w:rsidP="00BD5569">
      <w:r w:rsidRPr="00BD5569">
        <w:t>Kotlin</w:t>
      </w:r>
    </w:p>
    <w:p w14:paraId="23C62DA5" w14:textId="77777777" w:rsidR="00BD5569" w:rsidRPr="00BD5569" w:rsidRDefault="00BD5569" w:rsidP="00BD5569">
      <w:r w:rsidRPr="00BD5569">
        <w:t xml:space="preserve">class </w:t>
      </w:r>
      <w:proofErr w:type="spellStart"/>
      <w:r w:rsidRPr="00BD5569">
        <w:t>DeltaSyncWorker</w:t>
      </w:r>
      <w:proofErr w:type="spellEnd"/>
      <w:r w:rsidRPr="00BD5569">
        <w:t>(</w:t>
      </w:r>
    </w:p>
    <w:p w14:paraId="04D1D93A" w14:textId="77777777" w:rsidR="00BD5569" w:rsidRPr="00BD5569" w:rsidRDefault="00BD5569" w:rsidP="00BD5569">
      <w:r w:rsidRPr="00BD5569">
        <w:t xml:space="preserve">    </w:t>
      </w:r>
      <w:proofErr w:type="spellStart"/>
      <w:r w:rsidRPr="00BD5569">
        <w:t>appContext</w:t>
      </w:r>
      <w:proofErr w:type="spellEnd"/>
      <w:r w:rsidRPr="00BD5569">
        <w:t>: Context,</w:t>
      </w:r>
    </w:p>
    <w:p w14:paraId="01874816" w14:textId="77777777" w:rsidR="00BD5569" w:rsidRPr="00BD5569" w:rsidRDefault="00BD5569" w:rsidP="00BD5569">
      <w:r w:rsidRPr="00BD5569">
        <w:t xml:space="preserve">    </w:t>
      </w:r>
      <w:proofErr w:type="spellStart"/>
      <w:r w:rsidRPr="00BD5569">
        <w:t>workerParams</w:t>
      </w:r>
      <w:proofErr w:type="spellEnd"/>
      <w:r w:rsidRPr="00BD5569">
        <w:t xml:space="preserve">: </w:t>
      </w:r>
      <w:proofErr w:type="spellStart"/>
      <w:r w:rsidRPr="00BD5569">
        <w:t>WorkerParameters</w:t>
      </w:r>
      <w:proofErr w:type="spellEnd"/>
    </w:p>
    <w:p w14:paraId="3DE52871" w14:textId="77777777" w:rsidR="00BD5569" w:rsidRPr="00BD5569" w:rsidRDefault="00BD5569" w:rsidP="00BD5569">
      <w:r w:rsidRPr="00BD5569">
        <w:t xml:space="preserve">) : </w:t>
      </w:r>
      <w:proofErr w:type="spellStart"/>
      <w:r w:rsidRPr="00BD5569">
        <w:t>CoroutineWorker</w:t>
      </w:r>
      <w:proofErr w:type="spellEnd"/>
      <w:r w:rsidRPr="00BD5569">
        <w:t>(</w:t>
      </w:r>
      <w:proofErr w:type="spellStart"/>
      <w:r w:rsidRPr="00BD5569">
        <w:t>appContext</w:t>
      </w:r>
      <w:proofErr w:type="spellEnd"/>
      <w:r w:rsidRPr="00BD5569">
        <w:t xml:space="preserve">, </w:t>
      </w:r>
      <w:proofErr w:type="spellStart"/>
      <w:r w:rsidRPr="00BD5569">
        <w:t>workerParams</w:t>
      </w:r>
      <w:proofErr w:type="spellEnd"/>
      <w:r w:rsidRPr="00BD5569">
        <w:t>) {</w:t>
      </w:r>
    </w:p>
    <w:p w14:paraId="1B4D5697" w14:textId="77777777" w:rsidR="00BD5569" w:rsidRPr="00BD5569" w:rsidRDefault="00BD5569" w:rsidP="00BD5569"/>
    <w:p w14:paraId="00FF8E24" w14:textId="77777777" w:rsidR="00BD5569" w:rsidRPr="00BD5569" w:rsidRDefault="00BD5569" w:rsidP="00BD5569">
      <w:r w:rsidRPr="00BD5569">
        <w:t xml:space="preserve">    override suspend fun </w:t>
      </w:r>
      <w:proofErr w:type="spellStart"/>
      <w:r w:rsidRPr="00BD5569">
        <w:t>doWork</w:t>
      </w:r>
      <w:proofErr w:type="spellEnd"/>
      <w:r w:rsidRPr="00BD5569">
        <w:t xml:space="preserve">(): Result = </w:t>
      </w:r>
      <w:proofErr w:type="spellStart"/>
      <w:r w:rsidRPr="00BD5569">
        <w:t>withContext</w:t>
      </w:r>
      <w:proofErr w:type="spellEnd"/>
      <w:r w:rsidRPr="00BD5569">
        <w:t>(Dispatchers.IO) {</w:t>
      </w:r>
    </w:p>
    <w:p w14:paraId="66FC9FCA" w14:textId="77777777" w:rsidR="00BD5569" w:rsidRPr="00BD5569" w:rsidRDefault="00BD5569" w:rsidP="00BD5569">
      <w:r w:rsidRPr="00BD5569">
        <w:t xml:space="preserve">        try {</w:t>
      </w:r>
    </w:p>
    <w:p w14:paraId="048B08BD" w14:textId="77777777" w:rsidR="00BD5569" w:rsidRPr="00BD5569" w:rsidRDefault="00BD5569" w:rsidP="00BD5569">
      <w:r w:rsidRPr="00BD5569">
        <w:t xml:space="preserve">            // 1. Retrieve the last successful sync timestamp from Local Database (Room)</w:t>
      </w:r>
    </w:p>
    <w:p w14:paraId="64DAFF5E" w14:textId="77777777" w:rsidR="00BD5569" w:rsidRPr="00BD5569" w:rsidRDefault="00BD5569" w:rsidP="00BD5569">
      <w:r w:rsidRPr="00BD5569">
        <w:t xml:space="preserve">            </w:t>
      </w:r>
      <w:proofErr w:type="spellStart"/>
      <w:r w:rsidRPr="00BD5569">
        <w:t>val</w:t>
      </w:r>
      <w:proofErr w:type="spellEnd"/>
      <w:r w:rsidRPr="00BD5569">
        <w:t xml:space="preserve"> lastSync = </w:t>
      </w:r>
      <w:proofErr w:type="spellStart"/>
      <w:r w:rsidRPr="00BD5569">
        <w:t>repository.getLastSyncTimestamp</w:t>
      </w:r>
      <w:proofErr w:type="spellEnd"/>
      <w:r w:rsidRPr="00BD5569">
        <w:t>()</w:t>
      </w:r>
    </w:p>
    <w:p w14:paraId="4083A8A4" w14:textId="77777777" w:rsidR="00BD5569" w:rsidRPr="00BD5569" w:rsidRDefault="00BD5569" w:rsidP="00BD5569"/>
    <w:p w14:paraId="15E98036" w14:textId="77777777" w:rsidR="00BD5569" w:rsidRPr="00BD5569" w:rsidRDefault="00BD5569" w:rsidP="00BD5569">
      <w:r w:rsidRPr="00BD5569">
        <w:t xml:space="preserve">            // 2. FETCH: Get deltas from the server</w:t>
      </w:r>
    </w:p>
    <w:p w14:paraId="39E848EC" w14:textId="77777777" w:rsidR="00BD5569" w:rsidRPr="00BD5569" w:rsidRDefault="00BD5569" w:rsidP="00BD5569">
      <w:r w:rsidRPr="00BD5569">
        <w:t xml:space="preserve">            // If AWS is down, the 'Bouncer' client automatically routes to the Edge Node</w:t>
      </w:r>
    </w:p>
    <w:p w14:paraId="1F424D25" w14:textId="77777777" w:rsidR="00BD5569" w:rsidRPr="00BD5569" w:rsidRDefault="00BD5569" w:rsidP="00BD5569">
      <w:r w:rsidRPr="00BD5569">
        <w:t xml:space="preserve">            </w:t>
      </w:r>
      <w:proofErr w:type="spellStart"/>
      <w:r w:rsidRPr="00BD5569">
        <w:t>val</w:t>
      </w:r>
      <w:proofErr w:type="spellEnd"/>
      <w:r w:rsidRPr="00BD5569">
        <w:t xml:space="preserve"> </w:t>
      </w:r>
      <w:proofErr w:type="spellStart"/>
      <w:r w:rsidRPr="00BD5569">
        <w:t>deltaBundle</w:t>
      </w:r>
      <w:proofErr w:type="spellEnd"/>
      <w:r w:rsidRPr="00BD5569">
        <w:t xml:space="preserve"> = </w:t>
      </w:r>
      <w:proofErr w:type="spellStart"/>
      <w:r w:rsidRPr="00BD5569">
        <w:t>fhirClient.fetchDeltas</w:t>
      </w:r>
      <w:proofErr w:type="spellEnd"/>
      <w:r w:rsidRPr="00BD5569">
        <w:t xml:space="preserve">(since = </w:t>
      </w:r>
      <w:proofErr w:type="spellStart"/>
      <w:r w:rsidRPr="00BD5569">
        <w:t>lastSync</w:t>
      </w:r>
      <w:proofErr w:type="spellEnd"/>
      <w:r w:rsidRPr="00BD5569">
        <w:t>)</w:t>
      </w:r>
    </w:p>
    <w:p w14:paraId="4D963BE3" w14:textId="77777777" w:rsidR="00BD5569" w:rsidRPr="00BD5569" w:rsidRDefault="00BD5569" w:rsidP="00BD5569"/>
    <w:p w14:paraId="17845D31" w14:textId="77777777" w:rsidR="00BD5569" w:rsidRPr="00BD5569" w:rsidRDefault="00BD5569" w:rsidP="00BD5569">
      <w:r w:rsidRPr="00BD5569">
        <w:t xml:space="preserve">            // 3. PUSH: Send local offline changes to the cloud</w:t>
      </w:r>
    </w:p>
    <w:p w14:paraId="4BF7DF97" w14:textId="77777777" w:rsidR="00BD5569" w:rsidRPr="00BD5569" w:rsidRDefault="00BD5569" w:rsidP="00BD5569">
      <w:r w:rsidRPr="00BD5569">
        <w:t xml:space="preserve">            </w:t>
      </w:r>
      <w:proofErr w:type="spellStart"/>
      <w:r w:rsidRPr="00BD5569">
        <w:t>val</w:t>
      </w:r>
      <w:proofErr w:type="spellEnd"/>
      <w:r w:rsidRPr="00BD5569">
        <w:t xml:space="preserve"> </w:t>
      </w:r>
      <w:proofErr w:type="spellStart"/>
      <w:r w:rsidRPr="00BD5569">
        <w:t>localChanges</w:t>
      </w:r>
      <w:proofErr w:type="spellEnd"/>
      <w:r w:rsidRPr="00BD5569">
        <w:t xml:space="preserve"> = </w:t>
      </w:r>
      <w:proofErr w:type="spellStart"/>
      <w:r w:rsidRPr="00BD5569">
        <w:t>repository.getPendingChanges</w:t>
      </w:r>
      <w:proofErr w:type="spellEnd"/>
      <w:r w:rsidRPr="00BD5569">
        <w:t>()</w:t>
      </w:r>
    </w:p>
    <w:p w14:paraId="7F4985EF" w14:textId="77777777" w:rsidR="00BD5569" w:rsidRPr="00BD5569" w:rsidRDefault="00BD5569" w:rsidP="00BD5569">
      <w:r w:rsidRPr="00BD5569">
        <w:t xml:space="preserve">            if (</w:t>
      </w:r>
      <w:proofErr w:type="spellStart"/>
      <w:r w:rsidRPr="00BD5569">
        <w:t>localChanges.isNotEmpty</w:t>
      </w:r>
      <w:proofErr w:type="spellEnd"/>
      <w:r w:rsidRPr="00BD5569">
        <w:t>()) {</w:t>
      </w:r>
    </w:p>
    <w:p w14:paraId="42A4191C" w14:textId="77777777" w:rsidR="00BD5569" w:rsidRPr="00BD5569" w:rsidRDefault="00BD5569" w:rsidP="00BD5569">
      <w:r w:rsidRPr="00BD5569">
        <w:t xml:space="preserve">                </w:t>
      </w:r>
      <w:proofErr w:type="spellStart"/>
      <w:r w:rsidRPr="00BD5569">
        <w:t>val</w:t>
      </w:r>
      <w:proofErr w:type="spellEnd"/>
      <w:r w:rsidRPr="00BD5569">
        <w:t xml:space="preserve"> uploadResult = </w:t>
      </w:r>
      <w:proofErr w:type="spellStart"/>
      <w:r w:rsidRPr="00BD5569">
        <w:t>fhirClient.uploadChanges</w:t>
      </w:r>
      <w:proofErr w:type="spellEnd"/>
      <w:r w:rsidRPr="00BD5569">
        <w:t>(</w:t>
      </w:r>
      <w:proofErr w:type="spellStart"/>
      <w:r w:rsidRPr="00BD5569">
        <w:t>localChanges</w:t>
      </w:r>
      <w:proofErr w:type="spellEnd"/>
      <w:r w:rsidRPr="00BD5569">
        <w:t>)</w:t>
      </w:r>
    </w:p>
    <w:p w14:paraId="2C64279B" w14:textId="77777777" w:rsidR="00BD5569" w:rsidRPr="00BD5569" w:rsidRDefault="00BD5569" w:rsidP="00BD5569">
      <w:r w:rsidRPr="00BD5569">
        <w:t xml:space="preserve">                if (</w:t>
      </w:r>
      <w:proofErr w:type="spellStart"/>
      <w:r w:rsidRPr="00BD5569">
        <w:t>uploadResult</w:t>
      </w:r>
      <w:proofErr w:type="spellEnd"/>
      <w:r w:rsidRPr="00BD5569">
        <w:t xml:space="preserve"> is Success) {</w:t>
      </w:r>
    </w:p>
    <w:p w14:paraId="19503662" w14:textId="77777777" w:rsidR="00BD5569" w:rsidRPr="00BD5569" w:rsidRDefault="00BD5569" w:rsidP="00BD5569">
      <w:r w:rsidRPr="00BD5569">
        <w:t xml:space="preserve">                    </w:t>
      </w:r>
      <w:proofErr w:type="spellStart"/>
      <w:r w:rsidRPr="00BD5569">
        <w:t>repository.clearPendingFlags</w:t>
      </w:r>
      <w:proofErr w:type="spellEnd"/>
      <w:r w:rsidRPr="00BD5569">
        <w:t>(</w:t>
      </w:r>
      <w:proofErr w:type="spellStart"/>
      <w:r w:rsidRPr="00BD5569">
        <w:t>localChanges</w:t>
      </w:r>
      <w:proofErr w:type="spellEnd"/>
      <w:r w:rsidRPr="00BD5569">
        <w:t>)</w:t>
      </w:r>
    </w:p>
    <w:p w14:paraId="3543159C" w14:textId="77777777" w:rsidR="00BD5569" w:rsidRPr="00BD5569" w:rsidRDefault="00BD5569" w:rsidP="00BD5569">
      <w:r w:rsidRPr="00BD5569">
        <w:t xml:space="preserve">                }</w:t>
      </w:r>
    </w:p>
    <w:p w14:paraId="69A0CA80" w14:textId="77777777" w:rsidR="00BD5569" w:rsidRPr="00BD5569" w:rsidRDefault="00BD5569" w:rsidP="00BD5569">
      <w:r w:rsidRPr="00BD5569">
        <w:t xml:space="preserve">            }</w:t>
      </w:r>
    </w:p>
    <w:p w14:paraId="58857F9E" w14:textId="77777777" w:rsidR="00BD5569" w:rsidRPr="00BD5569" w:rsidRDefault="00BD5569" w:rsidP="00BD5569"/>
    <w:p w14:paraId="147DB88D" w14:textId="77777777" w:rsidR="00BD5569" w:rsidRPr="00BD5569" w:rsidRDefault="00BD5569" w:rsidP="00BD5569">
      <w:r w:rsidRPr="00BD5569">
        <w:t xml:space="preserve">            // 4. APPLY: Process incoming deltas with Conflict Resolution</w:t>
      </w:r>
    </w:p>
    <w:p w14:paraId="361DBF22" w14:textId="77777777" w:rsidR="00BD5569" w:rsidRPr="00BD5569" w:rsidRDefault="00BD5569" w:rsidP="00BD5569">
      <w:r w:rsidRPr="00BD5569">
        <w:t xml:space="preserve">            </w:t>
      </w:r>
      <w:proofErr w:type="spellStart"/>
      <w:r w:rsidRPr="00BD5569">
        <w:t>deltaBundle.forEach</w:t>
      </w:r>
      <w:proofErr w:type="spellEnd"/>
      <w:r w:rsidRPr="00BD5569">
        <w:t xml:space="preserve"> { resource -&gt;</w:t>
      </w:r>
    </w:p>
    <w:p w14:paraId="2E3A40E3" w14:textId="77777777" w:rsidR="00BD5569" w:rsidRPr="00BD5569" w:rsidRDefault="00BD5569" w:rsidP="00BD5569">
      <w:r w:rsidRPr="00BD5569">
        <w:t xml:space="preserve">                </w:t>
      </w:r>
      <w:proofErr w:type="spellStart"/>
      <w:r w:rsidRPr="00BD5569">
        <w:t>repository.processIncomingResource</w:t>
      </w:r>
      <w:proofErr w:type="spellEnd"/>
      <w:r w:rsidRPr="00BD5569">
        <w:t>(</w:t>
      </w:r>
    </w:p>
    <w:p w14:paraId="0BD80D86" w14:textId="77777777" w:rsidR="00BD5569" w:rsidRPr="00BD5569" w:rsidRDefault="00BD5569" w:rsidP="00BD5569">
      <w:r w:rsidRPr="00BD5569">
        <w:t xml:space="preserve">                    resource = resource,</w:t>
      </w:r>
    </w:p>
    <w:p w14:paraId="7A8B84F9" w14:textId="77777777" w:rsidR="00BD5569" w:rsidRPr="00BD5569" w:rsidRDefault="00BD5569" w:rsidP="00BD5569">
      <w:r w:rsidRPr="00BD5569">
        <w:t xml:space="preserve">                    strategy = </w:t>
      </w:r>
      <w:proofErr w:type="spellStart"/>
      <w:r w:rsidRPr="00BD5569">
        <w:t>ConflictStrategy.SERVER_WINS</w:t>
      </w:r>
      <w:proofErr w:type="spellEnd"/>
      <w:r w:rsidRPr="00BD5569">
        <w:t xml:space="preserve"> // Standard clinical default</w:t>
      </w:r>
    </w:p>
    <w:p w14:paraId="5579469B" w14:textId="77777777" w:rsidR="00BD5569" w:rsidRPr="00BD5569" w:rsidRDefault="00BD5569" w:rsidP="00BD5569">
      <w:r w:rsidRPr="00BD5569">
        <w:t xml:space="preserve">                )</w:t>
      </w:r>
    </w:p>
    <w:p w14:paraId="289695C8" w14:textId="77777777" w:rsidR="00BD5569" w:rsidRPr="00BD5569" w:rsidRDefault="00BD5569" w:rsidP="00BD5569">
      <w:r w:rsidRPr="00BD5569">
        <w:t xml:space="preserve">            }</w:t>
      </w:r>
    </w:p>
    <w:p w14:paraId="33FCDB98" w14:textId="77777777" w:rsidR="00BD5569" w:rsidRPr="00BD5569" w:rsidRDefault="00BD5569" w:rsidP="00BD5569"/>
    <w:p w14:paraId="06812A11" w14:textId="77777777" w:rsidR="00BD5569" w:rsidRPr="00BD5569" w:rsidRDefault="00BD5569" w:rsidP="00BD5569">
      <w:r w:rsidRPr="00BD5569">
        <w:t xml:space="preserve">            // 5. UPDATE: Mark sync as successful</w:t>
      </w:r>
    </w:p>
    <w:p w14:paraId="24378B78" w14:textId="77777777" w:rsidR="00BD5569" w:rsidRPr="00BD5569" w:rsidRDefault="00BD5569" w:rsidP="00BD5569">
      <w:r w:rsidRPr="00BD5569">
        <w:t xml:space="preserve">            </w:t>
      </w:r>
      <w:proofErr w:type="spellStart"/>
      <w:r w:rsidRPr="00BD5569">
        <w:t>repository.updateLastSyncTimestamp</w:t>
      </w:r>
      <w:proofErr w:type="spellEnd"/>
      <w:r w:rsidRPr="00BD5569">
        <w:t>(</w:t>
      </w:r>
      <w:proofErr w:type="spellStart"/>
      <w:r w:rsidRPr="00BD5569">
        <w:t>System.currentTimeMillis</w:t>
      </w:r>
      <w:proofErr w:type="spellEnd"/>
      <w:r w:rsidRPr="00BD5569">
        <w:t>())</w:t>
      </w:r>
    </w:p>
    <w:p w14:paraId="01EE4467" w14:textId="77777777" w:rsidR="00BD5569" w:rsidRPr="00BD5569" w:rsidRDefault="00BD5569" w:rsidP="00BD5569"/>
    <w:p w14:paraId="2CC2D3AC" w14:textId="77777777" w:rsidR="00BD5569" w:rsidRPr="00BD5569" w:rsidRDefault="00BD5569" w:rsidP="00BD5569">
      <w:r w:rsidRPr="00BD5569">
        <w:t xml:space="preserve">            </w:t>
      </w:r>
      <w:proofErr w:type="spellStart"/>
      <w:r w:rsidRPr="00BD5569">
        <w:t>Result.success</w:t>
      </w:r>
      <w:proofErr w:type="spellEnd"/>
      <w:r w:rsidRPr="00BD5569">
        <w:t>()</w:t>
      </w:r>
    </w:p>
    <w:p w14:paraId="493F466D" w14:textId="77777777" w:rsidR="00BD5569" w:rsidRPr="00BD5569" w:rsidRDefault="00BD5569" w:rsidP="00BD5569">
      <w:r w:rsidRPr="00BD5569">
        <w:t xml:space="preserve">        } catch (e: Exception) {</w:t>
      </w:r>
    </w:p>
    <w:p w14:paraId="1B7DA562" w14:textId="77777777" w:rsidR="00BD5569" w:rsidRPr="00BD5569" w:rsidRDefault="00BD5569" w:rsidP="00BD5569">
      <w:r w:rsidRPr="00BD5569">
        <w:t xml:space="preserve">            // Retry with Exponential Backoff if it's a network/transient error</w:t>
      </w:r>
    </w:p>
    <w:p w14:paraId="3E3E55A7" w14:textId="77777777" w:rsidR="00BD5569" w:rsidRPr="00BD5569" w:rsidRDefault="00BD5569" w:rsidP="00BD5569">
      <w:r w:rsidRPr="00BD5569">
        <w:t xml:space="preserve">            if (e is </w:t>
      </w:r>
      <w:proofErr w:type="spellStart"/>
      <w:r w:rsidRPr="00BD5569">
        <w:t>IOException</w:t>
      </w:r>
      <w:proofErr w:type="spellEnd"/>
      <w:r w:rsidRPr="00BD5569">
        <w:t xml:space="preserve">) </w:t>
      </w:r>
      <w:proofErr w:type="spellStart"/>
      <w:r w:rsidRPr="00BD5569">
        <w:t>Result.retry</w:t>
      </w:r>
      <w:proofErr w:type="spellEnd"/>
      <w:r w:rsidRPr="00BD5569">
        <w:t xml:space="preserve">() else </w:t>
      </w:r>
      <w:proofErr w:type="spellStart"/>
      <w:r w:rsidRPr="00BD5569">
        <w:t>Result.failure</w:t>
      </w:r>
      <w:proofErr w:type="spellEnd"/>
      <w:r w:rsidRPr="00BD5569">
        <w:t>()</w:t>
      </w:r>
    </w:p>
    <w:p w14:paraId="7868B238" w14:textId="77777777" w:rsidR="00BD5569" w:rsidRPr="00BD5569" w:rsidRDefault="00BD5569" w:rsidP="00BD5569">
      <w:r w:rsidRPr="00BD5569">
        <w:t xml:space="preserve">        }</w:t>
      </w:r>
    </w:p>
    <w:p w14:paraId="638A0447" w14:textId="77777777" w:rsidR="00BD5569" w:rsidRPr="00BD5569" w:rsidRDefault="00BD5569" w:rsidP="00BD5569">
      <w:r w:rsidRPr="00BD5569">
        <w:t xml:space="preserve">    }</w:t>
      </w:r>
    </w:p>
    <w:p w14:paraId="40D31466" w14:textId="77777777" w:rsidR="00BD5569" w:rsidRPr="00BD5569" w:rsidRDefault="00BD5569" w:rsidP="00BD5569">
      <w:r w:rsidRPr="00BD5569">
        <w:t>}</w:t>
      </w:r>
    </w:p>
    <w:p w14:paraId="7CC26983" w14:textId="77777777" w:rsidR="00BD5569" w:rsidRPr="00BD5569" w:rsidRDefault="00C52F0A" w:rsidP="00BD5569">
      <w:r>
        <w:pict w14:anchorId="7BF33152">
          <v:rect id="_x0000_i1045" style="width:0;height:1.5pt" o:hralign="center" o:hrstd="t" o:hr="t" fillcolor="#a0a0a0" stroked="f"/>
        </w:pict>
      </w:r>
    </w:p>
    <w:p w14:paraId="4956CC56" w14:textId="77777777" w:rsidR="00BD5569" w:rsidRPr="00BD5569" w:rsidRDefault="00BD5569" w:rsidP="00BD5569">
      <w:pPr>
        <w:rPr>
          <w:b/>
          <w:bCs/>
        </w:rPr>
      </w:pPr>
      <w:r w:rsidRPr="00BD5569">
        <w:rPr>
          <w:b/>
          <w:bCs/>
        </w:rPr>
        <w:t>3. Strategic "Bouncer" Logic for Conflicts</w:t>
      </w:r>
    </w:p>
    <w:p w14:paraId="21E9E1ED" w14:textId="77777777" w:rsidR="00BD5569" w:rsidRPr="00BD5569" w:rsidRDefault="00BD5569" w:rsidP="00BD5569">
      <w:r w:rsidRPr="00BD5569">
        <w:t xml:space="preserve">Since multiple clinicians might edit the same record during an AWS outage, your </w:t>
      </w:r>
      <w:proofErr w:type="spellStart"/>
      <w:r w:rsidRPr="00BD5569">
        <w:t>processIncomingResource</w:t>
      </w:r>
      <w:proofErr w:type="spellEnd"/>
      <w:r w:rsidRPr="00BD5569">
        <w:t xml:space="preserve"> logic must handle </w:t>
      </w:r>
      <w:r w:rsidRPr="00BD5569">
        <w:rPr>
          <w:b/>
          <w:bCs/>
        </w:rPr>
        <w:t>Conflict-Free Replicated Data Types (CRDTs)</w:t>
      </w:r>
      <w:r w:rsidRPr="00BD5569">
        <w:t xml:space="preserve"> or specific clinical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146"/>
        <w:gridCol w:w="5498"/>
      </w:tblGrid>
      <w:tr w:rsidR="00BD5569" w:rsidRPr="00BD5569" w14:paraId="19D94163" w14:textId="77777777" w:rsidTr="00BD55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CFD0B" w14:textId="77777777" w:rsidR="00BD5569" w:rsidRPr="00BD5569" w:rsidRDefault="00BD5569" w:rsidP="00BD5569">
            <w:r w:rsidRPr="00BD5569">
              <w:rPr>
                <w:b/>
                <w:bCs/>
              </w:rPr>
              <w:t>Resource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44E76" w14:textId="77777777" w:rsidR="00BD5569" w:rsidRPr="00BD5569" w:rsidRDefault="00BD5569" w:rsidP="00BD5569">
            <w:r w:rsidRPr="00BD5569">
              <w:rPr>
                <w:b/>
                <w:bCs/>
              </w:rPr>
              <w:t>Conflict Rule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2D8F0" w14:textId="77777777" w:rsidR="00BD5569" w:rsidRPr="00BD5569" w:rsidRDefault="00BD5569" w:rsidP="00BD5569">
            <w:r w:rsidRPr="00BD5569">
              <w:rPr>
                <w:b/>
                <w:bCs/>
              </w:rPr>
              <w:t>Why?</w:t>
            </w:r>
          </w:p>
        </w:tc>
      </w:tr>
      <w:tr w:rsidR="00BD5569" w:rsidRPr="00BD5569" w14:paraId="4F64EEC6" w14:textId="77777777" w:rsidTr="00BD55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E3068" w14:textId="77777777" w:rsidR="00BD5569" w:rsidRPr="00BD5569" w:rsidRDefault="00BD5569" w:rsidP="00BD5569">
            <w:r w:rsidRPr="00BD5569">
              <w:rPr>
                <w:b/>
                <w:bCs/>
              </w:rPr>
              <w:t>Vital Signs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3DD86" w14:textId="77777777" w:rsidR="00BD5569" w:rsidRPr="00BD5569" w:rsidRDefault="00BD5569" w:rsidP="00BD5569">
            <w:r w:rsidRPr="00BD5569">
              <w:rPr>
                <w:b/>
                <w:bCs/>
              </w:rPr>
              <w:t>Append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62C0E" w14:textId="77777777" w:rsidR="00BD5569" w:rsidRPr="00BD5569" w:rsidRDefault="00BD5569" w:rsidP="00BD5569">
            <w:r w:rsidRPr="00BD5569">
              <w:t>We never overwrite vitals; they are a time-series. We simply add the new entry.</w:t>
            </w:r>
          </w:p>
        </w:tc>
      </w:tr>
      <w:tr w:rsidR="00BD5569" w:rsidRPr="00BD5569" w14:paraId="0CBDEA52" w14:textId="77777777" w:rsidTr="00BD55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90C07" w14:textId="77777777" w:rsidR="00BD5569" w:rsidRPr="00BD5569" w:rsidRDefault="00BD5569" w:rsidP="00BD5569">
            <w:r w:rsidRPr="00BD5569">
              <w:rPr>
                <w:b/>
                <w:bCs/>
              </w:rPr>
              <w:t>Problem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F4A2D" w14:textId="77777777" w:rsidR="00BD5569" w:rsidRPr="00BD5569" w:rsidRDefault="00BD5569" w:rsidP="00BD5569">
            <w:r w:rsidRPr="00BD5569">
              <w:rPr>
                <w:b/>
                <w:bCs/>
              </w:rPr>
              <w:t>Union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D6DE6" w14:textId="77777777" w:rsidR="00BD5569" w:rsidRPr="00BD5569" w:rsidRDefault="00BD5569" w:rsidP="00BD5569">
            <w:r w:rsidRPr="00BD5569">
              <w:t>If Doctor A adds "Asthma" and Doctor B adds "Hypertension" offline, we keep both.</w:t>
            </w:r>
          </w:p>
        </w:tc>
      </w:tr>
      <w:tr w:rsidR="00BD5569" w:rsidRPr="00BD5569" w14:paraId="612E76DC" w14:textId="77777777" w:rsidTr="00BD55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3167D" w14:textId="77777777" w:rsidR="00BD5569" w:rsidRPr="00BD5569" w:rsidRDefault="00BD5569" w:rsidP="00BD5569">
            <w:r w:rsidRPr="00BD5569">
              <w:rPr>
                <w:b/>
                <w:bCs/>
              </w:rPr>
              <w:t>Medication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2BD48" w14:textId="77777777" w:rsidR="00BD5569" w:rsidRPr="00BD5569" w:rsidRDefault="00BD5569" w:rsidP="00BD5569">
            <w:r w:rsidRPr="00BD5569">
              <w:rPr>
                <w:b/>
                <w:bCs/>
              </w:rPr>
              <w:t>Manual Reconciliation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4675E" w14:textId="77777777" w:rsidR="00BD5569" w:rsidRPr="00BD5569" w:rsidRDefault="00BD5569" w:rsidP="00BD5569">
            <w:r w:rsidRPr="00BD5569">
              <w:t xml:space="preserve">If a dose is changed in two places, we flag it for </w:t>
            </w:r>
            <w:r w:rsidRPr="00BD5569">
              <w:rPr>
                <w:b/>
                <w:bCs/>
              </w:rPr>
              <w:t>Human-in-the-Loop</w:t>
            </w:r>
            <w:r w:rsidRPr="00BD5569">
              <w:t xml:space="preserve"> review.</w:t>
            </w:r>
          </w:p>
        </w:tc>
      </w:tr>
    </w:tbl>
    <w:p w14:paraId="4E92BD79" w14:textId="77777777" w:rsidR="00BD5569" w:rsidRPr="00BD5569" w:rsidRDefault="00C52F0A" w:rsidP="00BD5569">
      <w:r>
        <w:pict w14:anchorId="3BB8241B">
          <v:rect id="_x0000_i1046" style="width:0;height:1.5pt" o:hralign="center" o:hrstd="t" o:hr="t" fillcolor="#a0a0a0" stroked="f"/>
        </w:pict>
      </w:r>
    </w:p>
    <w:p w14:paraId="6E7BA5D8" w14:textId="77777777" w:rsidR="00BD5569" w:rsidRPr="00BD5569" w:rsidRDefault="00BD5569" w:rsidP="00BD5569">
      <w:pPr>
        <w:rPr>
          <w:b/>
          <w:bCs/>
        </w:rPr>
      </w:pPr>
      <w:r w:rsidRPr="00BD5569">
        <w:rPr>
          <w:b/>
          <w:bCs/>
        </w:rPr>
        <w:t xml:space="preserve">4. Deployment via </w:t>
      </w:r>
      <w:proofErr w:type="spellStart"/>
      <w:r w:rsidRPr="00BD5569">
        <w:rPr>
          <w:b/>
          <w:bCs/>
        </w:rPr>
        <w:t>WorkManager</w:t>
      </w:r>
      <w:proofErr w:type="spellEnd"/>
    </w:p>
    <w:p w14:paraId="189635F9" w14:textId="77777777" w:rsidR="00BD5569" w:rsidRPr="00BD5569" w:rsidRDefault="00BD5569" w:rsidP="00BD5569">
      <w:r w:rsidRPr="00BD5569">
        <w:t>You’ll schedule this to run periodically, but only under "Healthy" conditions to preserve device battery and data.</w:t>
      </w:r>
    </w:p>
    <w:p w14:paraId="55A15784" w14:textId="77777777" w:rsidR="00BD5569" w:rsidRPr="00BD5569" w:rsidRDefault="00BD5569" w:rsidP="00BD5569">
      <w:r w:rsidRPr="00BD5569">
        <w:t>Kotlin</w:t>
      </w:r>
    </w:p>
    <w:p w14:paraId="29A7366D" w14:textId="77777777" w:rsidR="00BD5569" w:rsidRPr="00BD5569" w:rsidRDefault="00BD5569" w:rsidP="00BD5569">
      <w:proofErr w:type="spellStart"/>
      <w:r w:rsidRPr="00BD5569">
        <w:t>val</w:t>
      </w:r>
      <w:proofErr w:type="spellEnd"/>
      <w:r w:rsidRPr="00BD5569">
        <w:t xml:space="preserve"> </w:t>
      </w:r>
      <w:proofErr w:type="spellStart"/>
      <w:r w:rsidRPr="00BD5569">
        <w:t>syncConstraints</w:t>
      </w:r>
      <w:proofErr w:type="spellEnd"/>
      <w:r w:rsidRPr="00BD5569">
        <w:t xml:space="preserve"> = </w:t>
      </w:r>
      <w:proofErr w:type="spellStart"/>
      <w:r w:rsidRPr="00BD5569">
        <w:t>Constraints.Builder</w:t>
      </w:r>
      <w:proofErr w:type="spellEnd"/>
      <w:r w:rsidRPr="00BD5569">
        <w:t>()</w:t>
      </w:r>
    </w:p>
    <w:p w14:paraId="0EDFB46A" w14:textId="77777777" w:rsidR="00BD5569" w:rsidRPr="00BD5569" w:rsidRDefault="00BD5569" w:rsidP="00BD5569">
      <w:r w:rsidRPr="00BD5569">
        <w:t xml:space="preserve">    .</w:t>
      </w:r>
      <w:proofErr w:type="spellStart"/>
      <w:r w:rsidRPr="00BD5569">
        <w:t>setRequiredNetworkType</w:t>
      </w:r>
      <w:proofErr w:type="spellEnd"/>
      <w:r w:rsidRPr="00BD5569">
        <w:t>(</w:t>
      </w:r>
      <w:proofErr w:type="spellStart"/>
      <w:r w:rsidRPr="00BD5569">
        <w:t>NetworkType.UNMETERED</w:t>
      </w:r>
      <w:proofErr w:type="spellEnd"/>
      <w:r w:rsidRPr="00BD5569">
        <w:t>) // Wi-Fi only for large bundles</w:t>
      </w:r>
    </w:p>
    <w:p w14:paraId="3718FE8E" w14:textId="77777777" w:rsidR="00BD5569" w:rsidRPr="00BD5569" w:rsidRDefault="00BD5569" w:rsidP="00BD5569">
      <w:r w:rsidRPr="00BD5569">
        <w:t xml:space="preserve">    .</w:t>
      </w:r>
      <w:proofErr w:type="spellStart"/>
      <w:r w:rsidRPr="00BD5569">
        <w:t>setRequiresBatteryNotLow</w:t>
      </w:r>
      <w:proofErr w:type="spellEnd"/>
      <w:r w:rsidRPr="00BD5569">
        <w:t>(true)</w:t>
      </w:r>
    </w:p>
    <w:p w14:paraId="54EA6254" w14:textId="77777777" w:rsidR="00BD5569" w:rsidRPr="00BD5569" w:rsidRDefault="00BD5569" w:rsidP="00BD5569">
      <w:r w:rsidRPr="00BD5569">
        <w:t xml:space="preserve">    .build()</w:t>
      </w:r>
    </w:p>
    <w:p w14:paraId="3ECB1B10" w14:textId="77777777" w:rsidR="00BD5569" w:rsidRPr="00BD5569" w:rsidRDefault="00BD5569" w:rsidP="00BD5569"/>
    <w:p w14:paraId="10DA19E5" w14:textId="77777777" w:rsidR="00BD5569" w:rsidRPr="00BD5569" w:rsidRDefault="00BD5569" w:rsidP="00BD5569">
      <w:proofErr w:type="spellStart"/>
      <w:r w:rsidRPr="00BD5569">
        <w:t>val</w:t>
      </w:r>
      <w:proofErr w:type="spellEnd"/>
      <w:r w:rsidRPr="00BD5569">
        <w:t xml:space="preserve"> </w:t>
      </w:r>
      <w:proofErr w:type="spellStart"/>
      <w:r w:rsidRPr="00BD5569">
        <w:t>syncRequest</w:t>
      </w:r>
      <w:proofErr w:type="spellEnd"/>
      <w:r w:rsidRPr="00BD5569">
        <w:t xml:space="preserve"> = </w:t>
      </w:r>
      <w:proofErr w:type="spellStart"/>
      <w:r w:rsidRPr="00BD5569">
        <w:t>PeriodicWorkRequestBuilder</w:t>
      </w:r>
      <w:proofErr w:type="spellEnd"/>
      <w:r w:rsidRPr="00BD5569">
        <w:t>&lt;</w:t>
      </w:r>
      <w:proofErr w:type="spellStart"/>
      <w:r w:rsidRPr="00BD5569">
        <w:t>DeltaSyncWorker</w:t>
      </w:r>
      <w:proofErr w:type="spellEnd"/>
      <w:r w:rsidRPr="00BD5569">
        <w:t xml:space="preserve">&gt;(15, </w:t>
      </w:r>
      <w:proofErr w:type="spellStart"/>
      <w:r w:rsidRPr="00BD5569">
        <w:t>TimeUnit.MINUTES</w:t>
      </w:r>
      <w:proofErr w:type="spellEnd"/>
      <w:r w:rsidRPr="00BD5569">
        <w:t>)</w:t>
      </w:r>
    </w:p>
    <w:p w14:paraId="1A201AF2" w14:textId="77777777" w:rsidR="00BD5569" w:rsidRPr="00BD5569" w:rsidRDefault="00BD5569" w:rsidP="00BD5569">
      <w:r w:rsidRPr="00BD5569">
        <w:t xml:space="preserve">    .</w:t>
      </w:r>
      <w:proofErr w:type="spellStart"/>
      <w:r w:rsidRPr="00BD5569">
        <w:t>setConstraints</w:t>
      </w:r>
      <w:proofErr w:type="spellEnd"/>
      <w:r w:rsidRPr="00BD5569">
        <w:t>(</w:t>
      </w:r>
      <w:proofErr w:type="spellStart"/>
      <w:r w:rsidRPr="00BD5569">
        <w:t>syncConstraints</w:t>
      </w:r>
      <w:proofErr w:type="spellEnd"/>
      <w:r w:rsidRPr="00BD5569">
        <w:t>)</w:t>
      </w:r>
    </w:p>
    <w:p w14:paraId="5CB66498" w14:textId="77777777" w:rsidR="00BD5569" w:rsidRPr="00BD5569" w:rsidRDefault="00BD5569" w:rsidP="00BD5569">
      <w:r w:rsidRPr="00BD5569">
        <w:t xml:space="preserve">    .</w:t>
      </w:r>
      <w:proofErr w:type="spellStart"/>
      <w:r w:rsidRPr="00BD5569">
        <w:t>setBackoffCriteria</w:t>
      </w:r>
      <w:proofErr w:type="spellEnd"/>
      <w:r w:rsidRPr="00BD5569">
        <w:t>(</w:t>
      </w:r>
      <w:proofErr w:type="spellStart"/>
      <w:r w:rsidRPr="00BD5569">
        <w:t>BackoffPolicy.EXPONENTIAL</w:t>
      </w:r>
      <w:proofErr w:type="spellEnd"/>
      <w:r w:rsidRPr="00BD5569">
        <w:t xml:space="preserve">, 10, </w:t>
      </w:r>
      <w:proofErr w:type="spellStart"/>
      <w:r w:rsidRPr="00BD5569">
        <w:t>TimeUnit.MINUTES</w:t>
      </w:r>
      <w:proofErr w:type="spellEnd"/>
      <w:r w:rsidRPr="00BD5569">
        <w:t>)</w:t>
      </w:r>
    </w:p>
    <w:p w14:paraId="5C3DFB47" w14:textId="77777777" w:rsidR="00BD5569" w:rsidRPr="00BD5569" w:rsidRDefault="00BD5569" w:rsidP="00BD5569">
      <w:r w:rsidRPr="00BD5569">
        <w:t xml:space="preserve">    .build()</w:t>
      </w:r>
    </w:p>
    <w:p w14:paraId="50DDA763" w14:textId="77777777" w:rsidR="00BD5569" w:rsidRPr="00BD5569" w:rsidRDefault="00BD5569" w:rsidP="00BD5569"/>
    <w:p w14:paraId="626B5D93" w14:textId="77777777" w:rsidR="00BD5569" w:rsidRPr="00BD5569" w:rsidRDefault="00BD5569" w:rsidP="00BD5569">
      <w:proofErr w:type="spellStart"/>
      <w:r w:rsidRPr="00BD5569">
        <w:t>WorkManager.getInstance</w:t>
      </w:r>
      <w:proofErr w:type="spellEnd"/>
      <w:r w:rsidRPr="00BD5569">
        <w:t>(context).</w:t>
      </w:r>
      <w:proofErr w:type="spellStart"/>
      <w:r w:rsidRPr="00BD5569">
        <w:t>enqueueUniquePeriodicWork</w:t>
      </w:r>
      <w:proofErr w:type="spellEnd"/>
      <w:r w:rsidRPr="00BD5569">
        <w:t>(</w:t>
      </w:r>
    </w:p>
    <w:p w14:paraId="4BF1BDB9" w14:textId="77777777" w:rsidR="00BD5569" w:rsidRPr="00BD5569" w:rsidRDefault="00BD5569" w:rsidP="00BD5569">
      <w:r w:rsidRPr="00BD5569">
        <w:lastRenderedPageBreak/>
        <w:t xml:space="preserve">    "</w:t>
      </w:r>
      <w:proofErr w:type="spellStart"/>
      <w:r w:rsidRPr="00BD5569">
        <w:t>GlobalEHRSync</w:t>
      </w:r>
      <w:proofErr w:type="spellEnd"/>
      <w:r w:rsidRPr="00BD5569">
        <w:t>",</w:t>
      </w:r>
    </w:p>
    <w:p w14:paraId="14083C93" w14:textId="77777777" w:rsidR="00BD5569" w:rsidRPr="00BD5569" w:rsidRDefault="00BD5569" w:rsidP="00BD5569">
      <w:r w:rsidRPr="00BD5569">
        <w:t xml:space="preserve">    </w:t>
      </w:r>
      <w:proofErr w:type="spellStart"/>
      <w:r w:rsidRPr="00BD5569">
        <w:t>ExistingPeriodicWorkPolicy.KEEP</w:t>
      </w:r>
      <w:proofErr w:type="spellEnd"/>
      <w:r w:rsidRPr="00BD5569">
        <w:t>,</w:t>
      </w:r>
    </w:p>
    <w:p w14:paraId="1B088921" w14:textId="77777777" w:rsidR="00BD5569" w:rsidRPr="00BD5569" w:rsidRDefault="00BD5569" w:rsidP="00BD5569">
      <w:r w:rsidRPr="00BD5569">
        <w:t xml:space="preserve">    </w:t>
      </w:r>
      <w:proofErr w:type="spellStart"/>
      <w:r w:rsidRPr="00BD5569">
        <w:t>syncRequest</w:t>
      </w:r>
      <w:proofErr w:type="spellEnd"/>
    </w:p>
    <w:p w14:paraId="31817388" w14:textId="77777777" w:rsidR="00BD5569" w:rsidRPr="00BD5569" w:rsidRDefault="00BD5569" w:rsidP="00BD5569">
      <w:r w:rsidRPr="00BD5569">
        <w:t>)</w:t>
      </w:r>
    </w:p>
    <w:p w14:paraId="4E39F941" w14:textId="77777777" w:rsidR="00BD5569" w:rsidRPr="00BD5569" w:rsidRDefault="00C52F0A" w:rsidP="00BD5569">
      <w:r>
        <w:pict w14:anchorId="224DE977">
          <v:rect id="_x0000_i1047" style="width:0;height:1.5pt" o:hralign="center" o:hrstd="t" o:hr="t" fillcolor="#a0a0a0" stroked="f"/>
        </w:pict>
      </w:r>
    </w:p>
    <w:p w14:paraId="211C0C14" w14:textId="77777777" w:rsidR="00BD5569" w:rsidRPr="00BD5569" w:rsidRDefault="00BD5569" w:rsidP="00BD5569">
      <w:pPr>
        <w:rPr>
          <w:b/>
          <w:bCs/>
        </w:rPr>
      </w:pPr>
      <w:r w:rsidRPr="00BD5569">
        <w:rPr>
          <w:b/>
          <w:bCs/>
        </w:rPr>
        <w:t>5. The "Architect's" Safety Check</w:t>
      </w:r>
    </w:p>
    <w:p w14:paraId="4C083075" w14:textId="77777777" w:rsidR="00BD5569" w:rsidRPr="00BD5569" w:rsidRDefault="00BD5569" w:rsidP="00BD5569">
      <w:pPr>
        <w:numPr>
          <w:ilvl w:val="0"/>
          <w:numId w:val="23"/>
        </w:numPr>
      </w:pPr>
      <w:r w:rsidRPr="00BD5569">
        <w:rPr>
          <w:b/>
          <w:bCs/>
        </w:rPr>
        <w:t>Idempotency:</w:t>
      </w:r>
      <w:r w:rsidRPr="00BD5569">
        <w:t xml:space="preserve"> Every transaction is assigned a UUID at the moment of creation on the device. Even if the sync runs twice, the server will recognize the UUID and prevent duplicate patient entries.</w:t>
      </w:r>
    </w:p>
    <w:p w14:paraId="7137E67F" w14:textId="77777777" w:rsidR="00BD5569" w:rsidRPr="00BD5569" w:rsidRDefault="00BD5569" w:rsidP="00BD5569">
      <w:pPr>
        <w:numPr>
          <w:ilvl w:val="0"/>
          <w:numId w:val="23"/>
        </w:numPr>
      </w:pPr>
      <w:r w:rsidRPr="00BD5569">
        <w:rPr>
          <w:b/>
          <w:bCs/>
        </w:rPr>
        <w:t>Atomic Commits:</w:t>
      </w:r>
      <w:r w:rsidRPr="00BD5569">
        <w:t xml:space="preserve"> We use Room's @Transaction to ensure that either the entire delta-bundle is saved or none of it is, preventing "partial" patient records.</w:t>
      </w:r>
    </w:p>
    <w:p w14:paraId="089288DB" w14:textId="77777777" w:rsidR="00BD5569" w:rsidRPr="00BD5569" w:rsidRDefault="00BD5569" w:rsidP="00BD5569">
      <w:r w:rsidRPr="00BD5569">
        <w:rPr>
          <w:b/>
          <w:bCs/>
        </w:rPr>
        <w:t>Does this service logic align with the specific "Offline First" requirements you have for the global project, or should we refine how it handles specific "Sovereignty" rules for cross-border data sync?</w:t>
      </w:r>
    </w:p>
    <w:p w14:paraId="40DC3D04" w14:textId="77777777" w:rsidR="00F86767" w:rsidRPr="00F86767" w:rsidRDefault="00F86767" w:rsidP="00F86767">
      <w:r w:rsidRPr="00F86767">
        <w:t xml:space="preserve">In the context of your global AI EHR project, </w:t>
      </w:r>
      <w:r w:rsidRPr="00F86767">
        <w:rPr>
          <w:b/>
          <w:bCs/>
        </w:rPr>
        <w:t>Sovereignty Rules</w:t>
      </w:r>
      <w:r w:rsidRPr="00F86767">
        <w:t xml:space="preserve"> refer to the legal and technical requirements that prevent sensitive patient data from leaving a specific jurisdiction (a country, a union like the EU, or even a specific state like West Virginia).</w:t>
      </w:r>
    </w:p>
    <w:p w14:paraId="5C1D9480" w14:textId="77777777" w:rsidR="00F86767" w:rsidRPr="00F86767" w:rsidRDefault="00F86767" w:rsidP="00F86767">
      <w:r w:rsidRPr="00F86767">
        <w:t xml:space="preserve">As of March 2026, the industry has shifted from "Data Privacy" (keeping data secret) to </w:t>
      </w:r>
      <w:r w:rsidRPr="00F86767">
        <w:rPr>
          <w:b/>
          <w:bCs/>
        </w:rPr>
        <w:t>"Data Sovereignty"</w:t>
      </w:r>
      <w:r w:rsidRPr="00F86767">
        <w:t xml:space="preserve"> (keeping data local). This is the biggest hurdle for your "Delta-Sync" service because you cannot simply "sync everything to AWS" anymore.</w:t>
      </w:r>
    </w:p>
    <w:p w14:paraId="75D6C85D" w14:textId="77777777" w:rsidR="00F86767" w:rsidRPr="00F86767" w:rsidRDefault="00C52F0A" w:rsidP="00F86767">
      <w:r>
        <w:pict w14:anchorId="2D0844D9">
          <v:rect id="_x0000_i1048" style="width:0;height:1.5pt" o:hralign="center" o:hrstd="t" o:hr="t" fillcolor="#a0a0a0" stroked="f"/>
        </w:pict>
      </w:r>
    </w:p>
    <w:p w14:paraId="4BD19E22" w14:textId="77777777" w:rsidR="00F86767" w:rsidRPr="00F86767" w:rsidRDefault="00F86767" w:rsidP="00F86767">
      <w:pPr>
        <w:rPr>
          <w:b/>
          <w:bCs/>
        </w:rPr>
      </w:pPr>
      <w:r w:rsidRPr="00F86767">
        <w:rPr>
          <w:b/>
          <w:bCs/>
        </w:rPr>
        <w:t>1. The Three Layers of Sovereignty in 2026</w:t>
      </w:r>
    </w:p>
    <w:p w14:paraId="43AC4C0D" w14:textId="77777777" w:rsidR="00F86767" w:rsidRPr="00F86767" w:rsidRDefault="00F86767" w:rsidP="00F86767">
      <w:pPr>
        <w:rPr>
          <w:b/>
          <w:bCs/>
        </w:rPr>
      </w:pPr>
      <w:r w:rsidRPr="00F86767">
        <w:rPr>
          <w:b/>
          <w:bCs/>
        </w:rPr>
        <w:t>A. Geographical Sovereignty (The "Residency" Rule)</w:t>
      </w:r>
    </w:p>
    <w:p w14:paraId="43EE766C" w14:textId="77777777" w:rsidR="00F86767" w:rsidRPr="00F86767" w:rsidRDefault="00F86767" w:rsidP="00F86767">
      <w:r w:rsidRPr="00F86767">
        <w:t>Many regions now mandate that healthcare data must physically reside on servers within their borders.</w:t>
      </w:r>
    </w:p>
    <w:p w14:paraId="2E41F60F" w14:textId="77777777" w:rsidR="00F86767" w:rsidRPr="00F86767" w:rsidRDefault="00F86767" w:rsidP="00F86767">
      <w:pPr>
        <w:numPr>
          <w:ilvl w:val="0"/>
          <w:numId w:val="24"/>
        </w:numPr>
      </w:pPr>
      <w:r w:rsidRPr="00F86767">
        <w:rPr>
          <w:b/>
          <w:bCs/>
        </w:rPr>
        <w:t>The 2026 Shift:</w:t>
      </w:r>
      <w:r w:rsidRPr="00F86767">
        <w:t xml:space="preserve"> AWS launched the </w:t>
      </w:r>
      <w:r w:rsidRPr="00F86767">
        <w:rPr>
          <w:b/>
          <w:bCs/>
        </w:rPr>
        <w:t>AWS European Sovereign Cloud</w:t>
      </w:r>
      <w:r w:rsidRPr="00F86767">
        <w:t xml:space="preserve"> in January 2026. It is physically and logically separate from the global AWS regions.</w:t>
      </w:r>
    </w:p>
    <w:p w14:paraId="33897BB6" w14:textId="77777777" w:rsidR="00F86767" w:rsidRPr="00F86767" w:rsidRDefault="00F86767" w:rsidP="00F86767">
      <w:pPr>
        <w:numPr>
          <w:ilvl w:val="0"/>
          <w:numId w:val="24"/>
        </w:numPr>
      </w:pPr>
      <w:r w:rsidRPr="00F86767">
        <w:rPr>
          <w:b/>
          <w:bCs/>
        </w:rPr>
        <w:t>Architectural Impact:</w:t>
      </w:r>
      <w:r w:rsidRPr="00F86767">
        <w:t xml:space="preserve"> If you have a clinic in Germany and a clinic in the US, your Delta-Sync service </w:t>
      </w:r>
      <w:r w:rsidRPr="00F86767">
        <w:rPr>
          <w:b/>
          <w:bCs/>
        </w:rPr>
        <w:t>cannot</w:t>
      </w:r>
      <w:r w:rsidRPr="00F86767">
        <w:t xml:space="preserve"> sync them to the same AWS bucket. You must maintain separate "Sovereignty Shards."</w:t>
      </w:r>
    </w:p>
    <w:p w14:paraId="3C5BBBED" w14:textId="77777777" w:rsidR="00F86767" w:rsidRPr="00F86767" w:rsidRDefault="00F86767" w:rsidP="00F86767">
      <w:pPr>
        <w:rPr>
          <w:b/>
          <w:bCs/>
        </w:rPr>
      </w:pPr>
      <w:r w:rsidRPr="00F86767">
        <w:rPr>
          <w:b/>
          <w:bCs/>
        </w:rPr>
        <w:t>B. Operational Sovereignty (The "Personnel" Rule)</w:t>
      </w:r>
    </w:p>
    <w:p w14:paraId="26453F87" w14:textId="77777777" w:rsidR="00F86767" w:rsidRPr="00F86767" w:rsidRDefault="00F86767" w:rsidP="00F86767">
      <w:r w:rsidRPr="00F86767">
        <w:t xml:space="preserve">It’s not just where the data </w:t>
      </w:r>
      <w:r w:rsidRPr="00F86767">
        <w:rPr>
          <w:i/>
          <w:iCs/>
        </w:rPr>
        <w:t>sits</w:t>
      </w:r>
      <w:r w:rsidRPr="00F86767">
        <w:t xml:space="preserve">, but who can </w:t>
      </w:r>
      <w:r w:rsidRPr="00F86767">
        <w:rPr>
          <w:i/>
          <w:iCs/>
        </w:rPr>
        <w:t>see</w:t>
      </w:r>
      <w:r w:rsidRPr="00F86767">
        <w:t xml:space="preserve"> it.</w:t>
      </w:r>
    </w:p>
    <w:p w14:paraId="49A2DC02" w14:textId="77777777" w:rsidR="00F86767" w:rsidRPr="00F86767" w:rsidRDefault="00F86767" w:rsidP="00F86767">
      <w:pPr>
        <w:numPr>
          <w:ilvl w:val="0"/>
          <w:numId w:val="25"/>
        </w:numPr>
      </w:pPr>
      <w:r w:rsidRPr="00F86767">
        <w:rPr>
          <w:b/>
          <w:bCs/>
        </w:rPr>
        <w:t>The Standard:</w:t>
      </w:r>
      <w:r w:rsidRPr="00F86767">
        <w:t xml:space="preserve"> Sovereign clouds now require that only residents of that specific region (e.g., EU citizens) can provide technical support or manage the underlying servers.</w:t>
      </w:r>
    </w:p>
    <w:p w14:paraId="07DF1AE3" w14:textId="77777777" w:rsidR="00F86767" w:rsidRPr="00F86767" w:rsidRDefault="00F86767" w:rsidP="00F86767">
      <w:pPr>
        <w:numPr>
          <w:ilvl w:val="0"/>
          <w:numId w:val="25"/>
        </w:numPr>
      </w:pPr>
      <w:r w:rsidRPr="00F86767">
        <w:rPr>
          <w:b/>
          <w:bCs/>
        </w:rPr>
        <w:t>Architectural Impact:</w:t>
      </w:r>
      <w:r w:rsidRPr="00F86767">
        <w:t xml:space="preserve"> Your "Bouncer" gateway must ensure that metadata (like logs or system errors) doesn't leak to your US-based dev team if the data originated in a sovereign zone.</w:t>
      </w:r>
    </w:p>
    <w:p w14:paraId="151727FF" w14:textId="77777777" w:rsidR="00F86767" w:rsidRPr="00F86767" w:rsidRDefault="00F86767" w:rsidP="00F86767">
      <w:pPr>
        <w:rPr>
          <w:b/>
          <w:bCs/>
        </w:rPr>
      </w:pPr>
      <w:r w:rsidRPr="00F86767">
        <w:rPr>
          <w:b/>
          <w:bCs/>
        </w:rPr>
        <w:lastRenderedPageBreak/>
        <w:t>C. AI Sovereignty (The "Inference" Rule)</w:t>
      </w:r>
    </w:p>
    <w:p w14:paraId="34661796" w14:textId="77777777" w:rsidR="00F86767" w:rsidRPr="00F86767" w:rsidRDefault="00F86767" w:rsidP="00F86767">
      <w:r w:rsidRPr="00F86767">
        <w:t>This is the newest 2026 regulation. Governments are worried about "Digital Colonialism"—sending local patient data to US-based AI models to "train" them.</w:t>
      </w:r>
    </w:p>
    <w:p w14:paraId="4BA3A6F0" w14:textId="77777777" w:rsidR="00F86767" w:rsidRPr="00F86767" w:rsidRDefault="00F86767" w:rsidP="00F86767">
      <w:pPr>
        <w:numPr>
          <w:ilvl w:val="0"/>
          <w:numId w:val="26"/>
        </w:numPr>
      </w:pPr>
      <w:r w:rsidRPr="00F86767">
        <w:rPr>
          <w:b/>
          <w:bCs/>
        </w:rPr>
        <w:t>The Rule:</w:t>
      </w:r>
      <w:r w:rsidRPr="00F86767">
        <w:t xml:space="preserve"> You cannot use "Free" global AI models (like the standard AWS Bedrock) for certain patient classes. You must use </w:t>
      </w:r>
      <w:r w:rsidRPr="00F86767">
        <w:rPr>
          <w:b/>
          <w:bCs/>
        </w:rPr>
        <w:t>Local Inference</w:t>
      </w:r>
      <w:r w:rsidRPr="00F86767">
        <w:t xml:space="preserve"> or a </w:t>
      </w:r>
      <w:r w:rsidRPr="00F86767">
        <w:rPr>
          <w:b/>
          <w:bCs/>
        </w:rPr>
        <w:t>Sovereign AI Factory</w:t>
      </w:r>
      <w:r w:rsidRPr="00F86767">
        <w:t xml:space="preserve"> where the model's weights and training data are legally bound to that region.</w:t>
      </w:r>
    </w:p>
    <w:p w14:paraId="60483009" w14:textId="77777777" w:rsidR="00F86767" w:rsidRPr="00F86767" w:rsidRDefault="00C52F0A" w:rsidP="00F86767">
      <w:r>
        <w:pict w14:anchorId="3146142C">
          <v:rect id="_x0000_i1049" style="width:0;height:1.5pt" o:hralign="center" o:hrstd="t" o:hr="t" fillcolor="#a0a0a0" stroked="f"/>
        </w:pict>
      </w:r>
    </w:p>
    <w:p w14:paraId="4C67A3DB" w14:textId="77777777" w:rsidR="00F86767" w:rsidRPr="00F86767" w:rsidRDefault="00F86767" w:rsidP="00F86767">
      <w:pPr>
        <w:rPr>
          <w:b/>
          <w:bCs/>
        </w:rPr>
      </w:pPr>
      <w:r w:rsidRPr="00F86767">
        <w:rPr>
          <w:b/>
          <w:bCs/>
        </w:rPr>
        <w:t>2. How This Changes Your Kotlin Delta-Sync Logic</w:t>
      </w:r>
    </w:p>
    <w:p w14:paraId="3F05F98D" w14:textId="77777777" w:rsidR="00F86767" w:rsidRPr="00F86767" w:rsidRDefault="00F86767" w:rsidP="00F86767">
      <w:r w:rsidRPr="00F86767">
        <w:t xml:space="preserve">Your </w:t>
      </w:r>
      <w:proofErr w:type="spellStart"/>
      <w:r w:rsidRPr="00F86767">
        <w:t>DeltaSyncWorker</w:t>
      </w:r>
      <w:proofErr w:type="spellEnd"/>
      <w:r w:rsidRPr="00F86767">
        <w:t xml:space="preserve"> needs to be </w:t>
      </w:r>
      <w:r w:rsidRPr="00F86767">
        <w:rPr>
          <w:b/>
          <w:bCs/>
        </w:rPr>
        <w:t>"Sovereignty-Aware."</w:t>
      </w:r>
      <w:r w:rsidRPr="00F86767">
        <w:t xml:space="preserve"> Before it pushes any data, it must run a check:</w:t>
      </w:r>
    </w:p>
    <w:p w14:paraId="63436CC3" w14:textId="77777777" w:rsidR="00F86767" w:rsidRPr="00F86767" w:rsidRDefault="00F86767" w:rsidP="00F86767">
      <w:r w:rsidRPr="00F86767">
        <w:t>Kotlin</w:t>
      </w:r>
    </w:p>
    <w:p w14:paraId="2CB06D2D" w14:textId="77777777" w:rsidR="00F86767" w:rsidRPr="00F86767" w:rsidRDefault="00F86767" w:rsidP="00F86767">
      <w:r w:rsidRPr="00F86767">
        <w:t>// Sovereignty-Aware Sync Logic</w:t>
      </w:r>
    </w:p>
    <w:p w14:paraId="07592640" w14:textId="77777777" w:rsidR="00F86767" w:rsidRPr="00F86767" w:rsidRDefault="00F86767" w:rsidP="00F86767">
      <w:proofErr w:type="spellStart"/>
      <w:r w:rsidRPr="00F86767">
        <w:t>val</w:t>
      </w:r>
      <w:proofErr w:type="spellEnd"/>
      <w:r w:rsidRPr="00F86767">
        <w:t xml:space="preserve"> </w:t>
      </w:r>
      <w:proofErr w:type="spellStart"/>
      <w:r w:rsidRPr="00F86767">
        <w:t>patientRegion</w:t>
      </w:r>
      <w:proofErr w:type="spellEnd"/>
      <w:r w:rsidRPr="00F86767">
        <w:t xml:space="preserve"> = </w:t>
      </w:r>
      <w:proofErr w:type="spellStart"/>
      <w:r w:rsidRPr="00F86767">
        <w:t>repository.getPatientRegion</w:t>
      </w:r>
      <w:proofErr w:type="spellEnd"/>
      <w:r w:rsidRPr="00F86767">
        <w:t>(</w:t>
      </w:r>
      <w:proofErr w:type="spellStart"/>
      <w:r w:rsidRPr="00F86767">
        <w:t>patientId</w:t>
      </w:r>
      <w:proofErr w:type="spellEnd"/>
      <w:r w:rsidRPr="00F86767">
        <w:t>) // e.g., "EU-GER", "US-WV"</w:t>
      </w:r>
    </w:p>
    <w:p w14:paraId="021D22FF" w14:textId="77777777" w:rsidR="00F86767" w:rsidRPr="00F86767" w:rsidRDefault="00F86767" w:rsidP="00F86767"/>
    <w:p w14:paraId="32D43787" w14:textId="77777777" w:rsidR="00F86767" w:rsidRPr="00F86767" w:rsidRDefault="00F86767" w:rsidP="00F86767">
      <w:proofErr w:type="spellStart"/>
      <w:r w:rsidRPr="00F86767">
        <w:t>val</w:t>
      </w:r>
      <w:proofErr w:type="spellEnd"/>
      <w:r w:rsidRPr="00F86767">
        <w:t xml:space="preserve"> </w:t>
      </w:r>
      <w:proofErr w:type="spellStart"/>
      <w:r w:rsidRPr="00F86767">
        <w:t>targetEndpoint</w:t>
      </w:r>
      <w:proofErr w:type="spellEnd"/>
      <w:r w:rsidRPr="00F86767">
        <w:t xml:space="preserve"> = when (</w:t>
      </w:r>
      <w:proofErr w:type="spellStart"/>
      <w:r w:rsidRPr="00F86767">
        <w:t>patientRegion</w:t>
      </w:r>
      <w:proofErr w:type="spellEnd"/>
      <w:r w:rsidRPr="00F86767">
        <w:t>) {</w:t>
      </w:r>
    </w:p>
    <w:p w14:paraId="1262F3F0" w14:textId="77777777" w:rsidR="00F86767" w:rsidRPr="00F86767" w:rsidRDefault="00F86767" w:rsidP="00F86767">
      <w:r w:rsidRPr="00F86767">
        <w:t xml:space="preserve">    "EU-GER" -&gt; </w:t>
      </w:r>
      <w:proofErr w:type="spellStart"/>
      <w:r w:rsidRPr="00F86767">
        <w:t>SovereigntyEndpoints.EU_SOVEREIGN_CLOUD</w:t>
      </w:r>
      <w:proofErr w:type="spellEnd"/>
    </w:p>
    <w:p w14:paraId="79350A03" w14:textId="77777777" w:rsidR="00F86767" w:rsidRPr="00F86767" w:rsidRDefault="00F86767" w:rsidP="00F86767">
      <w:r w:rsidRPr="00F86767">
        <w:t xml:space="preserve">    "US-WV"  -&gt; </w:t>
      </w:r>
      <w:proofErr w:type="spellStart"/>
      <w:r w:rsidRPr="00F86767">
        <w:t>SovereigntyEndpoints.US_DOMESTIC_HUB</w:t>
      </w:r>
      <w:proofErr w:type="spellEnd"/>
    </w:p>
    <w:p w14:paraId="02CE0E67" w14:textId="77777777" w:rsidR="00F86767" w:rsidRPr="00F86767" w:rsidRDefault="00F86767" w:rsidP="00F86767">
      <w:r w:rsidRPr="00F86767">
        <w:t xml:space="preserve">    else     -&gt; </w:t>
      </w:r>
      <w:proofErr w:type="spellStart"/>
      <w:r w:rsidRPr="00F86767">
        <w:t>SovereigntyEndpoints.GLOBAL_DEFAULT</w:t>
      </w:r>
      <w:proofErr w:type="spellEnd"/>
    </w:p>
    <w:p w14:paraId="360B3BE4" w14:textId="77777777" w:rsidR="00F86767" w:rsidRPr="00F86767" w:rsidRDefault="00F86767" w:rsidP="00F86767">
      <w:r w:rsidRPr="00F86767">
        <w:t>}</w:t>
      </w:r>
    </w:p>
    <w:p w14:paraId="680575B1" w14:textId="77777777" w:rsidR="00F86767" w:rsidRPr="00F86767" w:rsidRDefault="00F86767" w:rsidP="00F86767"/>
    <w:p w14:paraId="3480EC4E" w14:textId="77777777" w:rsidR="00F86767" w:rsidRPr="00F86767" w:rsidRDefault="00F86767" w:rsidP="00F86767">
      <w:r w:rsidRPr="00F86767">
        <w:t>// Ensure the local AI model used for this patient matches their sovereignty rule</w:t>
      </w:r>
    </w:p>
    <w:p w14:paraId="50F6407B" w14:textId="77777777" w:rsidR="00F86767" w:rsidRPr="00F86767" w:rsidRDefault="00F86767" w:rsidP="00F86767">
      <w:proofErr w:type="spellStart"/>
      <w:r w:rsidRPr="00F86767">
        <w:t>val</w:t>
      </w:r>
      <w:proofErr w:type="spellEnd"/>
      <w:r w:rsidRPr="00F86767">
        <w:t xml:space="preserve"> </w:t>
      </w:r>
      <w:proofErr w:type="spellStart"/>
      <w:r w:rsidRPr="00F86767">
        <w:t>inferenceEngine</w:t>
      </w:r>
      <w:proofErr w:type="spellEnd"/>
      <w:r w:rsidRPr="00F86767">
        <w:t xml:space="preserve"> = </w:t>
      </w:r>
      <w:proofErr w:type="spellStart"/>
      <w:r w:rsidRPr="00F86767">
        <w:t>AIOrchestrator.getCompliantEngine</w:t>
      </w:r>
      <w:proofErr w:type="spellEnd"/>
      <w:r w:rsidRPr="00F86767">
        <w:t>(</w:t>
      </w:r>
      <w:proofErr w:type="spellStart"/>
      <w:r w:rsidRPr="00F86767">
        <w:t>patientRegion</w:t>
      </w:r>
      <w:proofErr w:type="spellEnd"/>
      <w:r w:rsidRPr="00F86767">
        <w:t>)</w:t>
      </w:r>
    </w:p>
    <w:p w14:paraId="121487DA" w14:textId="77777777" w:rsidR="00F86767" w:rsidRPr="00F86767" w:rsidRDefault="00C52F0A" w:rsidP="00F86767">
      <w:r>
        <w:pict w14:anchorId="68809F91">
          <v:rect id="_x0000_i1050" style="width:0;height:1.5pt" o:hralign="center" o:hrstd="t" o:hr="t" fillcolor="#a0a0a0" stroked="f"/>
        </w:pict>
      </w:r>
    </w:p>
    <w:p w14:paraId="38AC6F84" w14:textId="77777777" w:rsidR="00F86767" w:rsidRPr="00F86767" w:rsidRDefault="00F86767" w:rsidP="00F86767">
      <w:pPr>
        <w:rPr>
          <w:b/>
          <w:bCs/>
        </w:rPr>
      </w:pPr>
      <w:r w:rsidRPr="00F86767">
        <w:rPr>
          <w:b/>
          <w:bCs/>
        </w:rPr>
        <w:t>3. The "West Virginia" Twist (State Sovereignty)</w:t>
      </w:r>
    </w:p>
    <w:p w14:paraId="4A3EF312" w14:textId="77777777" w:rsidR="00F86767" w:rsidRPr="00F86767" w:rsidRDefault="00F86767" w:rsidP="00F86767">
      <w:r w:rsidRPr="00F86767">
        <w:t xml:space="preserve">In your specific region, the </w:t>
      </w:r>
      <w:r w:rsidRPr="00F86767">
        <w:rPr>
          <w:b/>
          <w:bCs/>
        </w:rPr>
        <w:t>West Virginia State Sovereignty Act of 2026</w:t>
      </w:r>
      <w:r w:rsidRPr="00F86767">
        <w:t xml:space="preserve"> was recently introduced. It specifically targets international influence over local data collection.</w:t>
      </w:r>
    </w:p>
    <w:p w14:paraId="6BFFC464" w14:textId="77777777" w:rsidR="00F86767" w:rsidRPr="00F86767" w:rsidRDefault="00F86767" w:rsidP="00F86767">
      <w:pPr>
        <w:numPr>
          <w:ilvl w:val="0"/>
          <w:numId w:val="27"/>
        </w:numPr>
      </w:pPr>
      <w:r w:rsidRPr="00F86767">
        <w:rPr>
          <w:b/>
          <w:bCs/>
        </w:rPr>
        <w:t>The Impact:</w:t>
      </w:r>
      <w:r w:rsidRPr="00F86767">
        <w:t xml:space="preserve"> If your EHR project involves any international partners or data sharing with global bodies (like the WHO), this law may render those contracts void within the state.</w:t>
      </w:r>
    </w:p>
    <w:p w14:paraId="4E1E1BC6" w14:textId="77777777" w:rsidR="00F86767" w:rsidRPr="00F86767" w:rsidRDefault="00F86767" w:rsidP="00F86767">
      <w:pPr>
        <w:numPr>
          <w:ilvl w:val="0"/>
          <w:numId w:val="27"/>
        </w:numPr>
      </w:pPr>
      <w:r w:rsidRPr="00F86767">
        <w:rPr>
          <w:b/>
          <w:bCs/>
        </w:rPr>
        <w:t>Architectural Fix:</w:t>
      </w:r>
      <w:r w:rsidRPr="00F86767">
        <w:t xml:space="preserve"> You need a </w:t>
      </w:r>
      <w:r w:rsidRPr="00F86767">
        <w:rPr>
          <w:b/>
          <w:bCs/>
        </w:rPr>
        <w:t>"Data Kill-Switch"</w:t>
      </w:r>
      <w:r w:rsidRPr="00F86767">
        <w:t xml:space="preserve"> in your sync service that can instantly stop all outbound data flows for West Virginia residents if state-level sovereignty rules change.</w:t>
      </w:r>
    </w:p>
    <w:p w14:paraId="741C670C" w14:textId="77777777" w:rsidR="00F86767" w:rsidRPr="00F86767" w:rsidRDefault="00C52F0A" w:rsidP="00F86767">
      <w:r>
        <w:pict w14:anchorId="297677BC">
          <v:rect id="_x0000_i1051" style="width:0;height:1.5pt" o:hralign="center" o:hrstd="t" o:hr="t" fillcolor="#a0a0a0" stroked="f"/>
        </w:pict>
      </w:r>
    </w:p>
    <w:p w14:paraId="00AA3BB0" w14:textId="77777777" w:rsidR="00F86767" w:rsidRPr="00F86767" w:rsidRDefault="00F86767" w:rsidP="00F86767">
      <w:pPr>
        <w:rPr>
          <w:b/>
          <w:bCs/>
        </w:rPr>
      </w:pPr>
      <w:r w:rsidRPr="00F86767">
        <w:rPr>
          <w:b/>
          <w:bCs/>
        </w:rPr>
        <w:t>Summary for your Architecture Document</w:t>
      </w:r>
    </w:p>
    <w:p w14:paraId="1DC07A06" w14:textId="77777777" w:rsidR="00F86767" w:rsidRPr="00F86767" w:rsidRDefault="00F86767" w:rsidP="00F86767">
      <w:r w:rsidRPr="00F86767">
        <w:t xml:space="preserve">By designing for sovereignty now, you avoid the "AWS Trap." While AWS offers a "Free AI EHR," their standard version is a </w:t>
      </w:r>
      <w:r w:rsidRPr="00F86767">
        <w:rPr>
          <w:b/>
          <w:bCs/>
        </w:rPr>
        <w:t>sovereignty nightmare</w:t>
      </w:r>
      <w:r w:rsidRPr="00F86767">
        <w:t xml:space="preserve">. Your project will win because it respects </w:t>
      </w:r>
      <w:r w:rsidRPr="00F86767">
        <w:rPr>
          <w:b/>
          <w:bCs/>
        </w:rPr>
        <w:t>Local Residency</w:t>
      </w:r>
      <w:r w:rsidRPr="00F86767">
        <w:t xml:space="preserve"> and uses </w:t>
      </w:r>
      <w:r w:rsidRPr="00F86767">
        <w:rPr>
          <w:b/>
          <w:bCs/>
        </w:rPr>
        <w:t>Edge Inference</w:t>
      </w:r>
      <w:r w:rsidRPr="00F86767">
        <w:t>, making it the only legal choice for highly regulated regions.</w:t>
      </w:r>
    </w:p>
    <w:p w14:paraId="7C15FCA9" w14:textId="77777777" w:rsidR="00F86767" w:rsidRPr="00F86767" w:rsidRDefault="00F86767" w:rsidP="00F86767">
      <w:r w:rsidRPr="00F86767">
        <w:rPr>
          <w:b/>
          <w:bCs/>
        </w:rPr>
        <w:lastRenderedPageBreak/>
        <w:t>Would you like me to draft a "Sovereignty Metadata Tag" system? This would allow your database to automatically flag every single FHIR resource with its "Home Region" so the Sync Service never makes a mistake.</w:t>
      </w:r>
    </w:p>
    <w:p w14:paraId="064082E7" w14:textId="77777777" w:rsidR="001E6DA8" w:rsidRPr="001E6DA8" w:rsidRDefault="001E6DA8" w:rsidP="001E6DA8">
      <w:r w:rsidRPr="001E6DA8">
        <w:t xml:space="preserve">In the context of your global AI EHR project, </w:t>
      </w:r>
      <w:r w:rsidRPr="001E6DA8">
        <w:rPr>
          <w:b/>
          <w:bCs/>
        </w:rPr>
        <w:t>Sovereignty Rules</w:t>
      </w:r>
      <w:r w:rsidRPr="001E6DA8">
        <w:t xml:space="preserve"> refer to the legal and technical requirements that prevent sensitive patient data from leaving a specific jurisdiction (a country, a union like the EU, or even a specific state like West Virginia).</w:t>
      </w:r>
    </w:p>
    <w:p w14:paraId="73EA8E17" w14:textId="77777777" w:rsidR="001E6DA8" w:rsidRPr="001E6DA8" w:rsidRDefault="001E6DA8" w:rsidP="001E6DA8">
      <w:r w:rsidRPr="001E6DA8">
        <w:t xml:space="preserve">As of March 2026, the industry has shifted from "Data Privacy" (keeping data secret) to </w:t>
      </w:r>
      <w:r w:rsidRPr="001E6DA8">
        <w:rPr>
          <w:b/>
          <w:bCs/>
        </w:rPr>
        <w:t>"Data Sovereignty"</w:t>
      </w:r>
      <w:r w:rsidRPr="001E6DA8">
        <w:t xml:space="preserve"> (keeping data local). This is the biggest hurdle for your "Delta-Sync" service because you cannot simply "sync everything to AWS" anymore.</w:t>
      </w:r>
    </w:p>
    <w:p w14:paraId="0859EEB6" w14:textId="77777777" w:rsidR="001E6DA8" w:rsidRPr="001E6DA8" w:rsidRDefault="00C52F0A" w:rsidP="001E6DA8">
      <w:r>
        <w:pict w14:anchorId="39430F4F">
          <v:rect id="_x0000_i1052" style="width:0;height:1.5pt" o:hralign="center" o:hrstd="t" o:hr="t" fillcolor="#a0a0a0" stroked="f"/>
        </w:pict>
      </w:r>
    </w:p>
    <w:p w14:paraId="7D277463" w14:textId="77777777" w:rsidR="001E6DA8" w:rsidRPr="001E6DA8" w:rsidRDefault="001E6DA8" w:rsidP="001E6DA8">
      <w:pPr>
        <w:rPr>
          <w:b/>
          <w:bCs/>
        </w:rPr>
      </w:pPr>
      <w:r w:rsidRPr="001E6DA8">
        <w:rPr>
          <w:b/>
          <w:bCs/>
        </w:rPr>
        <w:t>1. The Three Layers of Sovereignty in 2026</w:t>
      </w:r>
    </w:p>
    <w:p w14:paraId="6DA8E39C" w14:textId="77777777" w:rsidR="001E6DA8" w:rsidRPr="001E6DA8" w:rsidRDefault="001E6DA8" w:rsidP="001E6DA8">
      <w:pPr>
        <w:rPr>
          <w:b/>
          <w:bCs/>
        </w:rPr>
      </w:pPr>
      <w:r w:rsidRPr="001E6DA8">
        <w:rPr>
          <w:b/>
          <w:bCs/>
        </w:rPr>
        <w:t>A. Geographical Sovereignty (The "Residency" Rule)</w:t>
      </w:r>
    </w:p>
    <w:p w14:paraId="0330DC60" w14:textId="77777777" w:rsidR="001E6DA8" w:rsidRPr="001E6DA8" w:rsidRDefault="001E6DA8" w:rsidP="001E6DA8">
      <w:r w:rsidRPr="001E6DA8">
        <w:t>Many regions now mandate that healthcare data must physically reside on servers within their borders.</w:t>
      </w:r>
    </w:p>
    <w:p w14:paraId="0482F65E" w14:textId="77777777" w:rsidR="001E6DA8" w:rsidRPr="001E6DA8" w:rsidRDefault="001E6DA8" w:rsidP="001E6DA8">
      <w:pPr>
        <w:numPr>
          <w:ilvl w:val="0"/>
          <w:numId w:val="28"/>
        </w:numPr>
      </w:pPr>
      <w:r w:rsidRPr="001E6DA8">
        <w:rPr>
          <w:b/>
          <w:bCs/>
        </w:rPr>
        <w:t>The 2026 Shift:</w:t>
      </w:r>
      <w:r w:rsidRPr="001E6DA8">
        <w:t xml:space="preserve"> AWS launched the </w:t>
      </w:r>
      <w:r w:rsidRPr="001E6DA8">
        <w:rPr>
          <w:b/>
          <w:bCs/>
        </w:rPr>
        <w:t>AWS European Sovereign Cloud</w:t>
      </w:r>
      <w:r w:rsidRPr="001E6DA8">
        <w:t xml:space="preserve"> in January 2026. It is physically and logically separate from the global AWS regions.</w:t>
      </w:r>
    </w:p>
    <w:p w14:paraId="2F321D10" w14:textId="77777777" w:rsidR="001E6DA8" w:rsidRPr="001E6DA8" w:rsidRDefault="001E6DA8" w:rsidP="001E6DA8">
      <w:pPr>
        <w:numPr>
          <w:ilvl w:val="0"/>
          <w:numId w:val="28"/>
        </w:numPr>
      </w:pPr>
      <w:r w:rsidRPr="001E6DA8">
        <w:rPr>
          <w:b/>
          <w:bCs/>
        </w:rPr>
        <w:t>Architectural Impact:</w:t>
      </w:r>
      <w:r w:rsidRPr="001E6DA8">
        <w:t xml:space="preserve"> If you have a clinic in Germany and a clinic in the US, your Delta-Sync service </w:t>
      </w:r>
      <w:r w:rsidRPr="001E6DA8">
        <w:rPr>
          <w:b/>
          <w:bCs/>
        </w:rPr>
        <w:t>cannot</w:t>
      </w:r>
      <w:r w:rsidRPr="001E6DA8">
        <w:t xml:space="preserve"> sync them to the same AWS bucket. You must maintain separate "Sovereignty Shards."</w:t>
      </w:r>
    </w:p>
    <w:p w14:paraId="3091C007" w14:textId="77777777" w:rsidR="001E6DA8" w:rsidRPr="001E6DA8" w:rsidRDefault="001E6DA8" w:rsidP="001E6DA8">
      <w:pPr>
        <w:rPr>
          <w:b/>
          <w:bCs/>
        </w:rPr>
      </w:pPr>
      <w:r w:rsidRPr="001E6DA8">
        <w:rPr>
          <w:b/>
          <w:bCs/>
        </w:rPr>
        <w:t>B. Operational Sovereignty (The "Personnel" Rule)</w:t>
      </w:r>
    </w:p>
    <w:p w14:paraId="6280933C" w14:textId="77777777" w:rsidR="001E6DA8" w:rsidRPr="001E6DA8" w:rsidRDefault="001E6DA8" w:rsidP="001E6DA8">
      <w:r w:rsidRPr="001E6DA8">
        <w:t xml:space="preserve">It’s not just where the data </w:t>
      </w:r>
      <w:r w:rsidRPr="001E6DA8">
        <w:rPr>
          <w:i/>
          <w:iCs/>
        </w:rPr>
        <w:t>sits</w:t>
      </w:r>
      <w:r w:rsidRPr="001E6DA8">
        <w:t xml:space="preserve">, but who can </w:t>
      </w:r>
      <w:r w:rsidRPr="001E6DA8">
        <w:rPr>
          <w:i/>
          <w:iCs/>
        </w:rPr>
        <w:t>see</w:t>
      </w:r>
      <w:r w:rsidRPr="001E6DA8">
        <w:t xml:space="preserve"> it.</w:t>
      </w:r>
    </w:p>
    <w:p w14:paraId="799D6050" w14:textId="77777777" w:rsidR="001E6DA8" w:rsidRPr="001E6DA8" w:rsidRDefault="001E6DA8" w:rsidP="001E6DA8">
      <w:pPr>
        <w:numPr>
          <w:ilvl w:val="0"/>
          <w:numId w:val="29"/>
        </w:numPr>
      </w:pPr>
      <w:r w:rsidRPr="001E6DA8">
        <w:rPr>
          <w:b/>
          <w:bCs/>
        </w:rPr>
        <w:t>The Standard:</w:t>
      </w:r>
      <w:r w:rsidRPr="001E6DA8">
        <w:t xml:space="preserve"> Sovereign clouds now require that only residents of that specific region (e.g., EU citizens) can provide technical support or manage the underlying servers.</w:t>
      </w:r>
    </w:p>
    <w:p w14:paraId="2584DACB" w14:textId="77777777" w:rsidR="001E6DA8" w:rsidRPr="001E6DA8" w:rsidRDefault="001E6DA8" w:rsidP="001E6DA8">
      <w:pPr>
        <w:numPr>
          <w:ilvl w:val="0"/>
          <w:numId w:val="29"/>
        </w:numPr>
      </w:pPr>
      <w:r w:rsidRPr="001E6DA8">
        <w:rPr>
          <w:b/>
          <w:bCs/>
        </w:rPr>
        <w:t>Architectural Impact:</w:t>
      </w:r>
      <w:r w:rsidRPr="001E6DA8">
        <w:t xml:space="preserve"> Your "Bouncer" gateway must ensure that metadata (like logs or system errors) doesn't leak to your US-based dev team if the data originated in a sovereign zone.</w:t>
      </w:r>
    </w:p>
    <w:p w14:paraId="74CA6FCA" w14:textId="77777777" w:rsidR="001E6DA8" w:rsidRPr="001E6DA8" w:rsidRDefault="001E6DA8" w:rsidP="001E6DA8">
      <w:pPr>
        <w:rPr>
          <w:b/>
          <w:bCs/>
        </w:rPr>
      </w:pPr>
      <w:r w:rsidRPr="001E6DA8">
        <w:rPr>
          <w:b/>
          <w:bCs/>
        </w:rPr>
        <w:t>C. AI Sovereignty (The "Inference" Rule)</w:t>
      </w:r>
    </w:p>
    <w:p w14:paraId="152F949E" w14:textId="77777777" w:rsidR="001E6DA8" w:rsidRPr="001E6DA8" w:rsidRDefault="001E6DA8" w:rsidP="001E6DA8">
      <w:r w:rsidRPr="001E6DA8">
        <w:t>This is the newest 2026 regulation. Governments are worried about "Digital Colonialism"—sending local patient data to US-based AI models to "train" them.</w:t>
      </w:r>
    </w:p>
    <w:p w14:paraId="5D652B2B" w14:textId="77777777" w:rsidR="001E6DA8" w:rsidRPr="001E6DA8" w:rsidRDefault="001E6DA8" w:rsidP="001E6DA8">
      <w:pPr>
        <w:numPr>
          <w:ilvl w:val="0"/>
          <w:numId w:val="30"/>
        </w:numPr>
      </w:pPr>
      <w:r w:rsidRPr="001E6DA8">
        <w:rPr>
          <w:b/>
          <w:bCs/>
        </w:rPr>
        <w:t>The Rule:</w:t>
      </w:r>
      <w:r w:rsidRPr="001E6DA8">
        <w:t xml:space="preserve"> You cannot use "Free" global AI models (like the standard AWS Bedrock) for certain patient classes. You must use </w:t>
      </w:r>
      <w:r w:rsidRPr="001E6DA8">
        <w:rPr>
          <w:b/>
          <w:bCs/>
        </w:rPr>
        <w:t>Local Inference</w:t>
      </w:r>
      <w:r w:rsidRPr="001E6DA8">
        <w:t xml:space="preserve"> or a </w:t>
      </w:r>
      <w:r w:rsidRPr="001E6DA8">
        <w:rPr>
          <w:b/>
          <w:bCs/>
        </w:rPr>
        <w:t>Sovereign AI Factory</w:t>
      </w:r>
      <w:r w:rsidRPr="001E6DA8">
        <w:t xml:space="preserve"> where the model's weights and training data are legally bound to that region.</w:t>
      </w:r>
    </w:p>
    <w:p w14:paraId="0D35EC30" w14:textId="77777777" w:rsidR="001E6DA8" w:rsidRPr="001E6DA8" w:rsidRDefault="00C52F0A" w:rsidP="001E6DA8">
      <w:r>
        <w:pict w14:anchorId="5CAF0DF5">
          <v:rect id="_x0000_i1053" style="width:0;height:1.5pt" o:hralign="center" o:hrstd="t" o:hr="t" fillcolor="#a0a0a0" stroked="f"/>
        </w:pict>
      </w:r>
    </w:p>
    <w:p w14:paraId="68B29F90" w14:textId="77777777" w:rsidR="001E6DA8" w:rsidRPr="001E6DA8" w:rsidRDefault="001E6DA8" w:rsidP="001E6DA8">
      <w:pPr>
        <w:rPr>
          <w:b/>
          <w:bCs/>
        </w:rPr>
      </w:pPr>
      <w:r w:rsidRPr="001E6DA8">
        <w:rPr>
          <w:b/>
          <w:bCs/>
        </w:rPr>
        <w:t>2. How This Changes Your Kotlin Delta-Sync Logic</w:t>
      </w:r>
    </w:p>
    <w:p w14:paraId="27A04502" w14:textId="77777777" w:rsidR="001E6DA8" w:rsidRPr="001E6DA8" w:rsidRDefault="001E6DA8" w:rsidP="001E6DA8">
      <w:r w:rsidRPr="001E6DA8">
        <w:t xml:space="preserve">Your </w:t>
      </w:r>
      <w:proofErr w:type="spellStart"/>
      <w:r w:rsidRPr="001E6DA8">
        <w:t>DeltaSyncWorker</w:t>
      </w:r>
      <w:proofErr w:type="spellEnd"/>
      <w:r w:rsidRPr="001E6DA8">
        <w:t xml:space="preserve"> needs to be </w:t>
      </w:r>
      <w:r w:rsidRPr="001E6DA8">
        <w:rPr>
          <w:b/>
          <w:bCs/>
        </w:rPr>
        <w:t>"Sovereignty-Aware."</w:t>
      </w:r>
      <w:r w:rsidRPr="001E6DA8">
        <w:t xml:space="preserve"> Before it pushes any data, it must run a check:</w:t>
      </w:r>
    </w:p>
    <w:p w14:paraId="4A843491" w14:textId="77777777" w:rsidR="001E6DA8" w:rsidRPr="001E6DA8" w:rsidRDefault="001E6DA8" w:rsidP="001E6DA8">
      <w:r w:rsidRPr="001E6DA8">
        <w:t>Kotlin</w:t>
      </w:r>
    </w:p>
    <w:p w14:paraId="4CE18C85" w14:textId="77777777" w:rsidR="001E6DA8" w:rsidRPr="001E6DA8" w:rsidRDefault="001E6DA8" w:rsidP="001E6DA8">
      <w:r w:rsidRPr="001E6DA8">
        <w:lastRenderedPageBreak/>
        <w:t>// Sovereignty-Aware Sync Logic</w:t>
      </w:r>
    </w:p>
    <w:p w14:paraId="03D8AF19" w14:textId="77777777" w:rsidR="001E6DA8" w:rsidRPr="001E6DA8" w:rsidRDefault="001E6DA8" w:rsidP="001E6DA8">
      <w:proofErr w:type="spellStart"/>
      <w:r w:rsidRPr="001E6DA8">
        <w:t>val</w:t>
      </w:r>
      <w:proofErr w:type="spellEnd"/>
      <w:r w:rsidRPr="001E6DA8">
        <w:t xml:space="preserve"> </w:t>
      </w:r>
      <w:proofErr w:type="spellStart"/>
      <w:r w:rsidRPr="001E6DA8">
        <w:t>patientRegion</w:t>
      </w:r>
      <w:proofErr w:type="spellEnd"/>
      <w:r w:rsidRPr="001E6DA8">
        <w:t xml:space="preserve"> = </w:t>
      </w:r>
      <w:proofErr w:type="spellStart"/>
      <w:r w:rsidRPr="001E6DA8">
        <w:t>repository.getPatientRegion</w:t>
      </w:r>
      <w:proofErr w:type="spellEnd"/>
      <w:r w:rsidRPr="001E6DA8">
        <w:t>(</w:t>
      </w:r>
      <w:proofErr w:type="spellStart"/>
      <w:r w:rsidRPr="001E6DA8">
        <w:t>patientId</w:t>
      </w:r>
      <w:proofErr w:type="spellEnd"/>
      <w:r w:rsidRPr="001E6DA8">
        <w:t>) // e.g., "EU-GER", "US-WV"</w:t>
      </w:r>
    </w:p>
    <w:p w14:paraId="2AC21153" w14:textId="77777777" w:rsidR="001E6DA8" w:rsidRPr="001E6DA8" w:rsidRDefault="001E6DA8" w:rsidP="001E6DA8"/>
    <w:p w14:paraId="721F5C50" w14:textId="77777777" w:rsidR="001E6DA8" w:rsidRPr="001E6DA8" w:rsidRDefault="001E6DA8" w:rsidP="001E6DA8">
      <w:proofErr w:type="spellStart"/>
      <w:r w:rsidRPr="001E6DA8">
        <w:t>val</w:t>
      </w:r>
      <w:proofErr w:type="spellEnd"/>
      <w:r w:rsidRPr="001E6DA8">
        <w:t xml:space="preserve"> </w:t>
      </w:r>
      <w:proofErr w:type="spellStart"/>
      <w:r w:rsidRPr="001E6DA8">
        <w:t>targetEndpoint</w:t>
      </w:r>
      <w:proofErr w:type="spellEnd"/>
      <w:r w:rsidRPr="001E6DA8">
        <w:t xml:space="preserve"> = when (</w:t>
      </w:r>
      <w:proofErr w:type="spellStart"/>
      <w:r w:rsidRPr="001E6DA8">
        <w:t>patientRegion</w:t>
      </w:r>
      <w:proofErr w:type="spellEnd"/>
      <w:r w:rsidRPr="001E6DA8">
        <w:t>) {</w:t>
      </w:r>
    </w:p>
    <w:p w14:paraId="38256DFC" w14:textId="77777777" w:rsidR="001E6DA8" w:rsidRPr="001E6DA8" w:rsidRDefault="001E6DA8" w:rsidP="001E6DA8">
      <w:r w:rsidRPr="001E6DA8">
        <w:t xml:space="preserve">    "EU-GER" -&gt; </w:t>
      </w:r>
      <w:proofErr w:type="spellStart"/>
      <w:r w:rsidRPr="001E6DA8">
        <w:t>SovereigntyEndpoints.EU_SOVEREIGN_CLOUD</w:t>
      </w:r>
      <w:proofErr w:type="spellEnd"/>
    </w:p>
    <w:p w14:paraId="0EF93F61" w14:textId="77777777" w:rsidR="001E6DA8" w:rsidRPr="001E6DA8" w:rsidRDefault="001E6DA8" w:rsidP="001E6DA8">
      <w:r w:rsidRPr="001E6DA8">
        <w:t xml:space="preserve">    "US-WV"  -&gt; </w:t>
      </w:r>
      <w:proofErr w:type="spellStart"/>
      <w:r w:rsidRPr="001E6DA8">
        <w:t>SovereigntyEndpoints.US_DOMESTIC_HUB</w:t>
      </w:r>
      <w:proofErr w:type="spellEnd"/>
    </w:p>
    <w:p w14:paraId="0B01361F" w14:textId="77777777" w:rsidR="001E6DA8" w:rsidRPr="001E6DA8" w:rsidRDefault="001E6DA8" w:rsidP="001E6DA8">
      <w:r w:rsidRPr="001E6DA8">
        <w:t xml:space="preserve">    else     -&gt; </w:t>
      </w:r>
      <w:proofErr w:type="spellStart"/>
      <w:r w:rsidRPr="001E6DA8">
        <w:t>SovereigntyEndpoints.GLOBAL_DEFAULT</w:t>
      </w:r>
      <w:proofErr w:type="spellEnd"/>
    </w:p>
    <w:p w14:paraId="4885FA7C" w14:textId="77777777" w:rsidR="001E6DA8" w:rsidRPr="001E6DA8" w:rsidRDefault="001E6DA8" w:rsidP="001E6DA8">
      <w:r w:rsidRPr="001E6DA8">
        <w:t>}</w:t>
      </w:r>
    </w:p>
    <w:p w14:paraId="56E73BDD" w14:textId="77777777" w:rsidR="001E6DA8" w:rsidRPr="001E6DA8" w:rsidRDefault="001E6DA8" w:rsidP="001E6DA8"/>
    <w:p w14:paraId="7FF07ECC" w14:textId="77777777" w:rsidR="001E6DA8" w:rsidRPr="001E6DA8" w:rsidRDefault="001E6DA8" w:rsidP="001E6DA8">
      <w:r w:rsidRPr="001E6DA8">
        <w:t>// Ensure the local AI model used for this patient matches their sovereignty rule</w:t>
      </w:r>
    </w:p>
    <w:p w14:paraId="483D5F6E" w14:textId="77777777" w:rsidR="001E6DA8" w:rsidRPr="001E6DA8" w:rsidRDefault="001E6DA8" w:rsidP="001E6DA8">
      <w:proofErr w:type="spellStart"/>
      <w:r w:rsidRPr="001E6DA8">
        <w:t>val</w:t>
      </w:r>
      <w:proofErr w:type="spellEnd"/>
      <w:r w:rsidRPr="001E6DA8">
        <w:t xml:space="preserve"> </w:t>
      </w:r>
      <w:proofErr w:type="spellStart"/>
      <w:r w:rsidRPr="001E6DA8">
        <w:t>inferenceEngine</w:t>
      </w:r>
      <w:proofErr w:type="spellEnd"/>
      <w:r w:rsidRPr="001E6DA8">
        <w:t xml:space="preserve"> = </w:t>
      </w:r>
      <w:proofErr w:type="spellStart"/>
      <w:r w:rsidRPr="001E6DA8">
        <w:t>AIOrchestrator.getCompliantEngine</w:t>
      </w:r>
      <w:proofErr w:type="spellEnd"/>
      <w:r w:rsidRPr="001E6DA8">
        <w:t>(</w:t>
      </w:r>
      <w:proofErr w:type="spellStart"/>
      <w:r w:rsidRPr="001E6DA8">
        <w:t>patientRegion</w:t>
      </w:r>
      <w:proofErr w:type="spellEnd"/>
      <w:r w:rsidRPr="001E6DA8">
        <w:t>)</w:t>
      </w:r>
    </w:p>
    <w:p w14:paraId="7582DA98" w14:textId="77777777" w:rsidR="001E6DA8" w:rsidRPr="001E6DA8" w:rsidRDefault="00C52F0A" w:rsidP="001E6DA8">
      <w:r>
        <w:pict w14:anchorId="42B75C0D">
          <v:rect id="_x0000_i1054" style="width:0;height:1.5pt" o:hralign="center" o:hrstd="t" o:hr="t" fillcolor="#a0a0a0" stroked="f"/>
        </w:pict>
      </w:r>
    </w:p>
    <w:p w14:paraId="3808FF0B" w14:textId="77777777" w:rsidR="001E6DA8" w:rsidRPr="001E6DA8" w:rsidRDefault="001E6DA8" w:rsidP="001E6DA8">
      <w:pPr>
        <w:rPr>
          <w:b/>
          <w:bCs/>
        </w:rPr>
      </w:pPr>
      <w:r w:rsidRPr="001E6DA8">
        <w:rPr>
          <w:b/>
          <w:bCs/>
        </w:rPr>
        <w:t>3. The "West Virginia" Twist (State Sovereignty)</w:t>
      </w:r>
    </w:p>
    <w:p w14:paraId="4C2D0C5B" w14:textId="77777777" w:rsidR="001E6DA8" w:rsidRPr="001E6DA8" w:rsidRDefault="001E6DA8" w:rsidP="001E6DA8">
      <w:r w:rsidRPr="001E6DA8">
        <w:t xml:space="preserve">In your specific region, the </w:t>
      </w:r>
      <w:r w:rsidRPr="001E6DA8">
        <w:rPr>
          <w:b/>
          <w:bCs/>
        </w:rPr>
        <w:t>West Virginia State Sovereignty Act of 2026</w:t>
      </w:r>
      <w:r w:rsidRPr="001E6DA8">
        <w:t xml:space="preserve"> was recently introduced. It specifically targets international influence over local data collection.</w:t>
      </w:r>
    </w:p>
    <w:p w14:paraId="773FE435" w14:textId="77777777" w:rsidR="001E6DA8" w:rsidRPr="001E6DA8" w:rsidRDefault="001E6DA8" w:rsidP="001E6DA8">
      <w:pPr>
        <w:numPr>
          <w:ilvl w:val="0"/>
          <w:numId w:val="31"/>
        </w:numPr>
      </w:pPr>
      <w:r w:rsidRPr="001E6DA8">
        <w:rPr>
          <w:b/>
          <w:bCs/>
        </w:rPr>
        <w:t>The Impact:</w:t>
      </w:r>
      <w:r w:rsidRPr="001E6DA8">
        <w:t xml:space="preserve"> If your EHR project involves any international partners or data sharing with global bodies (like the WHO), this law may render those contracts void within the state.</w:t>
      </w:r>
    </w:p>
    <w:p w14:paraId="6922CDB2" w14:textId="77777777" w:rsidR="001E6DA8" w:rsidRPr="001E6DA8" w:rsidRDefault="001E6DA8" w:rsidP="001E6DA8">
      <w:pPr>
        <w:numPr>
          <w:ilvl w:val="0"/>
          <w:numId w:val="31"/>
        </w:numPr>
      </w:pPr>
      <w:r w:rsidRPr="001E6DA8">
        <w:rPr>
          <w:b/>
          <w:bCs/>
        </w:rPr>
        <w:t>Architectural Fix:</w:t>
      </w:r>
      <w:r w:rsidRPr="001E6DA8">
        <w:t xml:space="preserve"> You need a </w:t>
      </w:r>
      <w:r w:rsidRPr="001E6DA8">
        <w:rPr>
          <w:b/>
          <w:bCs/>
        </w:rPr>
        <w:t>"Data Kill-Switch"</w:t>
      </w:r>
      <w:r w:rsidRPr="001E6DA8">
        <w:t xml:space="preserve"> in your sync service that can instantly stop all outbound data flows for West Virginia residents if state-level sovereignty rules change.</w:t>
      </w:r>
    </w:p>
    <w:p w14:paraId="773A1D06" w14:textId="77777777" w:rsidR="001E6DA8" w:rsidRPr="001E6DA8" w:rsidRDefault="00C52F0A" w:rsidP="001E6DA8">
      <w:r>
        <w:pict w14:anchorId="0F5335B8">
          <v:rect id="_x0000_i1055" style="width:0;height:1.5pt" o:hralign="center" o:hrstd="t" o:hr="t" fillcolor="#a0a0a0" stroked="f"/>
        </w:pict>
      </w:r>
    </w:p>
    <w:p w14:paraId="0B785696" w14:textId="77777777" w:rsidR="001E6DA8" w:rsidRPr="001E6DA8" w:rsidRDefault="001E6DA8" w:rsidP="001E6DA8">
      <w:pPr>
        <w:rPr>
          <w:b/>
          <w:bCs/>
        </w:rPr>
      </w:pPr>
      <w:r w:rsidRPr="001E6DA8">
        <w:rPr>
          <w:b/>
          <w:bCs/>
        </w:rPr>
        <w:t>Summary for your Architecture Document</w:t>
      </w:r>
    </w:p>
    <w:p w14:paraId="229E5F15" w14:textId="77777777" w:rsidR="001E6DA8" w:rsidRPr="001E6DA8" w:rsidRDefault="001E6DA8" w:rsidP="001E6DA8">
      <w:r w:rsidRPr="001E6DA8">
        <w:t xml:space="preserve">By designing for sovereignty now, you avoid the "AWS Trap." While AWS offers a "Free AI EHR," their standard version is a </w:t>
      </w:r>
      <w:r w:rsidRPr="001E6DA8">
        <w:rPr>
          <w:b/>
          <w:bCs/>
        </w:rPr>
        <w:t>sovereignty nightmare</w:t>
      </w:r>
      <w:r w:rsidRPr="001E6DA8">
        <w:t xml:space="preserve">. Your project will win because it respects </w:t>
      </w:r>
      <w:r w:rsidRPr="001E6DA8">
        <w:rPr>
          <w:b/>
          <w:bCs/>
        </w:rPr>
        <w:t>Local Residency</w:t>
      </w:r>
      <w:r w:rsidRPr="001E6DA8">
        <w:t xml:space="preserve"> and uses </w:t>
      </w:r>
      <w:r w:rsidRPr="001E6DA8">
        <w:rPr>
          <w:b/>
          <w:bCs/>
        </w:rPr>
        <w:t>Edge Inference</w:t>
      </w:r>
      <w:r w:rsidRPr="001E6DA8">
        <w:t>, making it the only legal choice for highly regulated regions.</w:t>
      </w:r>
    </w:p>
    <w:p w14:paraId="30B27103" w14:textId="77777777" w:rsidR="001E6DA8" w:rsidRPr="001E6DA8" w:rsidRDefault="001E6DA8" w:rsidP="001E6DA8">
      <w:r w:rsidRPr="001E6DA8">
        <w:rPr>
          <w:b/>
          <w:bCs/>
        </w:rPr>
        <w:t>Would you like me to draft a "Sovereignty Metadata Tag" system? This would allow your database to automatically flag every single FHIR resource with its "Home Region" so the Sync Service never makes a mistake.</w:t>
      </w:r>
    </w:p>
    <w:p w14:paraId="7CF947AB" w14:textId="77777777" w:rsidR="009D4671" w:rsidRDefault="009D4671"/>
    <w:sectPr w:rsidR="009D4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134C"/>
    <w:multiLevelType w:val="multilevel"/>
    <w:tmpl w:val="0D9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73DD"/>
    <w:multiLevelType w:val="multilevel"/>
    <w:tmpl w:val="492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64026"/>
    <w:multiLevelType w:val="multilevel"/>
    <w:tmpl w:val="7916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10A7"/>
    <w:multiLevelType w:val="multilevel"/>
    <w:tmpl w:val="0AA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D26E7"/>
    <w:multiLevelType w:val="multilevel"/>
    <w:tmpl w:val="4DD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95A59"/>
    <w:multiLevelType w:val="multilevel"/>
    <w:tmpl w:val="835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172FE"/>
    <w:multiLevelType w:val="multilevel"/>
    <w:tmpl w:val="740C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441C4"/>
    <w:multiLevelType w:val="multilevel"/>
    <w:tmpl w:val="937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753DD"/>
    <w:multiLevelType w:val="multilevel"/>
    <w:tmpl w:val="01D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D77389"/>
    <w:multiLevelType w:val="multilevel"/>
    <w:tmpl w:val="1DF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53DE9"/>
    <w:multiLevelType w:val="multilevel"/>
    <w:tmpl w:val="B36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792544"/>
    <w:multiLevelType w:val="multilevel"/>
    <w:tmpl w:val="D36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B24DE"/>
    <w:multiLevelType w:val="multilevel"/>
    <w:tmpl w:val="364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42457"/>
    <w:multiLevelType w:val="multilevel"/>
    <w:tmpl w:val="9B8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FB47BA"/>
    <w:multiLevelType w:val="multilevel"/>
    <w:tmpl w:val="C2E6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60ED7"/>
    <w:multiLevelType w:val="multilevel"/>
    <w:tmpl w:val="E2CA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16F60"/>
    <w:multiLevelType w:val="multilevel"/>
    <w:tmpl w:val="20B87A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5F3BF2"/>
    <w:multiLevelType w:val="multilevel"/>
    <w:tmpl w:val="F84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1E4A55"/>
    <w:multiLevelType w:val="multilevel"/>
    <w:tmpl w:val="E59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17E6F"/>
    <w:multiLevelType w:val="multilevel"/>
    <w:tmpl w:val="7EF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2F77A1"/>
    <w:multiLevelType w:val="multilevel"/>
    <w:tmpl w:val="7CD6B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84391"/>
    <w:multiLevelType w:val="multilevel"/>
    <w:tmpl w:val="B46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C6FA4"/>
    <w:multiLevelType w:val="multilevel"/>
    <w:tmpl w:val="5E3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6337A"/>
    <w:multiLevelType w:val="multilevel"/>
    <w:tmpl w:val="1018B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03446"/>
    <w:multiLevelType w:val="multilevel"/>
    <w:tmpl w:val="415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E6E47"/>
    <w:multiLevelType w:val="multilevel"/>
    <w:tmpl w:val="B21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A01C1"/>
    <w:multiLevelType w:val="multilevel"/>
    <w:tmpl w:val="DAE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17BE9"/>
    <w:multiLevelType w:val="multilevel"/>
    <w:tmpl w:val="E63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FF490B"/>
    <w:multiLevelType w:val="multilevel"/>
    <w:tmpl w:val="CF5A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07038"/>
    <w:multiLevelType w:val="multilevel"/>
    <w:tmpl w:val="C0CE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F71AC3"/>
    <w:multiLevelType w:val="multilevel"/>
    <w:tmpl w:val="D7A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911448">
    <w:abstractNumId w:val="26"/>
  </w:num>
  <w:num w:numId="2" w16cid:durableId="1110704615">
    <w:abstractNumId w:val="2"/>
  </w:num>
  <w:num w:numId="3" w16cid:durableId="960501977">
    <w:abstractNumId w:val="3"/>
  </w:num>
  <w:num w:numId="4" w16cid:durableId="1400707613">
    <w:abstractNumId w:val="11"/>
  </w:num>
  <w:num w:numId="5" w16cid:durableId="921186461">
    <w:abstractNumId w:val="28"/>
  </w:num>
  <w:num w:numId="6" w16cid:durableId="8601373">
    <w:abstractNumId w:val="12"/>
  </w:num>
  <w:num w:numId="7" w16cid:durableId="2030714211">
    <w:abstractNumId w:val="29"/>
  </w:num>
  <w:num w:numId="8" w16cid:durableId="241066100">
    <w:abstractNumId w:val="24"/>
  </w:num>
  <w:num w:numId="9" w16cid:durableId="226453660">
    <w:abstractNumId w:val="4"/>
  </w:num>
  <w:num w:numId="10" w16cid:durableId="2137134052">
    <w:abstractNumId w:val="30"/>
  </w:num>
  <w:num w:numId="11" w16cid:durableId="109399949">
    <w:abstractNumId w:val="5"/>
  </w:num>
  <w:num w:numId="12" w16cid:durableId="2120908797">
    <w:abstractNumId w:val="27"/>
  </w:num>
  <w:num w:numId="13" w16cid:durableId="1426994111">
    <w:abstractNumId w:val="19"/>
  </w:num>
  <w:num w:numId="14" w16cid:durableId="366415333">
    <w:abstractNumId w:val="17"/>
  </w:num>
  <w:num w:numId="15" w16cid:durableId="434517648">
    <w:abstractNumId w:val="10"/>
  </w:num>
  <w:num w:numId="16" w16cid:durableId="2144882418">
    <w:abstractNumId w:val="8"/>
  </w:num>
  <w:num w:numId="17" w16cid:durableId="1522084741">
    <w:abstractNumId w:val="16"/>
  </w:num>
  <w:num w:numId="18" w16cid:durableId="1859075737">
    <w:abstractNumId w:val="13"/>
  </w:num>
  <w:num w:numId="19" w16cid:durableId="315689947">
    <w:abstractNumId w:val="20"/>
  </w:num>
  <w:num w:numId="20" w16cid:durableId="152527018">
    <w:abstractNumId w:val="23"/>
  </w:num>
  <w:num w:numId="21" w16cid:durableId="957183644">
    <w:abstractNumId w:val="6"/>
  </w:num>
  <w:num w:numId="22" w16cid:durableId="1048722946">
    <w:abstractNumId w:val="18"/>
  </w:num>
  <w:num w:numId="23" w16cid:durableId="60909308">
    <w:abstractNumId w:val="9"/>
  </w:num>
  <w:num w:numId="24" w16cid:durableId="1182544839">
    <w:abstractNumId w:val="22"/>
  </w:num>
  <w:num w:numId="25" w16cid:durableId="481044020">
    <w:abstractNumId w:val="1"/>
  </w:num>
  <w:num w:numId="26" w16cid:durableId="207454155">
    <w:abstractNumId w:val="15"/>
  </w:num>
  <w:num w:numId="27" w16cid:durableId="1917661952">
    <w:abstractNumId w:val="7"/>
  </w:num>
  <w:num w:numId="28" w16cid:durableId="1108425333">
    <w:abstractNumId w:val="0"/>
  </w:num>
  <w:num w:numId="29" w16cid:durableId="1726761370">
    <w:abstractNumId w:val="21"/>
  </w:num>
  <w:num w:numId="30" w16cid:durableId="1621909463">
    <w:abstractNumId w:val="14"/>
  </w:num>
  <w:num w:numId="31" w16cid:durableId="2679270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43A"/>
    <w:rsid w:val="000139C1"/>
    <w:rsid w:val="000F794F"/>
    <w:rsid w:val="001E6DA8"/>
    <w:rsid w:val="003F4021"/>
    <w:rsid w:val="00401F3B"/>
    <w:rsid w:val="00553E87"/>
    <w:rsid w:val="005A1A6C"/>
    <w:rsid w:val="005C07AA"/>
    <w:rsid w:val="00632766"/>
    <w:rsid w:val="006D16FD"/>
    <w:rsid w:val="00770D6D"/>
    <w:rsid w:val="0086043A"/>
    <w:rsid w:val="009B6433"/>
    <w:rsid w:val="009D4671"/>
    <w:rsid w:val="00AE2E42"/>
    <w:rsid w:val="00B37479"/>
    <w:rsid w:val="00BD5569"/>
    <w:rsid w:val="00C52F0A"/>
    <w:rsid w:val="00CA2168"/>
    <w:rsid w:val="00CC5158"/>
    <w:rsid w:val="00D83A67"/>
    <w:rsid w:val="00DB6776"/>
    <w:rsid w:val="00E815E2"/>
    <w:rsid w:val="00E824DF"/>
    <w:rsid w:val="00EF351F"/>
    <w:rsid w:val="00F67CCC"/>
    <w:rsid w:val="00F86767"/>
    <w:rsid w:val="00FE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149CD4FC"/>
  <w15:chartTrackingRefBased/>
  <w15:docId w15:val="{5F04A132-4344-41F8-920A-DB290AE4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4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4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4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4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43A"/>
    <w:rPr>
      <w:rFonts w:eastAsiaTheme="majorEastAsia" w:cstheme="majorBidi"/>
      <w:color w:val="272727" w:themeColor="text1" w:themeTint="D8"/>
    </w:rPr>
  </w:style>
  <w:style w:type="paragraph" w:styleId="Title">
    <w:name w:val="Title"/>
    <w:basedOn w:val="Normal"/>
    <w:next w:val="Normal"/>
    <w:link w:val="TitleChar"/>
    <w:uiPriority w:val="10"/>
    <w:qFormat/>
    <w:rsid w:val="0086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4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4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043A"/>
    <w:rPr>
      <w:i/>
      <w:iCs/>
      <w:color w:val="404040" w:themeColor="text1" w:themeTint="BF"/>
    </w:rPr>
  </w:style>
  <w:style w:type="paragraph" w:styleId="ListParagraph">
    <w:name w:val="List Paragraph"/>
    <w:basedOn w:val="Normal"/>
    <w:uiPriority w:val="34"/>
    <w:qFormat/>
    <w:rsid w:val="0086043A"/>
    <w:pPr>
      <w:ind w:left="720"/>
      <w:contextualSpacing/>
    </w:pPr>
  </w:style>
  <w:style w:type="character" w:styleId="IntenseEmphasis">
    <w:name w:val="Intense Emphasis"/>
    <w:basedOn w:val="DefaultParagraphFont"/>
    <w:uiPriority w:val="21"/>
    <w:qFormat/>
    <w:rsid w:val="0086043A"/>
    <w:rPr>
      <w:i/>
      <w:iCs/>
      <w:color w:val="0F4761" w:themeColor="accent1" w:themeShade="BF"/>
    </w:rPr>
  </w:style>
  <w:style w:type="paragraph" w:styleId="IntenseQuote">
    <w:name w:val="Intense Quote"/>
    <w:basedOn w:val="Normal"/>
    <w:next w:val="Normal"/>
    <w:link w:val="IntenseQuoteChar"/>
    <w:uiPriority w:val="30"/>
    <w:qFormat/>
    <w:rsid w:val="0086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43A"/>
    <w:rPr>
      <w:i/>
      <w:iCs/>
      <w:color w:val="0F4761" w:themeColor="accent1" w:themeShade="BF"/>
    </w:rPr>
  </w:style>
  <w:style w:type="character" w:styleId="IntenseReference">
    <w:name w:val="Intense Reference"/>
    <w:basedOn w:val="DefaultParagraphFont"/>
    <w:uiPriority w:val="32"/>
    <w:qFormat/>
    <w:rsid w:val="0086043A"/>
    <w:rPr>
      <w:b/>
      <w:bCs/>
      <w:smallCaps/>
      <w:color w:val="0F4761" w:themeColor="accent1" w:themeShade="BF"/>
      <w:spacing w:val="5"/>
    </w:rPr>
  </w:style>
  <w:style w:type="paragraph" w:styleId="NormalWeb">
    <w:name w:val="Normal (Web)"/>
    <w:basedOn w:val="Normal"/>
    <w:uiPriority w:val="99"/>
    <w:semiHidden/>
    <w:unhideWhenUsed/>
    <w:rsid w:val="00DB67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20162">
      <w:bodyDiv w:val="1"/>
      <w:marLeft w:val="0"/>
      <w:marRight w:val="0"/>
      <w:marTop w:val="0"/>
      <w:marBottom w:val="0"/>
      <w:divBdr>
        <w:top w:val="none" w:sz="0" w:space="0" w:color="auto"/>
        <w:left w:val="none" w:sz="0" w:space="0" w:color="auto"/>
        <w:bottom w:val="none" w:sz="0" w:space="0" w:color="auto"/>
        <w:right w:val="none" w:sz="0" w:space="0" w:color="auto"/>
      </w:divBdr>
      <w:divsChild>
        <w:div w:id="1347250578">
          <w:marLeft w:val="0"/>
          <w:marRight w:val="0"/>
          <w:marTop w:val="0"/>
          <w:marBottom w:val="0"/>
          <w:divBdr>
            <w:top w:val="none" w:sz="0" w:space="0" w:color="auto"/>
            <w:left w:val="none" w:sz="0" w:space="0" w:color="auto"/>
            <w:bottom w:val="none" w:sz="0" w:space="0" w:color="auto"/>
            <w:right w:val="none" w:sz="0" w:space="0" w:color="auto"/>
          </w:divBdr>
          <w:divsChild>
            <w:div w:id="1131166548">
              <w:marLeft w:val="0"/>
              <w:marRight w:val="0"/>
              <w:marTop w:val="0"/>
              <w:marBottom w:val="0"/>
              <w:divBdr>
                <w:top w:val="none" w:sz="0" w:space="0" w:color="auto"/>
                <w:left w:val="none" w:sz="0" w:space="0" w:color="auto"/>
                <w:bottom w:val="none" w:sz="0" w:space="0" w:color="auto"/>
                <w:right w:val="none" w:sz="0" w:space="0" w:color="auto"/>
              </w:divBdr>
            </w:div>
            <w:div w:id="458836235">
              <w:marLeft w:val="0"/>
              <w:marRight w:val="0"/>
              <w:marTop w:val="0"/>
              <w:marBottom w:val="0"/>
              <w:divBdr>
                <w:top w:val="none" w:sz="0" w:space="0" w:color="auto"/>
                <w:left w:val="none" w:sz="0" w:space="0" w:color="auto"/>
                <w:bottom w:val="none" w:sz="0" w:space="0" w:color="auto"/>
                <w:right w:val="none" w:sz="0" w:space="0" w:color="auto"/>
              </w:divBdr>
              <w:divsChild>
                <w:div w:id="4645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30322">
      <w:bodyDiv w:val="1"/>
      <w:marLeft w:val="0"/>
      <w:marRight w:val="0"/>
      <w:marTop w:val="0"/>
      <w:marBottom w:val="0"/>
      <w:divBdr>
        <w:top w:val="none" w:sz="0" w:space="0" w:color="auto"/>
        <w:left w:val="none" w:sz="0" w:space="0" w:color="auto"/>
        <w:bottom w:val="none" w:sz="0" w:space="0" w:color="auto"/>
        <w:right w:val="none" w:sz="0" w:space="0" w:color="auto"/>
      </w:divBdr>
      <w:divsChild>
        <w:div w:id="1364399978">
          <w:marLeft w:val="0"/>
          <w:marRight w:val="0"/>
          <w:marTop w:val="0"/>
          <w:marBottom w:val="0"/>
          <w:divBdr>
            <w:top w:val="none" w:sz="0" w:space="0" w:color="auto"/>
            <w:left w:val="none" w:sz="0" w:space="0" w:color="auto"/>
            <w:bottom w:val="none" w:sz="0" w:space="0" w:color="auto"/>
            <w:right w:val="none" w:sz="0" w:space="0" w:color="auto"/>
          </w:divBdr>
          <w:divsChild>
            <w:div w:id="539053930">
              <w:marLeft w:val="0"/>
              <w:marRight w:val="0"/>
              <w:marTop w:val="0"/>
              <w:marBottom w:val="0"/>
              <w:divBdr>
                <w:top w:val="none" w:sz="0" w:space="0" w:color="auto"/>
                <w:left w:val="none" w:sz="0" w:space="0" w:color="auto"/>
                <w:bottom w:val="none" w:sz="0" w:space="0" w:color="auto"/>
                <w:right w:val="none" w:sz="0" w:space="0" w:color="auto"/>
              </w:divBdr>
            </w:div>
            <w:div w:id="1426002363">
              <w:marLeft w:val="0"/>
              <w:marRight w:val="0"/>
              <w:marTop w:val="0"/>
              <w:marBottom w:val="0"/>
              <w:divBdr>
                <w:top w:val="none" w:sz="0" w:space="0" w:color="auto"/>
                <w:left w:val="none" w:sz="0" w:space="0" w:color="auto"/>
                <w:bottom w:val="none" w:sz="0" w:space="0" w:color="auto"/>
                <w:right w:val="none" w:sz="0" w:space="0" w:color="auto"/>
              </w:divBdr>
              <w:divsChild>
                <w:div w:id="93042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3401">
          <w:marLeft w:val="0"/>
          <w:marRight w:val="0"/>
          <w:marTop w:val="0"/>
          <w:marBottom w:val="0"/>
          <w:divBdr>
            <w:top w:val="none" w:sz="0" w:space="0" w:color="auto"/>
            <w:left w:val="none" w:sz="0" w:space="0" w:color="auto"/>
            <w:bottom w:val="none" w:sz="0" w:space="0" w:color="auto"/>
            <w:right w:val="none" w:sz="0" w:space="0" w:color="auto"/>
          </w:divBdr>
          <w:divsChild>
            <w:div w:id="452794239">
              <w:marLeft w:val="0"/>
              <w:marRight w:val="0"/>
              <w:marTop w:val="0"/>
              <w:marBottom w:val="0"/>
              <w:divBdr>
                <w:top w:val="none" w:sz="0" w:space="0" w:color="auto"/>
                <w:left w:val="none" w:sz="0" w:space="0" w:color="auto"/>
                <w:bottom w:val="none" w:sz="0" w:space="0" w:color="auto"/>
                <w:right w:val="none" w:sz="0" w:space="0" w:color="auto"/>
              </w:divBdr>
            </w:div>
            <w:div w:id="523979809">
              <w:marLeft w:val="0"/>
              <w:marRight w:val="0"/>
              <w:marTop w:val="0"/>
              <w:marBottom w:val="0"/>
              <w:divBdr>
                <w:top w:val="none" w:sz="0" w:space="0" w:color="auto"/>
                <w:left w:val="none" w:sz="0" w:space="0" w:color="auto"/>
                <w:bottom w:val="none" w:sz="0" w:space="0" w:color="auto"/>
                <w:right w:val="none" w:sz="0" w:space="0" w:color="auto"/>
              </w:divBdr>
              <w:divsChild>
                <w:div w:id="17700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48548">
      <w:bodyDiv w:val="1"/>
      <w:marLeft w:val="0"/>
      <w:marRight w:val="0"/>
      <w:marTop w:val="0"/>
      <w:marBottom w:val="0"/>
      <w:divBdr>
        <w:top w:val="none" w:sz="0" w:space="0" w:color="auto"/>
        <w:left w:val="none" w:sz="0" w:space="0" w:color="auto"/>
        <w:bottom w:val="none" w:sz="0" w:space="0" w:color="auto"/>
        <w:right w:val="none" w:sz="0" w:space="0" w:color="auto"/>
      </w:divBdr>
    </w:div>
    <w:div w:id="731344525">
      <w:bodyDiv w:val="1"/>
      <w:marLeft w:val="0"/>
      <w:marRight w:val="0"/>
      <w:marTop w:val="0"/>
      <w:marBottom w:val="0"/>
      <w:divBdr>
        <w:top w:val="none" w:sz="0" w:space="0" w:color="auto"/>
        <w:left w:val="none" w:sz="0" w:space="0" w:color="auto"/>
        <w:bottom w:val="none" w:sz="0" w:space="0" w:color="auto"/>
        <w:right w:val="none" w:sz="0" w:space="0" w:color="auto"/>
      </w:divBdr>
      <w:divsChild>
        <w:div w:id="1440371882">
          <w:marLeft w:val="0"/>
          <w:marRight w:val="0"/>
          <w:marTop w:val="0"/>
          <w:marBottom w:val="0"/>
          <w:divBdr>
            <w:top w:val="none" w:sz="0" w:space="0" w:color="auto"/>
            <w:left w:val="none" w:sz="0" w:space="0" w:color="auto"/>
            <w:bottom w:val="none" w:sz="0" w:space="0" w:color="auto"/>
            <w:right w:val="none" w:sz="0" w:space="0" w:color="auto"/>
          </w:divBdr>
          <w:divsChild>
            <w:div w:id="1224021293">
              <w:marLeft w:val="0"/>
              <w:marRight w:val="0"/>
              <w:marTop w:val="0"/>
              <w:marBottom w:val="0"/>
              <w:divBdr>
                <w:top w:val="none" w:sz="0" w:space="0" w:color="auto"/>
                <w:left w:val="none" w:sz="0" w:space="0" w:color="auto"/>
                <w:bottom w:val="none" w:sz="0" w:space="0" w:color="auto"/>
                <w:right w:val="none" w:sz="0" w:space="0" w:color="auto"/>
              </w:divBdr>
            </w:div>
            <w:div w:id="1048067489">
              <w:marLeft w:val="0"/>
              <w:marRight w:val="0"/>
              <w:marTop w:val="0"/>
              <w:marBottom w:val="0"/>
              <w:divBdr>
                <w:top w:val="none" w:sz="0" w:space="0" w:color="auto"/>
                <w:left w:val="none" w:sz="0" w:space="0" w:color="auto"/>
                <w:bottom w:val="none" w:sz="0" w:space="0" w:color="auto"/>
                <w:right w:val="none" w:sz="0" w:space="0" w:color="auto"/>
              </w:divBdr>
              <w:divsChild>
                <w:div w:id="20137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81986">
      <w:bodyDiv w:val="1"/>
      <w:marLeft w:val="0"/>
      <w:marRight w:val="0"/>
      <w:marTop w:val="0"/>
      <w:marBottom w:val="0"/>
      <w:divBdr>
        <w:top w:val="none" w:sz="0" w:space="0" w:color="auto"/>
        <w:left w:val="none" w:sz="0" w:space="0" w:color="auto"/>
        <w:bottom w:val="none" w:sz="0" w:space="0" w:color="auto"/>
        <w:right w:val="none" w:sz="0" w:space="0" w:color="auto"/>
      </w:divBdr>
    </w:div>
    <w:div w:id="1088966146">
      <w:bodyDiv w:val="1"/>
      <w:marLeft w:val="0"/>
      <w:marRight w:val="0"/>
      <w:marTop w:val="0"/>
      <w:marBottom w:val="0"/>
      <w:divBdr>
        <w:top w:val="none" w:sz="0" w:space="0" w:color="auto"/>
        <w:left w:val="none" w:sz="0" w:space="0" w:color="auto"/>
        <w:bottom w:val="none" w:sz="0" w:space="0" w:color="auto"/>
        <w:right w:val="none" w:sz="0" w:space="0" w:color="auto"/>
      </w:divBdr>
      <w:divsChild>
        <w:div w:id="106895648">
          <w:marLeft w:val="0"/>
          <w:marRight w:val="0"/>
          <w:marTop w:val="0"/>
          <w:marBottom w:val="0"/>
          <w:divBdr>
            <w:top w:val="none" w:sz="0" w:space="0" w:color="auto"/>
            <w:left w:val="none" w:sz="0" w:space="0" w:color="auto"/>
            <w:bottom w:val="none" w:sz="0" w:space="0" w:color="auto"/>
            <w:right w:val="none" w:sz="0" w:space="0" w:color="auto"/>
          </w:divBdr>
          <w:divsChild>
            <w:div w:id="1251545781">
              <w:marLeft w:val="0"/>
              <w:marRight w:val="0"/>
              <w:marTop w:val="0"/>
              <w:marBottom w:val="0"/>
              <w:divBdr>
                <w:top w:val="none" w:sz="0" w:space="0" w:color="auto"/>
                <w:left w:val="none" w:sz="0" w:space="0" w:color="auto"/>
                <w:bottom w:val="none" w:sz="0" w:space="0" w:color="auto"/>
                <w:right w:val="none" w:sz="0" w:space="0" w:color="auto"/>
              </w:divBdr>
            </w:div>
            <w:div w:id="1008363390">
              <w:marLeft w:val="0"/>
              <w:marRight w:val="0"/>
              <w:marTop w:val="0"/>
              <w:marBottom w:val="0"/>
              <w:divBdr>
                <w:top w:val="none" w:sz="0" w:space="0" w:color="auto"/>
                <w:left w:val="none" w:sz="0" w:space="0" w:color="auto"/>
                <w:bottom w:val="none" w:sz="0" w:space="0" w:color="auto"/>
                <w:right w:val="none" w:sz="0" w:space="0" w:color="auto"/>
              </w:divBdr>
              <w:divsChild>
                <w:div w:id="7660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9930">
          <w:marLeft w:val="0"/>
          <w:marRight w:val="0"/>
          <w:marTop w:val="0"/>
          <w:marBottom w:val="0"/>
          <w:divBdr>
            <w:top w:val="none" w:sz="0" w:space="0" w:color="auto"/>
            <w:left w:val="none" w:sz="0" w:space="0" w:color="auto"/>
            <w:bottom w:val="none" w:sz="0" w:space="0" w:color="auto"/>
            <w:right w:val="none" w:sz="0" w:space="0" w:color="auto"/>
          </w:divBdr>
          <w:divsChild>
            <w:div w:id="816727121">
              <w:marLeft w:val="0"/>
              <w:marRight w:val="0"/>
              <w:marTop w:val="0"/>
              <w:marBottom w:val="0"/>
              <w:divBdr>
                <w:top w:val="none" w:sz="0" w:space="0" w:color="auto"/>
                <w:left w:val="none" w:sz="0" w:space="0" w:color="auto"/>
                <w:bottom w:val="none" w:sz="0" w:space="0" w:color="auto"/>
                <w:right w:val="none" w:sz="0" w:space="0" w:color="auto"/>
              </w:divBdr>
            </w:div>
            <w:div w:id="1894348577">
              <w:marLeft w:val="0"/>
              <w:marRight w:val="0"/>
              <w:marTop w:val="0"/>
              <w:marBottom w:val="0"/>
              <w:divBdr>
                <w:top w:val="none" w:sz="0" w:space="0" w:color="auto"/>
                <w:left w:val="none" w:sz="0" w:space="0" w:color="auto"/>
                <w:bottom w:val="none" w:sz="0" w:space="0" w:color="auto"/>
                <w:right w:val="none" w:sz="0" w:space="0" w:color="auto"/>
              </w:divBdr>
              <w:divsChild>
                <w:div w:id="18475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7615">
      <w:bodyDiv w:val="1"/>
      <w:marLeft w:val="0"/>
      <w:marRight w:val="0"/>
      <w:marTop w:val="0"/>
      <w:marBottom w:val="0"/>
      <w:divBdr>
        <w:top w:val="none" w:sz="0" w:space="0" w:color="auto"/>
        <w:left w:val="none" w:sz="0" w:space="0" w:color="auto"/>
        <w:bottom w:val="none" w:sz="0" w:space="0" w:color="auto"/>
        <w:right w:val="none" w:sz="0" w:space="0" w:color="auto"/>
      </w:divBdr>
    </w:div>
    <w:div w:id="1431851753">
      <w:bodyDiv w:val="1"/>
      <w:marLeft w:val="0"/>
      <w:marRight w:val="0"/>
      <w:marTop w:val="0"/>
      <w:marBottom w:val="0"/>
      <w:divBdr>
        <w:top w:val="none" w:sz="0" w:space="0" w:color="auto"/>
        <w:left w:val="none" w:sz="0" w:space="0" w:color="auto"/>
        <w:bottom w:val="none" w:sz="0" w:space="0" w:color="auto"/>
        <w:right w:val="none" w:sz="0" w:space="0" w:color="auto"/>
      </w:divBdr>
      <w:divsChild>
        <w:div w:id="653220641">
          <w:marLeft w:val="0"/>
          <w:marRight w:val="0"/>
          <w:marTop w:val="0"/>
          <w:marBottom w:val="0"/>
          <w:divBdr>
            <w:top w:val="none" w:sz="0" w:space="0" w:color="auto"/>
            <w:left w:val="none" w:sz="0" w:space="0" w:color="auto"/>
            <w:bottom w:val="none" w:sz="0" w:space="0" w:color="auto"/>
            <w:right w:val="none" w:sz="0" w:space="0" w:color="auto"/>
          </w:divBdr>
          <w:divsChild>
            <w:div w:id="1392190076">
              <w:marLeft w:val="0"/>
              <w:marRight w:val="0"/>
              <w:marTop w:val="0"/>
              <w:marBottom w:val="0"/>
              <w:divBdr>
                <w:top w:val="none" w:sz="0" w:space="0" w:color="auto"/>
                <w:left w:val="none" w:sz="0" w:space="0" w:color="auto"/>
                <w:bottom w:val="none" w:sz="0" w:space="0" w:color="auto"/>
                <w:right w:val="none" w:sz="0" w:space="0" w:color="auto"/>
              </w:divBdr>
            </w:div>
            <w:div w:id="1916624126">
              <w:marLeft w:val="0"/>
              <w:marRight w:val="0"/>
              <w:marTop w:val="0"/>
              <w:marBottom w:val="0"/>
              <w:divBdr>
                <w:top w:val="none" w:sz="0" w:space="0" w:color="auto"/>
                <w:left w:val="none" w:sz="0" w:space="0" w:color="auto"/>
                <w:bottom w:val="none" w:sz="0" w:space="0" w:color="auto"/>
                <w:right w:val="none" w:sz="0" w:space="0" w:color="auto"/>
              </w:divBdr>
              <w:divsChild>
                <w:div w:id="145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56351">
      <w:bodyDiv w:val="1"/>
      <w:marLeft w:val="0"/>
      <w:marRight w:val="0"/>
      <w:marTop w:val="0"/>
      <w:marBottom w:val="0"/>
      <w:divBdr>
        <w:top w:val="none" w:sz="0" w:space="0" w:color="auto"/>
        <w:left w:val="none" w:sz="0" w:space="0" w:color="auto"/>
        <w:bottom w:val="none" w:sz="0" w:space="0" w:color="auto"/>
        <w:right w:val="none" w:sz="0" w:space="0" w:color="auto"/>
      </w:divBdr>
      <w:divsChild>
        <w:div w:id="1311248418">
          <w:marLeft w:val="0"/>
          <w:marRight w:val="0"/>
          <w:marTop w:val="0"/>
          <w:marBottom w:val="0"/>
          <w:divBdr>
            <w:top w:val="none" w:sz="0" w:space="0" w:color="auto"/>
            <w:left w:val="none" w:sz="0" w:space="0" w:color="auto"/>
            <w:bottom w:val="none" w:sz="0" w:space="0" w:color="auto"/>
            <w:right w:val="none" w:sz="0" w:space="0" w:color="auto"/>
          </w:divBdr>
          <w:divsChild>
            <w:div w:id="970744681">
              <w:marLeft w:val="0"/>
              <w:marRight w:val="0"/>
              <w:marTop w:val="0"/>
              <w:marBottom w:val="0"/>
              <w:divBdr>
                <w:top w:val="none" w:sz="0" w:space="0" w:color="auto"/>
                <w:left w:val="none" w:sz="0" w:space="0" w:color="auto"/>
                <w:bottom w:val="none" w:sz="0" w:space="0" w:color="auto"/>
                <w:right w:val="none" w:sz="0" w:space="0" w:color="auto"/>
              </w:divBdr>
              <w:divsChild>
                <w:div w:id="882447010">
                  <w:marLeft w:val="0"/>
                  <w:marRight w:val="0"/>
                  <w:marTop w:val="0"/>
                  <w:marBottom w:val="0"/>
                  <w:divBdr>
                    <w:top w:val="none" w:sz="0" w:space="0" w:color="auto"/>
                    <w:left w:val="none" w:sz="0" w:space="0" w:color="auto"/>
                    <w:bottom w:val="none" w:sz="0" w:space="0" w:color="auto"/>
                    <w:right w:val="none" w:sz="0" w:space="0" w:color="auto"/>
                  </w:divBdr>
                  <w:divsChild>
                    <w:div w:id="304505953">
                      <w:marLeft w:val="0"/>
                      <w:marRight w:val="0"/>
                      <w:marTop w:val="0"/>
                      <w:marBottom w:val="0"/>
                      <w:divBdr>
                        <w:top w:val="none" w:sz="0" w:space="0" w:color="auto"/>
                        <w:left w:val="none" w:sz="0" w:space="0" w:color="auto"/>
                        <w:bottom w:val="none" w:sz="0" w:space="0" w:color="auto"/>
                        <w:right w:val="none" w:sz="0" w:space="0" w:color="auto"/>
                      </w:divBdr>
                    </w:div>
                    <w:div w:id="146479724">
                      <w:marLeft w:val="0"/>
                      <w:marRight w:val="0"/>
                      <w:marTop w:val="0"/>
                      <w:marBottom w:val="0"/>
                      <w:divBdr>
                        <w:top w:val="none" w:sz="0" w:space="0" w:color="auto"/>
                        <w:left w:val="none" w:sz="0" w:space="0" w:color="auto"/>
                        <w:bottom w:val="none" w:sz="0" w:space="0" w:color="auto"/>
                        <w:right w:val="none" w:sz="0" w:space="0" w:color="auto"/>
                      </w:divBdr>
                      <w:divsChild>
                        <w:div w:id="1978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923545">
      <w:bodyDiv w:val="1"/>
      <w:marLeft w:val="0"/>
      <w:marRight w:val="0"/>
      <w:marTop w:val="0"/>
      <w:marBottom w:val="0"/>
      <w:divBdr>
        <w:top w:val="none" w:sz="0" w:space="0" w:color="auto"/>
        <w:left w:val="none" w:sz="0" w:space="0" w:color="auto"/>
        <w:bottom w:val="none" w:sz="0" w:space="0" w:color="auto"/>
        <w:right w:val="none" w:sz="0" w:space="0" w:color="auto"/>
      </w:divBdr>
      <w:divsChild>
        <w:div w:id="1898316983">
          <w:marLeft w:val="0"/>
          <w:marRight w:val="0"/>
          <w:marTop w:val="0"/>
          <w:marBottom w:val="0"/>
          <w:divBdr>
            <w:top w:val="none" w:sz="0" w:space="0" w:color="auto"/>
            <w:left w:val="none" w:sz="0" w:space="0" w:color="auto"/>
            <w:bottom w:val="none" w:sz="0" w:space="0" w:color="auto"/>
            <w:right w:val="none" w:sz="0" w:space="0" w:color="auto"/>
          </w:divBdr>
          <w:divsChild>
            <w:div w:id="24525534">
              <w:marLeft w:val="0"/>
              <w:marRight w:val="0"/>
              <w:marTop w:val="0"/>
              <w:marBottom w:val="0"/>
              <w:divBdr>
                <w:top w:val="none" w:sz="0" w:space="0" w:color="auto"/>
                <w:left w:val="none" w:sz="0" w:space="0" w:color="auto"/>
                <w:bottom w:val="none" w:sz="0" w:space="0" w:color="auto"/>
                <w:right w:val="none" w:sz="0" w:space="0" w:color="auto"/>
              </w:divBdr>
            </w:div>
            <w:div w:id="993534104">
              <w:marLeft w:val="0"/>
              <w:marRight w:val="0"/>
              <w:marTop w:val="0"/>
              <w:marBottom w:val="0"/>
              <w:divBdr>
                <w:top w:val="none" w:sz="0" w:space="0" w:color="auto"/>
                <w:left w:val="none" w:sz="0" w:space="0" w:color="auto"/>
                <w:bottom w:val="none" w:sz="0" w:space="0" w:color="auto"/>
                <w:right w:val="none" w:sz="0" w:space="0" w:color="auto"/>
              </w:divBdr>
              <w:divsChild>
                <w:div w:id="160001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5429">
      <w:bodyDiv w:val="1"/>
      <w:marLeft w:val="0"/>
      <w:marRight w:val="0"/>
      <w:marTop w:val="0"/>
      <w:marBottom w:val="0"/>
      <w:divBdr>
        <w:top w:val="none" w:sz="0" w:space="0" w:color="auto"/>
        <w:left w:val="none" w:sz="0" w:space="0" w:color="auto"/>
        <w:bottom w:val="none" w:sz="0" w:space="0" w:color="auto"/>
        <w:right w:val="none" w:sz="0" w:space="0" w:color="auto"/>
      </w:divBdr>
      <w:divsChild>
        <w:div w:id="634720461">
          <w:marLeft w:val="0"/>
          <w:marRight w:val="0"/>
          <w:marTop w:val="0"/>
          <w:marBottom w:val="0"/>
          <w:divBdr>
            <w:top w:val="none" w:sz="0" w:space="0" w:color="auto"/>
            <w:left w:val="none" w:sz="0" w:space="0" w:color="auto"/>
            <w:bottom w:val="none" w:sz="0" w:space="0" w:color="auto"/>
            <w:right w:val="none" w:sz="0" w:space="0" w:color="auto"/>
          </w:divBdr>
          <w:divsChild>
            <w:div w:id="2037848267">
              <w:marLeft w:val="0"/>
              <w:marRight w:val="0"/>
              <w:marTop w:val="0"/>
              <w:marBottom w:val="0"/>
              <w:divBdr>
                <w:top w:val="none" w:sz="0" w:space="0" w:color="auto"/>
                <w:left w:val="none" w:sz="0" w:space="0" w:color="auto"/>
                <w:bottom w:val="none" w:sz="0" w:space="0" w:color="auto"/>
                <w:right w:val="none" w:sz="0" w:space="0" w:color="auto"/>
              </w:divBdr>
              <w:divsChild>
                <w:div w:id="233050853">
                  <w:marLeft w:val="0"/>
                  <w:marRight w:val="0"/>
                  <w:marTop w:val="0"/>
                  <w:marBottom w:val="0"/>
                  <w:divBdr>
                    <w:top w:val="none" w:sz="0" w:space="0" w:color="auto"/>
                    <w:left w:val="none" w:sz="0" w:space="0" w:color="auto"/>
                    <w:bottom w:val="none" w:sz="0" w:space="0" w:color="auto"/>
                    <w:right w:val="none" w:sz="0" w:space="0" w:color="auto"/>
                  </w:divBdr>
                  <w:divsChild>
                    <w:div w:id="1733581057">
                      <w:marLeft w:val="0"/>
                      <w:marRight w:val="0"/>
                      <w:marTop w:val="0"/>
                      <w:marBottom w:val="0"/>
                      <w:divBdr>
                        <w:top w:val="none" w:sz="0" w:space="0" w:color="auto"/>
                        <w:left w:val="none" w:sz="0" w:space="0" w:color="auto"/>
                        <w:bottom w:val="none" w:sz="0" w:space="0" w:color="auto"/>
                        <w:right w:val="none" w:sz="0" w:space="0" w:color="auto"/>
                      </w:divBdr>
                      <w:divsChild>
                        <w:div w:id="1826507327">
                          <w:marLeft w:val="0"/>
                          <w:marRight w:val="0"/>
                          <w:marTop w:val="0"/>
                          <w:marBottom w:val="0"/>
                          <w:divBdr>
                            <w:top w:val="none" w:sz="0" w:space="0" w:color="auto"/>
                            <w:left w:val="none" w:sz="0" w:space="0" w:color="auto"/>
                            <w:bottom w:val="none" w:sz="0" w:space="0" w:color="auto"/>
                            <w:right w:val="none" w:sz="0" w:space="0" w:color="auto"/>
                          </w:divBdr>
                          <w:divsChild>
                            <w:div w:id="237594731">
                              <w:marLeft w:val="0"/>
                              <w:marRight w:val="0"/>
                              <w:marTop w:val="0"/>
                              <w:marBottom w:val="0"/>
                              <w:divBdr>
                                <w:top w:val="none" w:sz="0" w:space="0" w:color="auto"/>
                                <w:left w:val="none" w:sz="0" w:space="0" w:color="auto"/>
                                <w:bottom w:val="none" w:sz="0" w:space="0" w:color="auto"/>
                                <w:right w:val="none" w:sz="0" w:space="0" w:color="auto"/>
                              </w:divBdr>
                              <w:divsChild>
                                <w:div w:id="1223712088">
                                  <w:marLeft w:val="0"/>
                                  <w:marRight w:val="0"/>
                                  <w:marTop w:val="0"/>
                                  <w:marBottom w:val="0"/>
                                  <w:divBdr>
                                    <w:top w:val="none" w:sz="0" w:space="0" w:color="auto"/>
                                    <w:left w:val="none" w:sz="0" w:space="0" w:color="auto"/>
                                    <w:bottom w:val="none" w:sz="0" w:space="0" w:color="auto"/>
                                    <w:right w:val="none" w:sz="0" w:space="0" w:color="auto"/>
                                  </w:divBdr>
                                  <w:divsChild>
                                    <w:div w:id="17279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688060">
          <w:marLeft w:val="0"/>
          <w:marRight w:val="0"/>
          <w:marTop w:val="0"/>
          <w:marBottom w:val="0"/>
          <w:divBdr>
            <w:top w:val="none" w:sz="0" w:space="0" w:color="auto"/>
            <w:left w:val="none" w:sz="0" w:space="0" w:color="auto"/>
            <w:bottom w:val="none" w:sz="0" w:space="0" w:color="auto"/>
            <w:right w:val="none" w:sz="0" w:space="0" w:color="auto"/>
          </w:divBdr>
          <w:divsChild>
            <w:div w:id="1935164025">
              <w:marLeft w:val="0"/>
              <w:marRight w:val="0"/>
              <w:marTop w:val="0"/>
              <w:marBottom w:val="0"/>
              <w:divBdr>
                <w:top w:val="none" w:sz="0" w:space="0" w:color="auto"/>
                <w:left w:val="none" w:sz="0" w:space="0" w:color="auto"/>
                <w:bottom w:val="none" w:sz="0" w:space="0" w:color="auto"/>
                <w:right w:val="none" w:sz="0" w:space="0" w:color="auto"/>
              </w:divBdr>
              <w:divsChild>
                <w:div w:id="1863010802">
                  <w:marLeft w:val="0"/>
                  <w:marRight w:val="0"/>
                  <w:marTop w:val="0"/>
                  <w:marBottom w:val="120"/>
                  <w:divBdr>
                    <w:top w:val="none" w:sz="0" w:space="0" w:color="auto"/>
                    <w:left w:val="none" w:sz="0" w:space="0" w:color="auto"/>
                    <w:bottom w:val="none" w:sz="0" w:space="0" w:color="auto"/>
                    <w:right w:val="none" w:sz="0" w:space="0" w:color="auto"/>
                  </w:divBdr>
                  <w:divsChild>
                    <w:div w:id="4720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879">
              <w:marLeft w:val="0"/>
              <w:marRight w:val="0"/>
              <w:marTop w:val="0"/>
              <w:marBottom w:val="0"/>
              <w:divBdr>
                <w:top w:val="none" w:sz="0" w:space="0" w:color="auto"/>
                <w:left w:val="none" w:sz="0" w:space="0" w:color="auto"/>
                <w:bottom w:val="none" w:sz="0" w:space="0" w:color="auto"/>
                <w:right w:val="none" w:sz="0" w:space="0" w:color="auto"/>
              </w:divBdr>
              <w:divsChild>
                <w:div w:id="1478301841">
                  <w:marLeft w:val="0"/>
                  <w:marRight w:val="0"/>
                  <w:marTop w:val="0"/>
                  <w:marBottom w:val="0"/>
                  <w:divBdr>
                    <w:top w:val="none" w:sz="0" w:space="0" w:color="auto"/>
                    <w:left w:val="none" w:sz="0" w:space="0" w:color="auto"/>
                    <w:bottom w:val="none" w:sz="0" w:space="0" w:color="auto"/>
                    <w:right w:val="none" w:sz="0" w:space="0" w:color="auto"/>
                  </w:divBdr>
                  <w:divsChild>
                    <w:div w:id="464277418">
                      <w:marLeft w:val="0"/>
                      <w:marRight w:val="0"/>
                      <w:marTop w:val="0"/>
                      <w:marBottom w:val="0"/>
                      <w:divBdr>
                        <w:top w:val="none" w:sz="0" w:space="0" w:color="auto"/>
                        <w:left w:val="none" w:sz="0" w:space="0" w:color="auto"/>
                        <w:bottom w:val="none" w:sz="0" w:space="0" w:color="auto"/>
                        <w:right w:val="none" w:sz="0" w:space="0" w:color="auto"/>
                      </w:divBdr>
                      <w:divsChild>
                        <w:div w:id="801852809">
                          <w:marLeft w:val="0"/>
                          <w:marRight w:val="0"/>
                          <w:marTop w:val="0"/>
                          <w:marBottom w:val="0"/>
                          <w:divBdr>
                            <w:top w:val="none" w:sz="0" w:space="0" w:color="auto"/>
                            <w:left w:val="none" w:sz="0" w:space="0" w:color="auto"/>
                            <w:bottom w:val="none" w:sz="0" w:space="0" w:color="auto"/>
                            <w:right w:val="none" w:sz="0" w:space="0" w:color="auto"/>
                          </w:divBdr>
                          <w:divsChild>
                            <w:div w:id="1807117504">
                              <w:marLeft w:val="0"/>
                              <w:marRight w:val="0"/>
                              <w:marTop w:val="0"/>
                              <w:marBottom w:val="0"/>
                              <w:divBdr>
                                <w:top w:val="none" w:sz="0" w:space="0" w:color="auto"/>
                                <w:left w:val="none" w:sz="0" w:space="0" w:color="auto"/>
                                <w:bottom w:val="none" w:sz="0" w:space="0" w:color="auto"/>
                                <w:right w:val="none" w:sz="0" w:space="0" w:color="auto"/>
                              </w:divBdr>
                              <w:divsChild>
                                <w:div w:id="936713768">
                                  <w:marLeft w:val="0"/>
                                  <w:marRight w:val="0"/>
                                  <w:marTop w:val="0"/>
                                  <w:marBottom w:val="0"/>
                                  <w:divBdr>
                                    <w:top w:val="none" w:sz="0" w:space="0" w:color="auto"/>
                                    <w:left w:val="none" w:sz="0" w:space="0" w:color="auto"/>
                                    <w:bottom w:val="none" w:sz="0" w:space="0" w:color="auto"/>
                                    <w:right w:val="none" w:sz="0" w:space="0" w:color="auto"/>
                                  </w:divBdr>
                                  <w:divsChild>
                                    <w:div w:id="6334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169145">
      <w:bodyDiv w:val="1"/>
      <w:marLeft w:val="0"/>
      <w:marRight w:val="0"/>
      <w:marTop w:val="0"/>
      <w:marBottom w:val="0"/>
      <w:divBdr>
        <w:top w:val="none" w:sz="0" w:space="0" w:color="auto"/>
        <w:left w:val="none" w:sz="0" w:space="0" w:color="auto"/>
        <w:bottom w:val="none" w:sz="0" w:space="0" w:color="auto"/>
        <w:right w:val="none" w:sz="0" w:space="0" w:color="auto"/>
      </w:divBdr>
      <w:divsChild>
        <w:div w:id="1143042762">
          <w:marLeft w:val="0"/>
          <w:marRight w:val="0"/>
          <w:marTop w:val="0"/>
          <w:marBottom w:val="0"/>
          <w:divBdr>
            <w:top w:val="none" w:sz="0" w:space="0" w:color="auto"/>
            <w:left w:val="none" w:sz="0" w:space="0" w:color="auto"/>
            <w:bottom w:val="none" w:sz="0" w:space="0" w:color="auto"/>
            <w:right w:val="none" w:sz="0" w:space="0" w:color="auto"/>
          </w:divBdr>
          <w:divsChild>
            <w:div w:id="1625577610">
              <w:marLeft w:val="0"/>
              <w:marRight w:val="0"/>
              <w:marTop w:val="0"/>
              <w:marBottom w:val="0"/>
              <w:divBdr>
                <w:top w:val="none" w:sz="0" w:space="0" w:color="auto"/>
                <w:left w:val="none" w:sz="0" w:space="0" w:color="auto"/>
                <w:bottom w:val="none" w:sz="0" w:space="0" w:color="auto"/>
                <w:right w:val="none" w:sz="0" w:space="0" w:color="auto"/>
              </w:divBdr>
              <w:divsChild>
                <w:div w:id="11536688">
                  <w:marLeft w:val="0"/>
                  <w:marRight w:val="0"/>
                  <w:marTop w:val="0"/>
                  <w:marBottom w:val="0"/>
                  <w:divBdr>
                    <w:top w:val="none" w:sz="0" w:space="0" w:color="auto"/>
                    <w:left w:val="none" w:sz="0" w:space="0" w:color="auto"/>
                    <w:bottom w:val="none" w:sz="0" w:space="0" w:color="auto"/>
                    <w:right w:val="none" w:sz="0" w:space="0" w:color="auto"/>
                  </w:divBdr>
                  <w:divsChild>
                    <w:div w:id="251428738">
                      <w:marLeft w:val="0"/>
                      <w:marRight w:val="0"/>
                      <w:marTop w:val="0"/>
                      <w:marBottom w:val="0"/>
                      <w:divBdr>
                        <w:top w:val="none" w:sz="0" w:space="0" w:color="auto"/>
                        <w:left w:val="none" w:sz="0" w:space="0" w:color="auto"/>
                        <w:bottom w:val="none" w:sz="0" w:space="0" w:color="auto"/>
                        <w:right w:val="none" w:sz="0" w:space="0" w:color="auto"/>
                      </w:divBdr>
                    </w:div>
                    <w:div w:id="137577537">
                      <w:marLeft w:val="0"/>
                      <w:marRight w:val="0"/>
                      <w:marTop w:val="0"/>
                      <w:marBottom w:val="0"/>
                      <w:divBdr>
                        <w:top w:val="none" w:sz="0" w:space="0" w:color="auto"/>
                        <w:left w:val="none" w:sz="0" w:space="0" w:color="auto"/>
                        <w:bottom w:val="none" w:sz="0" w:space="0" w:color="auto"/>
                        <w:right w:val="none" w:sz="0" w:space="0" w:color="auto"/>
                      </w:divBdr>
                      <w:divsChild>
                        <w:div w:id="12615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469097">
      <w:bodyDiv w:val="1"/>
      <w:marLeft w:val="0"/>
      <w:marRight w:val="0"/>
      <w:marTop w:val="0"/>
      <w:marBottom w:val="0"/>
      <w:divBdr>
        <w:top w:val="none" w:sz="0" w:space="0" w:color="auto"/>
        <w:left w:val="none" w:sz="0" w:space="0" w:color="auto"/>
        <w:bottom w:val="none" w:sz="0" w:space="0" w:color="auto"/>
        <w:right w:val="none" w:sz="0" w:space="0" w:color="auto"/>
      </w:divBdr>
    </w:div>
    <w:div w:id="1826045923">
      <w:bodyDiv w:val="1"/>
      <w:marLeft w:val="0"/>
      <w:marRight w:val="0"/>
      <w:marTop w:val="0"/>
      <w:marBottom w:val="0"/>
      <w:divBdr>
        <w:top w:val="none" w:sz="0" w:space="0" w:color="auto"/>
        <w:left w:val="none" w:sz="0" w:space="0" w:color="auto"/>
        <w:bottom w:val="none" w:sz="0" w:space="0" w:color="auto"/>
        <w:right w:val="none" w:sz="0" w:space="0" w:color="auto"/>
      </w:divBdr>
      <w:divsChild>
        <w:div w:id="9093918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06131343">
      <w:bodyDiv w:val="1"/>
      <w:marLeft w:val="0"/>
      <w:marRight w:val="0"/>
      <w:marTop w:val="0"/>
      <w:marBottom w:val="0"/>
      <w:divBdr>
        <w:top w:val="none" w:sz="0" w:space="0" w:color="auto"/>
        <w:left w:val="none" w:sz="0" w:space="0" w:color="auto"/>
        <w:bottom w:val="none" w:sz="0" w:space="0" w:color="auto"/>
        <w:right w:val="none" w:sz="0" w:space="0" w:color="auto"/>
      </w:divBdr>
      <w:divsChild>
        <w:div w:id="1759063050">
          <w:marLeft w:val="0"/>
          <w:marRight w:val="0"/>
          <w:marTop w:val="0"/>
          <w:marBottom w:val="0"/>
          <w:divBdr>
            <w:top w:val="none" w:sz="0" w:space="0" w:color="auto"/>
            <w:left w:val="none" w:sz="0" w:space="0" w:color="auto"/>
            <w:bottom w:val="none" w:sz="0" w:space="0" w:color="auto"/>
            <w:right w:val="none" w:sz="0" w:space="0" w:color="auto"/>
          </w:divBdr>
          <w:divsChild>
            <w:div w:id="1410230869">
              <w:marLeft w:val="0"/>
              <w:marRight w:val="0"/>
              <w:marTop w:val="0"/>
              <w:marBottom w:val="0"/>
              <w:divBdr>
                <w:top w:val="none" w:sz="0" w:space="0" w:color="auto"/>
                <w:left w:val="none" w:sz="0" w:space="0" w:color="auto"/>
                <w:bottom w:val="none" w:sz="0" w:space="0" w:color="auto"/>
                <w:right w:val="none" w:sz="0" w:space="0" w:color="auto"/>
              </w:divBdr>
              <w:divsChild>
                <w:div w:id="2070807671">
                  <w:marLeft w:val="0"/>
                  <w:marRight w:val="0"/>
                  <w:marTop w:val="0"/>
                  <w:marBottom w:val="0"/>
                  <w:divBdr>
                    <w:top w:val="none" w:sz="0" w:space="0" w:color="auto"/>
                    <w:left w:val="none" w:sz="0" w:space="0" w:color="auto"/>
                    <w:bottom w:val="none" w:sz="0" w:space="0" w:color="auto"/>
                    <w:right w:val="none" w:sz="0" w:space="0" w:color="auto"/>
                  </w:divBdr>
                  <w:divsChild>
                    <w:div w:id="1780875277">
                      <w:marLeft w:val="0"/>
                      <w:marRight w:val="0"/>
                      <w:marTop w:val="0"/>
                      <w:marBottom w:val="0"/>
                      <w:divBdr>
                        <w:top w:val="none" w:sz="0" w:space="0" w:color="auto"/>
                        <w:left w:val="none" w:sz="0" w:space="0" w:color="auto"/>
                        <w:bottom w:val="none" w:sz="0" w:space="0" w:color="auto"/>
                        <w:right w:val="none" w:sz="0" w:space="0" w:color="auto"/>
                      </w:divBdr>
                      <w:divsChild>
                        <w:div w:id="1818376185">
                          <w:marLeft w:val="0"/>
                          <w:marRight w:val="0"/>
                          <w:marTop w:val="0"/>
                          <w:marBottom w:val="0"/>
                          <w:divBdr>
                            <w:top w:val="none" w:sz="0" w:space="0" w:color="auto"/>
                            <w:left w:val="none" w:sz="0" w:space="0" w:color="auto"/>
                            <w:bottom w:val="none" w:sz="0" w:space="0" w:color="auto"/>
                            <w:right w:val="none" w:sz="0" w:space="0" w:color="auto"/>
                          </w:divBdr>
                          <w:divsChild>
                            <w:div w:id="1403792170">
                              <w:marLeft w:val="0"/>
                              <w:marRight w:val="0"/>
                              <w:marTop w:val="0"/>
                              <w:marBottom w:val="0"/>
                              <w:divBdr>
                                <w:top w:val="none" w:sz="0" w:space="0" w:color="auto"/>
                                <w:left w:val="none" w:sz="0" w:space="0" w:color="auto"/>
                                <w:bottom w:val="none" w:sz="0" w:space="0" w:color="auto"/>
                                <w:right w:val="none" w:sz="0" w:space="0" w:color="auto"/>
                              </w:divBdr>
                              <w:divsChild>
                                <w:div w:id="1325165594">
                                  <w:marLeft w:val="0"/>
                                  <w:marRight w:val="0"/>
                                  <w:marTop w:val="0"/>
                                  <w:marBottom w:val="0"/>
                                  <w:divBdr>
                                    <w:top w:val="none" w:sz="0" w:space="0" w:color="auto"/>
                                    <w:left w:val="none" w:sz="0" w:space="0" w:color="auto"/>
                                    <w:bottom w:val="none" w:sz="0" w:space="0" w:color="auto"/>
                                    <w:right w:val="none" w:sz="0" w:space="0" w:color="auto"/>
                                  </w:divBdr>
                                  <w:divsChild>
                                    <w:div w:id="6202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723305">
          <w:marLeft w:val="0"/>
          <w:marRight w:val="0"/>
          <w:marTop w:val="0"/>
          <w:marBottom w:val="0"/>
          <w:divBdr>
            <w:top w:val="none" w:sz="0" w:space="0" w:color="auto"/>
            <w:left w:val="none" w:sz="0" w:space="0" w:color="auto"/>
            <w:bottom w:val="none" w:sz="0" w:space="0" w:color="auto"/>
            <w:right w:val="none" w:sz="0" w:space="0" w:color="auto"/>
          </w:divBdr>
          <w:divsChild>
            <w:div w:id="2065059201">
              <w:marLeft w:val="0"/>
              <w:marRight w:val="0"/>
              <w:marTop w:val="0"/>
              <w:marBottom w:val="0"/>
              <w:divBdr>
                <w:top w:val="none" w:sz="0" w:space="0" w:color="auto"/>
                <w:left w:val="none" w:sz="0" w:space="0" w:color="auto"/>
                <w:bottom w:val="none" w:sz="0" w:space="0" w:color="auto"/>
                <w:right w:val="none" w:sz="0" w:space="0" w:color="auto"/>
              </w:divBdr>
              <w:divsChild>
                <w:div w:id="1197742555">
                  <w:marLeft w:val="0"/>
                  <w:marRight w:val="0"/>
                  <w:marTop w:val="0"/>
                  <w:marBottom w:val="120"/>
                  <w:divBdr>
                    <w:top w:val="none" w:sz="0" w:space="0" w:color="auto"/>
                    <w:left w:val="none" w:sz="0" w:space="0" w:color="auto"/>
                    <w:bottom w:val="none" w:sz="0" w:space="0" w:color="auto"/>
                    <w:right w:val="none" w:sz="0" w:space="0" w:color="auto"/>
                  </w:divBdr>
                  <w:divsChild>
                    <w:div w:id="3614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4687">
              <w:marLeft w:val="0"/>
              <w:marRight w:val="0"/>
              <w:marTop w:val="0"/>
              <w:marBottom w:val="0"/>
              <w:divBdr>
                <w:top w:val="none" w:sz="0" w:space="0" w:color="auto"/>
                <w:left w:val="none" w:sz="0" w:space="0" w:color="auto"/>
                <w:bottom w:val="none" w:sz="0" w:space="0" w:color="auto"/>
                <w:right w:val="none" w:sz="0" w:space="0" w:color="auto"/>
              </w:divBdr>
              <w:divsChild>
                <w:div w:id="1555701852">
                  <w:marLeft w:val="0"/>
                  <w:marRight w:val="0"/>
                  <w:marTop w:val="0"/>
                  <w:marBottom w:val="0"/>
                  <w:divBdr>
                    <w:top w:val="none" w:sz="0" w:space="0" w:color="auto"/>
                    <w:left w:val="none" w:sz="0" w:space="0" w:color="auto"/>
                    <w:bottom w:val="none" w:sz="0" w:space="0" w:color="auto"/>
                    <w:right w:val="none" w:sz="0" w:space="0" w:color="auto"/>
                  </w:divBdr>
                  <w:divsChild>
                    <w:div w:id="2005620591">
                      <w:marLeft w:val="0"/>
                      <w:marRight w:val="0"/>
                      <w:marTop w:val="0"/>
                      <w:marBottom w:val="0"/>
                      <w:divBdr>
                        <w:top w:val="none" w:sz="0" w:space="0" w:color="auto"/>
                        <w:left w:val="none" w:sz="0" w:space="0" w:color="auto"/>
                        <w:bottom w:val="none" w:sz="0" w:space="0" w:color="auto"/>
                        <w:right w:val="none" w:sz="0" w:space="0" w:color="auto"/>
                      </w:divBdr>
                      <w:divsChild>
                        <w:div w:id="709107183">
                          <w:marLeft w:val="0"/>
                          <w:marRight w:val="0"/>
                          <w:marTop w:val="0"/>
                          <w:marBottom w:val="0"/>
                          <w:divBdr>
                            <w:top w:val="none" w:sz="0" w:space="0" w:color="auto"/>
                            <w:left w:val="none" w:sz="0" w:space="0" w:color="auto"/>
                            <w:bottom w:val="none" w:sz="0" w:space="0" w:color="auto"/>
                            <w:right w:val="none" w:sz="0" w:space="0" w:color="auto"/>
                          </w:divBdr>
                          <w:divsChild>
                            <w:div w:id="55473525">
                              <w:marLeft w:val="0"/>
                              <w:marRight w:val="0"/>
                              <w:marTop w:val="0"/>
                              <w:marBottom w:val="0"/>
                              <w:divBdr>
                                <w:top w:val="none" w:sz="0" w:space="0" w:color="auto"/>
                                <w:left w:val="none" w:sz="0" w:space="0" w:color="auto"/>
                                <w:bottom w:val="none" w:sz="0" w:space="0" w:color="auto"/>
                                <w:right w:val="none" w:sz="0" w:space="0" w:color="auto"/>
                              </w:divBdr>
                              <w:divsChild>
                                <w:div w:id="1994067475">
                                  <w:marLeft w:val="0"/>
                                  <w:marRight w:val="0"/>
                                  <w:marTop w:val="0"/>
                                  <w:marBottom w:val="0"/>
                                  <w:divBdr>
                                    <w:top w:val="none" w:sz="0" w:space="0" w:color="auto"/>
                                    <w:left w:val="none" w:sz="0" w:space="0" w:color="auto"/>
                                    <w:bottom w:val="none" w:sz="0" w:space="0" w:color="auto"/>
                                    <w:right w:val="none" w:sz="0" w:space="0" w:color="auto"/>
                                  </w:divBdr>
                                  <w:divsChild>
                                    <w:div w:id="4496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4849</Words>
  <Characters>27645</Characters>
  <Application>Microsoft Office Word</Application>
  <DocSecurity>0</DocSecurity>
  <Lines>230</Lines>
  <Paragraphs>64</Paragraphs>
  <ScaleCrop>false</ScaleCrop>
  <Company/>
  <LinksUpToDate>false</LinksUpToDate>
  <CharactersWithSpaces>32430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2</cp:revision>
  <dcterms:created xsi:type="dcterms:W3CDTF">2026-04-18T02:02:00Z</dcterms:created>
  <dcterms:modified xsi:type="dcterms:W3CDTF">2026-04-18T02:02:00Z</dcterms:modified>
</cp:coreProperties>
</file>