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8256" w14:textId="15BA3E57" w:rsidR="009B6433" w:rsidRDefault="008C0DEB" w:rsidP="008C0DEB">
      <w:pPr>
        <w:pStyle w:val="Heading1"/>
      </w:pPr>
      <w:r>
        <w:t>Sovereign Mesh AI EHR Integration Post 3</w:t>
      </w:r>
    </w:p>
    <w:p w14:paraId="5AB9A7FC" w14:textId="74C15DF7" w:rsidR="0003756B" w:rsidRDefault="0003756B" w:rsidP="0003756B">
      <w:r>
        <w:t xml:space="preserve">As a continuation of my previous post on Sovereign Mesh Neural Net development for AI EHR systems,  </w:t>
      </w:r>
      <w:r w:rsidR="009C2091">
        <w:t>this example is</w:t>
      </w:r>
      <w:r>
        <w:t xml:space="preserve"> using the InterSystems’ AI EHR </w:t>
      </w:r>
      <w:r w:rsidR="009C2091">
        <w:t>e</w:t>
      </w:r>
      <w:r>
        <w:t>cosystem architecture.</w:t>
      </w:r>
      <w:r w:rsidR="00C84104">
        <w:t xml:space="preserve"> West Virginia</w:t>
      </w:r>
      <w:r w:rsidR="009C2091">
        <w:t xml:space="preserve"> is used as the </w:t>
      </w:r>
      <w:r w:rsidR="00C84104">
        <w:t>local state</w:t>
      </w:r>
      <w:r w:rsidR="009C2091">
        <w:t xml:space="preserve"> where</w:t>
      </w:r>
      <w:r w:rsidR="00C84104">
        <w:t xml:space="preserve"> legislature </w:t>
      </w:r>
      <w:r w:rsidR="00C84104" w:rsidRPr="000E276A">
        <w:t>WV-SB17 Metadata Enforcement</w:t>
      </w:r>
      <w:r w:rsidR="009C2091">
        <w:t xml:space="preserve"> is tantamount to </w:t>
      </w:r>
      <w:r w:rsidR="00C84104">
        <w:t xml:space="preserve">the discussion. </w:t>
      </w:r>
      <w:r>
        <w:t xml:space="preserve"> Nevertheless,  Sovereign Mesh integration will accommodate any EHR system in the cloud, or on-premise or both (i.e. Hybrid)</w:t>
      </w:r>
      <w:r w:rsidR="00B61C15">
        <w:t xml:space="preserve"> bearing in mind, we are building a decentralized enterprise for AI EHR</w:t>
      </w:r>
      <w:r w:rsidR="009C2091">
        <w:t xml:space="preserve"> Neural Net</w:t>
      </w:r>
      <w:r w:rsidR="00B61C15">
        <w:t xml:space="preserve"> systems.</w:t>
      </w:r>
    </w:p>
    <w:p w14:paraId="23844862" w14:textId="77777777" w:rsidR="00B61C15" w:rsidRDefault="00B61C15" w:rsidP="0003756B"/>
    <w:p w14:paraId="4D84B8B7" w14:textId="6D965569" w:rsidR="00B61C15" w:rsidRDefault="00B61C15" w:rsidP="0003756B">
      <w:r>
        <w:t xml:space="preserve">As an architect, one will create a </w:t>
      </w:r>
      <w:r w:rsidRPr="00B61C15">
        <w:t>Sovereign Mesh Master</w:t>
      </w:r>
      <w:r w:rsidRPr="00B61C15">
        <w:t xml:space="preserve"> Document</w:t>
      </w:r>
      <w:r>
        <w:rPr>
          <w:b/>
          <w:bCs/>
        </w:rPr>
        <w:t xml:space="preserve"> </w:t>
      </w:r>
      <w:r w:rsidRPr="000E276A">
        <w:rPr>
          <w:b/>
          <w:bCs/>
        </w:rPr>
        <w:t xml:space="preserve"> </w:t>
      </w:r>
      <w:r>
        <w:t xml:space="preserve">which </w:t>
      </w:r>
      <w:r w:rsidRPr="000E276A">
        <w:t xml:space="preserve">is designed to serve as </w:t>
      </w:r>
      <w:r>
        <w:t>a</w:t>
      </w:r>
      <w:r w:rsidRPr="000E276A">
        <w:t xml:space="preserve"> primary "Source of Truth" for stakeholders, hospital boards, and SOC 2 auditors. It bridges the gap between high-level architectural vision and rigorous compliance.</w:t>
      </w:r>
    </w:p>
    <w:p w14:paraId="67DE2CFA" w14:textId="1A2157AC" w:rsidR="0003756B" w:rsidRDefault="00B61C15" w:rsidP="0003756B">
      <w:r>
        <w:t>Taking for example an interpreted but qualified version of the InterSystems’ HealthShare and IRIS AI EHR ecosystem</w:t>
      </w:r>
      <w:r w:rsidR="00C84104">
        <w:t xml:space="preserve"> shown here:</w:t>
      </w:r>
    </w:p>
    <w:p w14:paraId="745D9E67" w14:textId="77777777" w:rsidR="00C84104" w:rsidRPr="0003756B" w:rsidRDefault="00C84104" w:rsidP="0003756B"/>
    <w:p w14:paraId="166FAEB1" w14:textId="4EE08F81" w:rsidR="008C0DEB" w:rsidRDefault="0003756B" w:rsidP="008C0DEB">
      <w:r w:rsidRPr="0003756B">
        <w:rPr>
          <w:rFonts w:ascii="Calisto MT" w:eastAsia="Times New Roman" w:hAnsi="Calisto MT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17EE2766" wp14:editId="3E3AD124">
            <wp:extent cx="5943600" cy="3241675"/>
            <wp:effectExtent l="0" t="0" r="0" b="0"/>
            <wp:docPr id="17" name="Picture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diagram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25AF" w14:textId="62744DF6" w:rsidR="00C84104" w:rsidRDefault="00C84104" w:rsidP="00C84104">
      <w:pPr>
        <w:pStyle w:val="Subtitle"/>
        <w:jc w:val="center"/>
        <w:rPr>
          <w:i/>
          <w:iCs/>
          <w:sz w:val="24"/>
          <w:szCs w:val="24"/>
        </w:rPr>
      </w:pPr>
      <w:r w:rsidRPr="00C84104">
        <w:rPr>
          <w:i/>
          <w:iCs/>
          <w:sz w:val="24"/>
          <w:szCs w:val="24"/>
        </w:rPr>
        <w:t xml:space="preserve">The Ecosystem portrayed using InterSystems’ HealthShare/IRIS AI </w:t>
      </w:r>
      <w:r>
        <w:rPr>
          <w:i/>
          <w:iCs/>
          <w:sz w:val="24"/>
          <w:szCs w:val="24"/>
        </w:rPr>
        <w:t>HER</w:t>
      </w:r>
    </w:p>
    <w:p w14:paraId="6F8E8807" w14:textId="192B9C83" w:rsidR="00C84104" w:rsidRDefault="00C84104" w:rsidP="00C84104">
      <w:r>
        <w:t>In order to achieve a Sovereign Mesh, the following core capabilities are necessary:</w:t>
      </w:r>
    </w:p>
    <w:p w14:paraId="1EFA96A4" w14:textId="77777777" w:rsidR="009C2091" w:rsidRDefault="009C2091" w:rsidP="00C84104"/>
    <w:p w14:paraId="60E81B7D" w14:textId="7B1F01A1" w:rsidR="00C84104" w:rsidRPr="00C84104" w:rsidRDefault="00C84104" w:rsidP="00C84104">
      <w:r w:rsidRPr="00C84104">
        <w:t>Core Architectural Components</w:t>
      </w:r>
    </w:p>
    <w:p w14:paraId="43736BE4" w14:textId="6E8558CB" w:rsidR="00C84104" w:rsidRPr="00C84104" w:rsidRDefault="00C84104" w:rsidP="00C84104">
      <w:r w:rsidRPr="00C84104">
        <w:t xml:space="preserve">1. The </w:t>
      </w:r>
      <w:r w:rsidR="00A613F3" w:rsidRPr="007071D9">
        <w:t>“</w:t>
      </w:r>
      <w:r w:rsidRPr="00C84104">
        <w:t>Bouncer Gateway</w:t>
      </w:r>
      <w:r w:rsidR="00A613F3" w:rsidRPr="007071D9">
        <w:t>”</w:t>
      </w:r>
    </w:p>
    <w:p w14:paraId="3DFEEFBB" w14:textId="0E7D8277" w:rsidR="00C84104" w:rsidRPr="00C84104" w:rsidRDefault="00C84104" w:rsidP="00C84104">
      <w:r w:rsidRPr="00C84104">
        <w:lastRenderedPageBreak/>
        <w:t xml:space="preserve">The "Bouncer" is the localized enforcement engine residing on edge hardware (e.g., </w:t>
      </w:r>
      <w:r>
        <w:t xml:space="preserve">HP or </w:t>
      </w:r>
      <w:r w:rsidRPr="00C84104">
        <w:t xml:space="preserve">Dell </w:t>
      </w:r>
      <w:r>
        <w:t>Blades Server</w:t>
      </w:r>
      <w:r w:rsidRPr="00C84104">
        <w:t xml:space="preserve"> fleet).</w:t>
      </w:r>
    </w:p>
    <w:p w14:paraId="783FB3F8" w14:textId="77777777" w:rsidR="00C84104" w:rsidRPr="00C84104" w:rsidRDefault="00C84104" w:rsidP="00C84104">
      <w:pPr>
        <w:numPr>
          <w:ilvl w:val="0"/>
          <w:numId w:val="2"/>
        </w:numPr>
      </w:pPr>
      <w:r w:rsidRPr="00C84104">
        <w:t>Sovereignty Enforcement: Employs metadata tagging to ensure compliance with laws like WV SB17, preventing PHI from leaving its legal jurisdiction.</w:t>
      </w:r>
    </w:p>
    <w:p w14:paraId="3EE82588" w14:textId="77777777" w:rsidR="00C84104" w:rsidRPr="00C84104" w:rsidRDefault="00C84104" w:rsidP="00C84104">
      <w:pPr>
        <w:numPr>
          <w:ilvl w:val="0"/>
          <w:numId w:val="2"/>
        </w:numPr>
      </w:pPr>
      <w:r w:rsidRPr="00C84104">
        <w:t>Agentic Logic: Built with Kotlin Multiplatform (KMP) for consistent security logic across mobile and desktop environments.</w:t>
      </w:r>
    </w:p>
    <w:p w14:paraId="6AF4B6BC" w14:textId="77777777" w:rsidR="00C84104" w:rsidRPr="00C84104" w:rsidRDefault="00C84104" w:rsidP="00C84104">
      <w:r w:rsidRPr="00C84104">
        <w:t>2. Sovereign Mesh Interoperability Protocol (SMIP)</w:t>
      </w:r>
    </w:p>
    <w:p w14:paraId="49132C74" w14:textId="77777777" w:rsidR="00C84104" w:rsidRPr="00C84104" w:rsidRDefault="00C84104" w:rsidP="00C84104">
      <w:r w:rsidRPr="00C84104">
        <w:t>A P2P standard for Secure Federated Inference. It enables:</w:t>
      </w:r>
    </w:p>
    <w:p w14:paraId="7F9D362E" w14:textId="77777777" w:rsidR="00C84104" w:rsidRPr="00C84104" w:rsidRDefault="00C84104" w:rsidP="00C84104">
      <w:pPr>
        <w:numPr>
          <w:ilvl w:val="0"/>
          <w:numId w:val="3"/>
        </w:numPr>
      </w:pPr>
      <w:r w:rsidRPr="00C84104">
        <w:t>Query Encapsulation: Clinical questions are sent via ephemeral "Query Agents."</w:t>
      </w:r>
    </w:p>
    <w:p w14:paraId="4D346CF5" w14:textId="3CF5B125" w:rsidR="00C84104" w:rsidRPr="00C84104" w:rsidRDefault="00C84104" w:rsidP="00C84104">
      <w:pPr>
        <w:numPr>
          <w:ilvl w:val="0"/>
          <w:numId w:val="3"/>
        </w:numPr>
      </w:pPr>
      <w:r w:rsidRPr="00C84104">
        <w:t>Zero-Knowledge Collaboration: Results are generated inside a Hardware Secure Enclave (</w:t>
      </w:r>
      <w:r w:rsidR="007071D9">
        <w:t xml:space="preserve">e.g., a </w:t>
      </w:r>
      <w:r w:rsidRPr="00C84104">
        <w:t>TEE) at the destination node. No raw data is ever exchanged.</w:t>
      </w:r>
    </w:p>
    <w:p w14:paraId="4375CD88" w14:textId="77777777" w:rsidR="00C84104" w:rsidRDefault="00C84104" w:rsidP="00C84104"/>
    <w:p w14:paraId="7964F14B" w14:textId="73799761" w:rsidR="00A613F3" w:rsidRDefault="00A613F3" w:rsidP="00C84104">
      <w:r>
        <w:t>What these building blocks provide the Sovereign Mesh architecture is a solid foundation for secure decentralized end-point management down to any hospital, clinic, end user mobile device, land, sea and air mobilized platforms.  Here we summarize:</w:t>
      </w:r>
    </w:p>
    <w:p w14:paraId="21981E1C" w14:textId="77777777" w:rsidR="00A613F3" w:rsidRDefault="00A613F3" w:rsidP="00C8410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3"/>
        <w:gridCol w:w="4096"/>
        <w:gridCol w:w="3305"/>
      </w:tblGrid>
      <w:tr w:rsidR="00A613F3" w:rsidRPr="000E276A" w14:paraId="78A86783" w14:textId="77777777" w:rsidTr="00107E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08396" w14:textId="77777777" w:rsidR="00A613F3" w:rsidRPr="000E276A" w:rsidRDefault="00A613F3" w:rsidP="00107EBE">
            <w:r w:rsidRPr="000E276A">
              <w:rPr>
                <w:b/>
                <w:bCs/>
              </w:rPr>
              <w:t>Control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4F3B8" w14:textId="77777777" w:rsidR="00A613F3" w:rsidRPr="000E276A" w:rsidRDefault="00A613F3" w:rsidP="00107EBE">
            <w:r w:rsidRPr="000E276A">
              <w:rPr>
                <w:b/>
                <w:bCs/>
              </w:rPr>
              <w:t>Implementation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06DF11" w14:textId="77777777" w:rsidR="00A613F3" w:rsidRPr="000E276A" w:rsidRDefault="00A613F3" w:rsidP="00107EBE">
            <w:r w:rsidRPr="000E276A">
              <w:rPr>
                <w:b/>
                <w:bCs/>
              </w:rPr>
              <w:t>Evidence Source</w:t>
            </w:r>
          </w:p>
        </w:tc>
      </w:tr>
      <w:tr w:rsidR="00A613F3" w:rsidRPr="000E276A" w14:paraId="3E91873C" w14:textId="77777777" w:rsidTr="00107E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812B5" w14:textId="77777777" w:rsidR="00A613F3" w:rsidRPr="000E276A" w:rsidRDefault="00A613F3" w:rsidP="00107EBE">
            <w:r w:rsidRPr="000E276A">
              <w:rPr>
                <w:b/>
                <w:bCs/>
              </w:rPr>
              <w:t>Logical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2AF5A" w14:textId="77777777" w:rsidR="00A613F3" w:rsidRPr="000E276A" w:rsidRDefault="00A613F3" w:rsidP="00107EBE">
            <w:r w:rsidRPr="000E276A">
              <w:t>Bouncer Certificate Handshake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DDE471" w14:textId="77777777" w:rsidR="00A613F3" w:rsidRPr="000E276A" w:rsidRDefault="00A613F3" w:rsidP="00107EBE">
            <w:r w:rsidRPr="000E276A">
              <w:t>P2P TLS Handshake Logs</w:t>
            </w:r>
          </w:p>
        </w:tc>
      </w:tr>
      <w:tr w:rsidR="00A613F3" w:rsidRPr="000E276A" w14:paraId="3E41FF46" w14:textId="77777777" w:rsidTr="00107E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DEDDF" w14:textId="77777777" w:rsidR="00A613F3" w:rsidRPr="000E276A" w:rsidRDefault="00A613F3" w:rsidP="00107EBE">
            <w:r w:rsidRPr="000E276A">
              <w:rPr>
                <w:b/>
                <w:bCs/>
              </w:rPr>
              <w:t>Data Residency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B857C" w14:textId="77777777" w:rsidR="00A613F3" w:rsidRPr="000E276A" w:rsidRDefault="00A613F3" w:rsidP="00107EBE">
            <w:r w:rsidRPr="000E276A">
              <w:t>WV-SB17 Metadata Enforcement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5CE175" w14:textId="77777777" w:rsidR="00A613F3" w:rsidRPr="000E276A" w:rsidRDefault="00A613F3" w:rsidP="00107EBE">
            <w:r w:rsidRPr="000E276A">
              <w:t>Bouncer Routing Audit Trail</w:t>
            </w:r>
          </w:p>
        </w:tc>
      </w:tr>
      <w:tr w:rsidR="00A613F3" w:rsidRPr="000E276A" w14:paraId="51043B9C" w14:textId="77777777" w:rsidTr="00107E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AFBFF" w14:textId="77777777" w:rsidR="00A613F3" w:rsidRPr="000E276A" w:rsidRDefault="00A613F3" w:rsidP="00107EBE">
            <w:r w:rsidRPr="000E276A">
              <w:rPr>
                <w:b/>
                <w:bCs/>
              </w:rPr>
              <w:t>Change Mgt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217C4" w14:textId="77777777" w:rsidR="00A613F3" w:rsidRPr="000E276A" w:rsidRDefault="00A613F3" w:rsidP="00107EBE">
            <w:r w:rsidRPr="000E276A">
              <w:t>Signed AI Model Fingerprints (Hashes)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E68189" w14:textId="77777777" w:rsidR="00A613F3" w:rsidRPr="000E276A" w:rsidRDefault="00A613F3" w:rsidP="00107EBE">
            <w:r w:rsidRPr="000E276A">
              <w:t>Central Compliance Dashboard</w:t>
            </w:r>
          </w:p>
        </w:tc>
      </w:tr>
      <w:tr w:rsidR="00A613F3" w:rsidRPr="000E276A" w14:paraId="325A894C" w14:textId="77777777" w:rsidTr="00107E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FBD85" w14:textId="77777777" w:rsidR="00A613F3" w:rsidRPr="000E276A" w:rsidRDefault="00A613F3" w:rsidP="00107EBE">
            <w:r w:rsidRPr="000E276A">
              <w:rPr>
                <w:b/>
                <w:bCs/>
              </w:rPr>
              <w:t>Incident Resp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655BC" w14:textId="77777777" w:rsidR="00A613F3" w:rsidRPr="000E276A" w:rsidRDefault="00A613F3" w:rsidP="00107EBE">
            <w:r w:rsidRPr="000E276A">
              <w:t>"Silent Island" Offline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D3CC8A" w14:textId="77777777" w:rsidR="00A613F3" w:rsidRPr="000E276A" w:rsidRDefault="00A613F3" w:rsidP="00107EBE">
            <w:r w:rsidRPr="000E276A">
              <w:t>Secure Enclave Attestation</w:t>
            </w:r>
          </w:p>
        </w:tc>
      </w:tr>
    </w:tbl>
    <w:p w14:paraId="080F551A" w14:textId="77777777" w:rsidR="00A613F3" w:rsidRDefault="00A613F3" w:rsidP="00C84104"/>
    <w:p w14:paraId="0D46A40B" w14:textId="6E1D4009" w:rsidR="00A613F3" w:rsidRPr="00C84104" w:rsidRDefault="00A613F3" w:rsidP="00C84104">
      <w:r>
        <w:t>Stay tuned for the next Blog on how to convince stakeholders and executives, users, physicians</w:t>
      </w:r>
      <w:r w:rsidR="00097A83">
        <w:t xml:space="preserve">, nurses and clinical staff how and why this is the roadmap to the future of AI EHR systems in a Neural Network as we transition from “Data Custodians” to “Data Sovereigns” as you will see by the announcements from software companies and vendors that </w:t>
      </w:r>
      <w:r w:rsidR="009C2091">
        <w:t xml:space="preserve">are </w:t>
      </w:r>
      <w:r w:rsidR="00097A83">
        <w:t>already heading down this path to offer products and services that are a part of the solution.</w:t>
      </w:r>
      <w:r w:rsidR="009C2091">
        <w:t xml:space="preserve">  </w:t>
      </w:r>
    </w:p>
    <w:sectPr w:rsidR="00A613F3" w:rsidRPr="00C84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78A"/>
    <w:multiLevelType w:val="multilevel"/>
    <w:tmpl w:val="95C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5A9"/>
    <w:multiLevelType w:val="multilevel"/>
    <w:tmpl w:val="7F5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26CE3A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28703004">
    <w:abstractNumId w:val="2"/>
  </w:num>
  <w:num w:numId="2" w16cid:durableId="1375620384">
    <w:abstractNumId w:val="1"/>
  </w:num>
  <w:num w:numId="3" w16cid:durableId="187985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EB"/>
    <w:rsid w:val="0003756B"/>
    <w:rsid w:val="00097A83"/>
    <w:rsid w:val="000F794F"/>
    <w:rsid w:val="00102154"/>
    <w:rsid w:val="002B5B88"/>
    <w:rsid w:val="00401F3B"/>
    <w:rsid w:val="00553E87"/>
    <w:rsid w:val="00666004"/>
    <w:rsid w:val="006D16FD"/>
    <w:rsid w:val="007071D9"/>
    <w:rsid w:val="00770D6D"/>
    <w:rsid w:val="008C0DEB"/>
    <w:rsid w:val="009B6433"/>
    <w:rsid w:val="009C2091"/>
    <w:rsid w:val="00A613F3"/>
    <w:rsid w:val="00B61C15"/>
    <w:rsid w:val="00C84104"/>
    <w:rsid w:val="00CC5158"/>
    <w:rsid w:val="00E8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F62A"/>
  <w15:chartTrackingRefBased/>
  <w15:docId w15:val="{AE21685D-20E8-42E7-80DB-FB0C1FDF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6004"/>
    <w:pPr>
      <w:keepNext/>
      <w:keepLines/>
      <w:numPr>
        <w:ilvl w:val="1"/>
        <w:numId w:val="1"/>
      </w:numPr>
      <w:spacing w:before="360" w:line="259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600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C0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Wolf</dc:creator>
  <cp:keywords/>
  <dc:description/>
  <cp:lastModifiedBy>John Wolf</cp:lastModifiedBy>
  <cp:revision>5</cp:revision>
  <dcterms:created xsi:type="dcterms:W3CDTF">2026-03-24T16:01:00Z</dcterms:created>
  <dcterms:modified xsi:type="dcterms:W3CDTF">2026-03-25T01:30:00Z</dcterms:modified>
</cp:coreProperties>
</file>