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Ambrion AI - Briefing Note</w:t>
      </w:r>
    </w:p>
    <w:p>
      <w:r>
        <w:t>Prepared for the Meridian Intelligence session, 5 August 2026</w:t>
      </w:r>
    </w:p>
    <w:p>
      <w:pPr>
        <w:pStyle w:val="Heading2"/>
      </w:pPr>
      <w:r>
        <w:t>What It Is</w:t>
      </w:r>
    </w:p>
    <w:p>
      <w:r>
        <w:t>Ambrion AI is an Irish intelligence and advisory firm specialising in AI strategy, architecture, and governance. Founded by Shane McCarthy (CEO, Founder, AI Architect, Systems Builder) and John Webb-O'Rourke (commercial and governance lead). Ambrion helps organisations integrate AI into their foundational operating models rather than treating it as a superficial add-on.</w:t>
      </w:r>
    </w:p>
    <w:p>
      <w:pPr>
        <w:pStyle w:val="Heading2"/>
      </w:pPr>
      <w:r>
        <w:t>Core Beliefs and Approach</w:t>
      </w:r>
    </w:p>
    <w:p>
      <w:r>
        <w:t xml:space="preserve">Built-In vs Bolt-On: </w:t>
      </w:r>
      <w:r>
        <w:rPr>
          <w:b w:val="0"/>
        </w:rPr>
        <w:t>AI should not just be an extra software tool; it must be designed into an organisation's core data pipelines, decision rights, and workflows.</w:t>
      </w:r>
    </w:p>
    <w:p>
      <w:r>
        <w:t>Governance as an Enabler: Proper governance structures provide the safety rails and accountability required to scale AI use safely without risking client trust or data integrity.</w:t>
      </w:r>
    </w:p>
    <w:p>
      <w:r>
        <w:t>Human Judgment: Systems propose options and patterns, but humans retain final decision-making authority.</w:t>
      </w:r>
    </w:p>
    <w:p>
      <w:pPr>
        <w:pStyle w:val="Heading2"/>
      </w:pPr>
      <w:r>
        <w:t>Current Commercial Focus</w:t>
      </w:r>
    </w:p>
    <w:p>
      <w:r>
        <w:t>Tiered, done-for-you EU AI Act compliance offering for Irish SMEs, positioned against software-only compliance platforms. The EU AI Act applies in full from 2 August 2026, making this immediately live and time-critical for Irish businesses.</w:t>
      </w:r>
    </w:p>
    <w:p>
      <w:pPr>
        <w:pStyle w:val="Heading2"/>
      </w:pPr>
      <w:r>
        <w:t>Key Channels</w:t>
      </w:r>
    </w:p>
    <w:p>
      <w:r>
        <w:t>Smacht network (approx. 300 Irish SMEs, via Padraic O'Maille); professional referral partners (accountants, solicitors); United Hardware Limited (UHL) senior executive AI training programme, with a second course being scheduled for August 2026.</w:t>
      </w:r>
    </w:p>
    <w:p>
      <w:pPr>
        <w:pStyle w:val="Heading2"/>
      </w:pPr>
      <w:r>
        <w:t>Live Opportunity — AI Office of Ireland</w:t>
      </w:r>
    </w:p>
    <w:p>
      <w:r>
        <w:t>Oifig IS na hEireann (AI Office of Ireland) launched this week as Ireland's independent central coordinating authority for EU AI Act implementation, led by CEO Paul Byrne alongside Ministers Peter Burke and Niamh Smyth. The Office has explicitly flagged stakeholder engagement as a key priority as implementation progresses. This is a genuine, timely opening for Ambrion to connect as a practitioner voice, not a cold sales approach - John and Shane are exploring an initial approach via LinkedIn engagement followed by a direct introduction.</w:t>
      </w:r>
    </w:p>
    <w:p>
      <w:pPr>
        <w:pStyle w:val="Heading2"/>
      </w:pPr>
      <w:r>
        <w:t>Roles</w:t>
      </w:r>
    </w:p>
    <w:p>
      <w:r>
        <w:t>Shane McCarthy: CEO, Founder, technical architecture and systems build.</w:t>
      </w:r>
    </w:p>
    <w:p>
      <w:r>
        <w:t>John Webb-O'Rourke: Commercial and governance lead, primary revenue vehicle for the next 3 years.</w:t>
      </w:r>
    </w:p>
    <w:p>
      <w:pPr>
        <w:pStyle w:val="Heading2"/>
      </w:pPr>
      <w:r>
        <w:t>Status</w:t>
      </w:r>
    </w:p>
    <w:p>
      <w:r>
        <w:t>Highest priority revenue stream. Anchor deadline of 2 August 2026 (compliance campaign launch) now active. Live outreach campaign in progress to target companies including Glennon Brothers.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