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D3D"/>
          <w:sz w:val="40"/>
          <w:szCs w:val="40"/>
        </w:rPr>
        <w:t xml:space="preserve">QUALIFIED 100 — AI ADOPTION OUTREACH LIST</w:t>
      </w:r>
    </w:p>
    <w:p>
      <w:pPr>
        <w:spacing w:after="200"/>
      </w:pPr>
      <w:r>
        <w:rPr>
          <w:i/>
          <w:iCs/>
          <w:color w:val="2E5D8F"/>
          <w:sz w:val="21"/>
          <w:szCs w:val="21"/>
        </w:rPr>
        <w:t xml:space="preserve">Full list with classification reasoning — prepared for John and Shane's joint review, 18 September 2026</w:t>
      </w:r>
    </w:p>
    <w:tbl>
      <w:tblPr>
        <w:tblW w:type="dxa" w:w="14400"/>
        <w:tblBorders>
          <w:top w:val="single" w:color="2E5D8F" w:sz="4"/>
          <w:left w:val="single" w:color="2E5D8F" w:sz="4"/>
          <w:bottom w:val="single" w:color="2E5D8F" w:sz="4"/>
          <w:right w:val="single" w:color="2E5D8F" w:sz="4"/>
          <w:insideH w:val="none" w:color="FFFFFF" w:sz="0"/>
          <w:insideV w:val="none" w:color="FFFFFF" w:sz="0"/>
        </w:tblBorders>
      </w:tblPr>
      <w:tblGrid>
        <w:gridCol w:w="14400"/>
      </w:tblGrid>
      <w:tr>
        <w:tc>
          <w:tcPr>
            <w:tcW w:type="dxa" w:w="14400"/>
            <w:shd w:fill="EEF2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How to read this document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Three tiers, ranked by how much real evidence exists that each company is already engaging with AI or automation. Tier 1 and Tier 2 are evidence-based. Tier 3 is proxy-based only — no company-specific evidence exists for any Tier 3 row, so its inclusion reflects reachability and relevance, not demonstrated commitment. That distinction should stay visible in any outreach planning — the real qualification test happens at first contact, not on paper.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5D8F"/>
          <w:sz w:val="24"/>
          <w:szCs w:val="24"/>
        </w:rPr>
        <w:t xml:space="preserve">Maturity scale used (OECD/G7 SME AI maturity classification)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Novice</w:t>
      </w:r>
      <w:r>
        <w:rPr>
          <w:sz w:val="20"/>
          <w:szCs w:val="20"/>
        </w:rPr>
        <w:t xml:space="preserve"> (no real activity yet)  →  </w:t>
      </w:r>
      <w:r>
        <w:rPr>
          <w:b/>
          <w:bCs/>
          <w:sz w:val="20"/>
          <w:szCs w:val="20"/>
        </w:rPr>
        <w:t xml:space="preserve">Explorer</w:t>
      </w:r>
      <w:r>
        <w:rPr>
          <w:sz w:val="20"/>
          <w:szCs w:val="20"/>
        </w:rPr>
        <w:t xml:space="preserve"> (experimenting / early adoption)  →  </w:t>
      </w:r>
      <w:r>
        <w:rPr>
          <w:b/>
          <w:bCs/>
          <w:sz w:val="20"/>
          <w:szCs w:val="20"/>
        </w:rPr>
        <w:t xml:space="preserve">Optimiser</w:t>
      </w:r>
      <w:r>
        <w:rPr>
          <w:sz w:val="20"/>
          <w:szCs w:val="20"/>
        </w:rPr>
        <w:t xml:space="preserve"> (embedding AI into real operations)  →  </w:t>
      </w:r>
      <w:r>
        <w:rPr>
          <w:b/>
          <w:bCs/>
          <w:sz w:val="20"/>
          <w:szCs w:val="20"/>
        </w:rPr>
        <w:t xml:space="preserve">Champion</w:t>
      </w:r>
      <w:r>
        <w:rPr>
          <w:sz w:val="20"/>
          <w:szCs w:val="20"/>
        </w:rPr>
        <w:t xml:space="preserve"> (AI is a competitive differentiator — none of this list reaches this stage, which is expected at this market tier).</w:t>
      </w:r>
    </w:p>
    <w:p>
      <w:pPr>
        <w:pageBreakBefore/>
      </w:pPr>
      <w:r>
        <w:br/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2D3D"/>
          <w:sz w:val="30"/>
          <w:szCs w:val="30"/>
        </w:rPr>
        <w:t xml:space="preserve">Tier 1 — AI-specific evidence (32 companies)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Explorer/Optimiser priority. Most receptive to Build/Advise conversations, not just Train — they are already doing something concrete, not just present in an AI-exposed sector.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900"/>
        <w:gridCol w:w="1400"/>
        <w:gridCol w:w="6700"/>
      </w:tblGrid>
      <w:tr>
        <w:trPr>
          <w:tblHeader/>
        </w:trPr>
        <w:tc>
          <w:tcPr>
            <w:tcW w:type="dxa" w:w="26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20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W w:type="dxa" w:w="19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14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Maturity</w:t>
            </w:r>
          </w:p>
        </w:tc>
        <w:tc>
          <w:tcPr>
            <w:tcW w:type="dxa" w:w="67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 (the concrete fact)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Progressive Credit Union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Financial services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Explorer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 chatbot PoC with CeADAR via EU Digital Innovation Hub; named Digital Transformation Manager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Insurteam MGA Ltd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Insurance</w:t>
            </w:r>
          </w:p>
        </w:tc>
        <w:tc>
          <w:tcPr>
            <w:tcW w:type="dxa" w:w="1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Optimiser</w:t>
            </w:r>
          </w:p>
        </w:tc>
        <w:tc>
          <w:tcPr>
            <w:tcW w:type="dxa" w:w="67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Platform combines AI/data analytics/automation for claims &amp; sales; ~80% claims-cost reduction claimed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Combilift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Manufacturing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Monaghan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Optimiser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Infor Coleman AI parts recommendations live; developing an AI-guided intelligent vehicle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Mergon Group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Manufacturing (plastics)</w:t>
            </w:r>
          </w:p>
        </w:tc>
        <w:tc>
          <w:tcPr>
            <w:tcW w:type="dxa" w:w="1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Westmeath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Explorer</w:t>
            </w:r>
          </w:p>
        </w:tc>
        <w:tc>
          <w:tcPr>
            <w:tcW w:type="dxa" w:w="67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AI-enabled vision/camera co-robotics for quality checks; hiring an Automation Projects Manager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WaterWipes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Manufacturing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Louth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Explorer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Hiring a Data Analyst; role listing specifies “AI-enabled analytics preferred”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Abbey Machinery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Manufacturing (agri)</w:t>
            </w:r>
          </w:p>
        </w:tc>
        <w:tc>
          <w:tcPr>
            <w:tcW w:type="dxa" w:w="1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Tipperary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Explorer</w:t>
            </w:r>
          </w:p>
        </w:tc>
        <w:tc>
          <w:tcPr>
            <w:tcW w:type="dxa" w:w="67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Research partnership with Lero (SFI) on autonomous AI/IoT farm machinery; EI Ag Tech Award 2023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Kirby Group Engineering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Construction &amp; engineering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Optimiser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Developing native AI platform “KAI”; AI-driven data-centre thermal management; trialling neural CAD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Callaghan Electrical Ltd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Construction &amp; engineering</w:t>
            </w:r>
          </w:p>
        </w:tc>
        <w:tc>
          <w:tcPr>
            <w:tcW w:type="dxa" w:w="1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Cavan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Optimiser</w:t>
            </w:r>
          </w:p>
        </w:tc>
        <w:tc>
          <w:tcPr>
            <w:tcW w:type="dxa" w:w="67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Live AI use 2.5 years in payments/invoicing; first subcontractor funded under EI’s Built to Innovate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Ethos Engineering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Construction &amp; engineering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Explorer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Developing proprietary “AI-enabled solutions,” incl. SimStudio simulation/CFD tool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Actavo Group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Construction &amp; engineering</w:t>
            </w:r>
          </w:p>
        </w:tc>
        <w:tc>
          <w:tcPr>
            <w:tcW w:type="dxa" w:w="1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Explorer</w:t>
            </w:r>
          </w:p>
        </w:tc>
        <w:tc>
          <w:tcPr>
            <w:tcW w:type="dxa" w:w="67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States use of AI alongside ERP/GIS; public content on digitalisation/AI/IoT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Maxol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Retail (fuel)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Optimiser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CEO confirms live GenAI in marketing/HR/forecasting; AI used for dynamic fuel pricing; published internal AI policy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CMS Distribution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Technology distribution</w:t>
            </w:r>
          </w:p>
        </w:tc>
        <w:tc>
          <w:tcPr>
            <w:tcW w:type="dxa" w:w="1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Optimiser</w:t>
            </w:r>
          </w:p>
        </w:tc>
        <w:tc>
          <w:tcPr>
            <w:tcW w:type="dxa" w:w="67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Confirms heavy investment in AI-driven tools/automation; new AI-enabled service desk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Camile Thai Kitchen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Retail/food service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Explorer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CEO confirms robotics/AI in kitchens; drone-delivery trials; proprietary ordering app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Griffith College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Education &amp; training</w:t>
            </w:r>
          </w:p>
        </w:tc>
        <w:tc>
          <w:tcPr>
            <w:tcW w:type="dxa" w:w="1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Dublin/Cork/Limerick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Optimiser</w:t>
            </w:r>
          </w:p>
        </w:tc>
        <w:tc>
          <w:tcPr>
            <w:tcW w:type="dxa" w:w="67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Runs its own Professional Diploma in AI for Business; EU AI4VET4AI project; dedicated R&amp;I Hub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Alastair Purdy LLP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Professional services (law)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Galway/Dublin/Limerick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Explorer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Uses “carefully governed AI tools” for document review; cloud-based/paperless since 2019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Roberts Nathan (Baker Tilly Ireland)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Professional services (accountancy)</w:t>
            </w:r>
          </w:p>
        </w:tc>
        <w:tc>
          <w:tcPr>
            <w:tcW w:type="dxa" w:w="1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Cork/Dublin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Optimiser</w:t>
            </w:r>
          </w:p>
        </w:tc>
        <w:tc>
          <w:tcPr>
            <w:tcW w:type="dxa" w:w="67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 “embedded across the business” for data analysis; network acquired an RPA/AI firm Oct 2024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Niche SSP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Professional services (construction staffing)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Donegal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Explorer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Uses an “AI-based CRM” to match talent to US clients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Copper Coast Renewables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Manufacturing/energy</w:t>
            </w:r>
          </w:p>
        </w:tc>
        <w:tc>
          <w:tcPr>
            <w:tcW w:type="dxa" w:w="1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Waterford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Explorer</w:t>
            </w:r>
          </w:p>
        </w:tc>
        <w:tc>
          <w:tcPr>
            <w:tcW w:type="dxa" w:w="67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“Investigating adding AI to automate as many processes as possible”; self-built ERP/CRM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Kepak Group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Meat processing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Meath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Optimiser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2025/26 “AI Activation Sprint” — explicit EU AI Act risk classification &amp; governance framework; Microsoft Fabric/Dynamics 365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Atomic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B2B market research</w:t>
            </w:r>
          </w:p>
        </w:tc>
        <w:tc>
          <w:tcPr>
            <w:tcW w:type="dxa" w:w="1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Explorer</w:t>
            </w:r>
          </w:p>
        </w:tc>
        <w:tc>
          <w:tcPr>
            <w:tcW w:type="dxa" w:w="67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CeADAR-built bespoke LLM/RAG prototype cut research time from ~6 hours to 1-2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Trinity Finances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Financial services (brokerage)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Ireland-wide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Explorer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CeADAR EDIH-for-AI digital transformation/CRM engagement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Pearl &amp; Dean Ireland (Wide Eye Media)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Media/advertising</w:t>
            </w:r>
          </w:p>
        </w:tc>
        <w:tc>
          <w:tcPr>
            <w:tcW w:type="dxa" w:w="1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Optimiser</w:t>
            </w:r>
          </w:p>
        </w:tc>
        <w:tc>
          <w:tcPr>
            <w:tcW w:type="dxa" w:w="67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CeADAR-built AI content automation (RAG/LLM), deployed live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Lenehans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Retail (hardware)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Explorer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Owner custom-built an AI chatbot; covered in trade press Feb 2026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McNally Family Farm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Agri/food retail</w:t>
            </w:r>
          </w:p>
        </w:tc>
        <w:tc>
          <w:tcPr>
            <w:tcW w:type="dxa" w:w="1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North Co. Dublin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Explorer</w:t>
            </w:r>
          </w:p>
        </w:tc>
        <w:tc>
          <w:tcPr>
            <w:tcW w:type="dxa" w:w="67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Uses Google Gemini for demand/seasonality analytics (Google/BOI SME AI Academy case study)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Lahinch Surf Shop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Retail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Co. Clare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Explorer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Uses Gemini for weather-triggered ads (Google/BOI SME AI Academy case study)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BKultured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Food &amp; beverage</w:t>
            </w:r>
          </w:p>
        </w:tc>
        <w:tc>
          <w:tcPr>
            <w:tcW w:type="dxa" w:w="1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East Cork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Explorer</w:t>
            </w:r>
          </w:p>
        </w:tc>
        <w:tc>
          <w:tcPr>
            <w:tcW w:type="dxa" w:w="67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Featured in Google AI Professional Certificate scholarship programme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OpenHive Honey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Agri/food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Wicklow/Dublin/Galway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Explorer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Early AI adopter, Google/BOI SME AI Academy case study series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Kinore (formerly Accountant Online)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Professional services (accountancy)</w:t>
            </w:r>
          </w:p>
        </w:tc>
        <w:tc>
          <w:tcPr>
            <w:tcW w:type="dxa" w:w="1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Explorer</w:t>
            </w:r>
          </w:p>
        </w:tc>
        <w:tc>
          <w:tcPr>
            <w:tcW w:type="dxa" w:w="67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Shortlisted, Best Digital Transformation, Digital Transformation &amp; AI Awards 2025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Healthdaq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HealthTech/recruitment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Explorer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CeADAR Digital Maturity Assessment led to two named AI projects (CV-parsing, candidate-matching)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Reivr Fusion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MedTech/IoT</w:t>
            </w:r>
          </w:p>
        </w:tc>
        <w:tc>
          <w:tcPr>
            <w:tcW w:type="dxa" w:w="1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Cork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Explorer</w:t>
            </w:r>
          </w:p>
        </w:tc>
        <w:tc>
          <w:tcPr>
            <w:tcW w:type="dxa" w:w="67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CeADAR-funded “Customer Quotation ChatBot” to automate sales/quoting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Profix Maintenance Services Ltd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Building maintenance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Cork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Explorer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CeADAR paired them with a data scientist to prototype automated quote generation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Dawn Farms (Dawn Farm Foods Ltd)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Agri-food manufacturing</w:t>
            </w:r>
          </w:p>
        </w:tc>
        <w:tc>
          <w:tcPr>
            <w:tcW w:type="dxa" w:w="1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Kildare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Optimiser</w:t>
            </w:r>
          </w:p>
        </w:tc>
        <w:tc>
          <w:tcPr>
            <w:tcW w:type="dxa" w:w="67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Named partner on €3m DTIF-funded “PERCEPTION” AI project (Creme Global/CeADAR/UCD) — flag: scale outlier, judgement call on fit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2D3D"/>
          <w:sz w:val="30"/>
          <w:szCs w:val="30"/>
        </w:rPr>
        <w:t xml:space="preserve">Tier 2 — Adjacent-signal (44 companies)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Novice/Explorer. Real automation or digital-transformation investment already proven — genuine budget and change-appetite, just not AI-specific yet. Strong Scope + Train entry point.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2000"/>
        <w:gridCol w:w="7400"/>
      </w:tblGrid>
      <w:tr>
        <w:trPr>
          <w:tblHeader/>
        </w:trPr>
        <w:tc>
          <w:tcPr>
            <w:tcW w:type="dxa" w:w="29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23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W w:type="dxa" w:w="20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74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St. Raphael's Garda Credit Union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Financial services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Temenos digital rollout cut manual loan processing ~85%; unconfirmed “intention to invest” in AI/ML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Kent Stainless</w:t>
            </w:r>
          </w:p>
        </w:tc>
        <w:tc>
          <w:tcPr>
            <w:tcW w:type="dxa" w:w="23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Manufacturing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Wexford</w:t>
            </w:r>
          </w:p>
        </w:tc>
        <w:tc>
          <w:tcPr>
            <w:tcW w:type="dxa" w:w="7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Robotic welding, automatic shot-blasting, TruTops Boost 3D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Coen Steel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Manufacturing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Galway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Automated shearing/bending (“aSa technology”)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Dennison Trailers</w:t>
            </w:r>
          </w:p>
        </w:tc>
        <w:tc>
          <w:tcPr>
            <w:tcW w:type="dxa" w:w="23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Manufacturing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Kildare</w:t>
            </w:r>
          </w:p>
        </w:tc>
        <w:tc>
          <w:tcPr>
            <w:tcW w:type="dxa" w:w="7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HD CNC plasma cutting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Burnside Eurocyl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Manufacturing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Carlow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CNC lathes, robotic welders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McHale</w:t>
            </w:r>
          </w:p>
        </w:tc>
        <w:tc>
          <w:tcPr>
            <w:tcW w:type="dxa" w:w="23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Manufacturing (agri)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Mayo</w:t>
            </w:r>
          </w:p>
        </w:tc>
        <w:tc>
          <w:tcPr>
            <w:tcW w:type="dxa" w:w="7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“MyMcHale” digital hub; fully automatic baler-wrapper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Errigal Group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Construction/manufacturing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Monaghan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Builds infrastructure for AI/data-centre facilities (not own AI use)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H&amp;MV Engineering</w:t>
            </w:r>
          </w:p>
        </w:tc>
        <w:tc>
          <w:tcPr>
            <w:tcW w:type="dxa" w:w="23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Construction &amp; engineering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Limerick</w:t>
            </w:r>
          </w:p>
        </w:tc>
        <w:tc>
          <w:tcPr>
            <w:tcW w:type="dxa" w:w="7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Heavy data-centre engineering contractor; unverified “Digital Performance Hub” award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Jones Engineering Group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Construction &amp; engineering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First Irish contractor with BSI Kitemark for BIM; automated BIM-to-fabrication workflow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McCool Controls &amp; Engineering</w:t>
            </w:r>
          </w:p>
        </w:tc>
        <w:tc>
          <w:tcPr>
            <w:tcW w:type="dxa" w:w="23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Construction (IoT/controls)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unconfirmed</w:t>
            </w:r>
          </w:p>
        </w:tc>
        <w:tc>
          <w:tcPr>
            <w:tcW w:type="dxa" w:w="7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CoolSúil IoT platform shortlisted, Innovation in Construction 2025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Suir Engineering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Construction &amp; engineering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Waterford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Process automation and controls/instrumentation services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Vision Built</w:t>
            </w:r>
          </w:p>
        </w:tc>
        <w:tc>
          <w:tcPr>
            <w:tcW w:type="dxa" w:w="23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Construction &amp; engineering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Sligo</w:t>
            </w:r>
          </w:p>
        </w:tc>
        <w:tc>
          <w:tcPr>
            <w:tcW w:type="dxa" w:w="7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Offsite/modular manufacturing, in-house prototyping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Walls Construction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Construction &amp; engineering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In-house BIM/Digital Project Delivery team since 2020; “exploring” ML/AI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JJ Rhatigan &amp; Co</w:t>
            </w:r>
          </w:p>
        </w:tc>
        <w:tc>
          <w:tcPr>
            <w:tcW w:type="dxa" w:w="23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Construction &amp; engineering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Galway</w:t>
            </w:r>
          </w:p>
        </w:tc>
        <w:tc>
          <w:tcPr>
            <w:tcW w:type="dxa" w:w="7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BSI BIM Certified Tier 1 Lead Contractor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EPS Group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Construction (water infra)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Cork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Instrumentation, control &amp; automation services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Flynn Management &amp; Contractors</w:t>
            </w:r>
          </w:p>
        </w:tc>
        <w:tc>
          <w:tcPr>
            <w:tcW w:type="dxa" w:w="23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Construction &amp; engineering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7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Engaged Grouper Technology to scale operational systems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Topline Heavins &amp; Euronics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Retail (hardware)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Westmeath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“Electrical &amp; Technology Website of the Year” 2022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Insomnia Coffee Company</w:t>
            </w:r>
          </w:p>
        </w:tc>
        <w:tc>
          <w:tcPr>
            <w:tcW w:type="dxa" w:w="23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Retail (coffee)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7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Loyalty app won Best CX 2024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Eason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Retail (books)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Uses Optimizely for automated recommendations/marketing automation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Western Motors Group</w:t>
            </w:r>
          </w:p>
        </w:tc>
        <w:tc>
          <w:tcPr>
            <w:tcW w:type="dxa" w:w="23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Retail (car dealer)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Galway</w:t>
            </w:r>
          </w:p>
        </w:tc>
        <w:tc>
          <w:tcPr>
            <w:tcW w:type="dxa" w:w="7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“CheckVentory” digital stock-management platform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Anthony Nicholas Group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Retail (jewellery)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Named Director of Digital; managed WAN across UK/Ireland stores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North Cork Creameries</w:t>
            </w:r>
          </w:p>
        </w:tc>
        <w:tc>
          <w:tcPr>
            <w:tcW w:type="dxa" w:w="23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Agri/food (dairy co-op)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Cork</w:t>
            </w:r>
          </w:p>
        </w:tc>
        <w:tc>
          <w:tcPr>
            <w:tcW w:type="dxa" w:w="7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Automated robotic bagging line; 20-year IT/cybersecurity partnership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Lakeland Dairies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Agri/food (dairy co-op)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Cavan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Unconfirmed “intention to invest” in AI/ML/IoT; general automation commitment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Duggan Veterinary Supplies</w:t>
            </w:r>
          </w:p>
        </w:tc>
        <w:tc>
          <w:tcPr>
            <w:tcW w:type="dxa" w:w="23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Agri/food (veterinary)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Tipperary</w:t>
            </w:r>
          </w:p>
        </w:tc>
        <w:tc>
          <w:tcPr>
            <w:tcW w:type="dxa" w:w="7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Distributes an automated parasite-diagnostics system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Collins McNicholas Recruitment &amp; HR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Professional services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Galway/nationwide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Published a Workforce Insights Report on AI's impact on recruitment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Crowleys DFK</w:t>
            </w:r>
          </w:p>
        </w:tc>
        <w:tc>
          <w:tcPr>
            <w:tcW w:type="dxa" w:w="23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Professional services (accountancy)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Dublin/Cork</w:t>
            </w:r>
          </w:p>
        </w:tc>
        <w:tc>
          <w:tcPr>
            <w:tcW w:type="dxa" w:w="7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Xero Platinum partner, “report automation” for clients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Gallagher Keane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Professional services (accountancy)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Uses Xero/Hubdoc for automated bookkeeping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Baker Tilly Kirk</w:t>
            </w:r>
          </w:p>
        </w:tc>
        <w:tc>
          <w:tcPr>
            <w:tcW w:type="dxa" w:w="23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Professional services (accountancy)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Louth</w:t>
            </w:r>
          </w:p>
        </w:tc>
        <w:tc>
          <w:tcPr>
            <w:tcW w:type="dxa" w:w="7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Network-affiliation only, no Louth-specific evidence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RelateCare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Professional services (healthcare outsourcing)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Waterford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“Leverages automation and self-service” across patient contact-centre platforms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Abbey Group (Ireland &amp; UK)</w:t>
            </w:r>
          </w:p>
        </w:tc>
        <w:tc>
          <w:tcPr>
            <w:tcW w:type="dxa" w:w="23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Professional services (travel)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7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Advanced digital platform (API webservices, marketplace integrations)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Ace Express Freight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Logistics &amp; distribution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“Advanced IT systems” cited, no AI-specific detail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Dixon International Logistics</w:t>
            </w:r>
          </w:p>
        </w:tc>
        <w:tc>
          <w:tcPr>
            <w:tcW w:type="dxa" w:w="23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Logistics &amp; distribution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7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Opened fully automated, robotic warehouse at Dublin Airport 2024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Corrib Oil Group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Logistics &amp; distribution (fuel)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Galway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New website and mobile ordering app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2468 Group</w:t>
            </w:r>
          </w:p>
        </w:tc>
        <w:tc>
          <w:tcPr>
            <w:tcW w:type="dxa" w:w="23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Logistics &amp; distribution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Meath</w:t>
            </w:r>
          </w:p>
        </w:tc>
        <w:tc>
          <w:tcPr>
            <w:tcW w:type="dxa" w:w="7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“Live telemetry” to route drivers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Liberty Blue Estate Agents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Professional services (property)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Waterford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Proprietary “Sell Smart System,” branded, not confirmed AI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Sculpted by Aimee</w:t>
            </w:r>
          </w:p>
        </w:tc>
        <w:tc>
          <w:tcPr>
            <w:tcW w:type="dxa" w:w="23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Cosmetics manufacturing/retail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7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Founder spoke publicly re: AI for productivity/growth, no tool named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Glenilen Farm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Dairy/food manufacturing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West Cork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Publicly discussed “digital strategy,” no AI system confirmed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Nutty Delights</w:t>
            </w:r>
          </w:p>
        </w:tc>
        <w:tc>
          <w:tcPr>
            <w:tcW w:type="dxa" w:w="23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Food manufacturing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7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EI Digital Transition Fund story — export growth via digital tools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Spoonful Botanical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Food/wellness manufacturing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Louth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EI Digital Discovery case study (e-commerce)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Cushendale Woollen Mills</w:t>
            </w:r>
          </w:p>
        </w:tc>
        <w:tc>
          <w:tcPr>
            <w:tcW w:type="dxa" w:w="23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Textile manufacturing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Kilkenny</w:t>
            </w:r>
          </w:p>
        </w:tc>
        <w:tc>
          <w:tcPr>
            <w:tcW w:type="dxa" w:w="7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National Enterprise Hub digital-transition case study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Spice O'Life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Food manufacturing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Cork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EI Food Innovation Summit 2025 (AI-themed) attendee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Dawn Meats</w:t>
            </w:r>
          </w:p>
        </w:tc>
        <w:tc>
          <w:tcPr>
            <w:tcW w:type="dxa" w:w="23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Meat processing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Waterford</w:t>
            </w:r>
          </w:p>
        </w:tc>
        <w:tc>
          <w:tcPr>
            <w:tcW w:type="dxa" w:w="7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Speaker, EI Food Innovation Summit 2025 (AI-themed)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WorkJuggle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Recruitment/HR-tech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CeADAR built AI-ready prototype, AI not in v1; repeat CeADAR event panellist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Greenman Investments</w:t>
            </w:r>
          </w:p>
        </w:tc>
        <w:tc>
          <w:tcPr>
            <w:tcW w:type="dxa" w:w="23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Real estate investment</w:t>
            </w:r>
          </w:p>
        </w:tc>
        <w:tc>
          <w:tcPr>
            <w:tcW w:type="dxa" w:w="20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7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Joined CeADAR specifically to access AI/ML expertise, no named project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2D3D"/>
          <w:sz w:val="30"/>
          <w:szCs w:val="30"/>
        </w:rPr>
        <w:t xml:space="preserve">Tier 3 — Sector-reasoned (49 total — 24 selected shown below)</w:t>
      </w:r>
    </w:p>
    <w:tbl>
      <w:tblPr>
        <w:tblW w:type="dxa" w:w="14400"/>
        <w:tblBorders>
          <w:top w:val="single" w:color="2E5D8F" w:sz="4"/>
          <w:left w:val="single" w:color="2E5D8F" w:sz="4"/>
          <w:bottom w:val="single" w:color="2E5D8F" w:sz="4"/>
          <w:right w:val="single" w:color="2E5D8F" w:sz="4"/>
          <w:insideH w:val="none" w:color="FFFFFF" w:sz="0"/>
          <w:insideV w:val="none" w:color="FFFFFF" w:sz="0"/>
        </w:tblBorders>
      </w:tblPr>
      <w:tblGrid>
        <w:gridCol w:w="14400"/>
      </w:tblGrid>
      <w:tr>
        <w:tc>
          <w:tcPr>
            <w:tcW w:type="dxa" w:w="14400"/>
            <w:shd w:fill="EEF2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Important — read before using this tier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company-specific evidence exists for any of the 49 sector-reasoned rows — that is what “sector-reasoned” means. The 24 below are selected on reachability and relevance proxies only: a real, single, reachable decision-maker (family/owner-led); genuine scale or regulatory exposure that makes an AI-governance conversation relevant; and sector spread so the list doesn't over-index on one industry. This is not an evidenced-commitment screen — that can only happen at actual first contact.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4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2600"/>
        <w:gridCol w:w="6600"/>
      </w:tblGrid>
      <w:tr>
        <w:trPr>
          <w:tblHeader/>
        </w:trPr>
        <w:tc>
          <w:tcPr>
            <w:tcW w:type="dxa" w:w="29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26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W w:type="dxa" w:w="26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66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Proxy reasoning for selection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Broker Solutions Ireland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Insurance (MGA)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Regulated sector, real governance/compliance relevance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McCarthy Insurance Group</w:t>
            </w:r>
          </w:p>
        </w:tc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Insurance (broker)</w:t>
            </w:r>
          </w:p>
        </w:tc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Cork</w:t>
            </w:r>
          </w:p>
        </w:tc>
        <w:tc>
          <w:tcPr>
            <w:tcW w:type="dxa" w:w="6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Decent scale (~200 staff, 16 branches), regulated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All Ireland Insurance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Insurance (broker)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Regulated broker sector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Portwest</w:t>
            </w:r>
          </w:p>
        </w:tc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Manufacturing (workwear)</w:t>
            </w:r>
          </w:p>
        </w:tc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Mayo</w:t>
            </w:r>
          </w:p>
        </w:tc>
        <w:tc>
          <w:tcPr>
            <w:tcW w:type="dxa" w:w="6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Large family-owned manufacturer, single ownership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Clonakilty Food Co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Agri/food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Cork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Established family food brand, reachable owner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PCO Manufacturing</w:t>
            </w:r>
          </w:p>
        </w:tc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Pharma packaging</w:t>
            </w:r>
          </w:p>
        </w:tc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Meath</w:t>
            </w:r>
          </w:p>
        </w:tc>
        <w:tc>
          <w:tcPr>
            <w:tcW w:type="dxa" w:w="6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150+ staff, real regulatory exposure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Aerogen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MedTech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Galway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Founder-led, strong regulatory/governance fit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Clancy Construction</w:t>
            </w:r>
          </w:p>
        </w:tc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Construction &amp; engineering</w:t>
            </w:r>
          </w:p>
        </w:tc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Kildare/Dublin</w:t>
            </w:r>
          </w:p>
        </w:tc>
        <w:tc>
          <w:tcPr>
            <w:tcW w:type="dxa" w:w="6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Established Irish-owned contractor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Delmec Engineering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Construction (telecoms infra)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Longford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Regulated infrastructure sector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Controlled Environments Company (CEC)</w:t>
            </w:r>
          </w:p>
        </w:tc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Construction (cleanroom)</w:t>
            </w:r>
          </w:p>
        </w:tc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Galway</w:t>
            </w:r>
          </w:p>
        </w:tc>
        <w:tc>
          <w:tcPr>
            <w:tcW w:type="dxa" w:w="6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“Hundreds globally” — real export scale, cleanroom regulation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Cantwell Electrical Engineering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Construction &amp; engineering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Tipperary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Family-owned, reachable decision-maker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Clarke Machinery Ltd</w:t>
            </w:r>
          </w:p>
        </w:tc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Retail/agri machinery</w:t>
            </w:r>
          </w:p>
        </w:tc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Cavan/Meath/Roscommon</w:t>
            </w:r>
          </w:p>
        </w:tc>
        <w:tc>
          <w:tcPr>
            <w:tcW w:type="dxa" w:w="6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Multi-county family dealer network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Arrabawn/ArraTipp Co-op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Agri/food (dairy co-op)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Tipperary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Co-op board structure — natural governance-conversation fit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McAuliffe Pig Farms</w:t>
            </w:r>
          </w:p>
        </w:tc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Agri/food</w:t>
            </w:r>
          </w:p>
        </w:tc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Kerry</w:t>
            </w:r>
          </w:p>
        </w:tc>
        <w:tc>
          <w:tcPr>
            <w:tcW w:type="dxa" w:w="6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Family-owned, real EU-funded research partnerships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Tully Forge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Manufacturing (fabrication)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Roscommon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Family-owned, reachable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Waldron Meats</w:t>
            </w:r>
          </w:p>
        </w:tc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Agri/food</w:t>
            </w:r>
          </w:p>
        </w:tc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Roscommon</w:t>
            </w:r>
          </w:p>
        </w:tc>
        <w:tc>
          <w:tcPr>
            <w:tcW w:type="dxa" w:w="6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Family-owned food producer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Barry &amp; Fitzwilliam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Logistics (drinks wholesale)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Cork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60+ staff, family-owned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Masterlink Logistics</w:t>
            </w:r>
          </w:p>
        </w:tc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Logistics &amp; distribution</w:t>
            </w:r>
          </w:p>
        </w:tc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Tipperary</w:t>
            </w:r>
          </w:p>
        </w:tc>
        <w:tc>
          <w:tcPr>
            <w:tcW w:type="dxa" w:w="6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Established Irish operator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Fastway Couriers Ireland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Logistics (courier)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Nationwide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~400 staff/700+ franchisees — real operational and franchise-governance complexity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City Bin Co.</w:t>
            </w:r>
          </w:p>
        </w:tc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Logistics (waste management)</w:t>
            </w:r>
          </w:p>
        </w:tc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Galway</w:t>
            </w:r>
          </w:p>
        </w:tc>
        <w:tc>
          <w:tcPr>
            <w:tcW w:type="dxa" w:w="6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Established Irish-owned operator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Ohk Energy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Manufacturing/energy retrofit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Monaghan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270+ staff — genuine scale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IQ Financial</w:t>
            </w:r>
          </w:p>
        </w:tc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Financial services (planning)</w:t>
            </w:r>
          </w:p>
        </w:tc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Sligo</w:t>
            </w:r>
          </w:p>
        </w:tc>
        <w:tc>
          <w:tcPr>
            <w:tcW w:type="dxa" w:w="6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Regulated, governance-relevant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Keogh's Crisps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Food manufacturing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Dublin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Well-known family brand, attended an AI-themed industry summit (soft interest signal)</w:t>
            </w:r>
          </w:p>
        </w:tc>
      </w:tr>
      <w:tr>
        <w:tc>
          <w:tcPr>
            <w:tcW w:type="dxa" w:w="29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Lily O'Brien's</w:t>
            </w:r>
          </w:p>
        </w:tc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Food manufacturing</w:t>
            </w:r>
          </w:p>
        </w:tc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Kildare</w:t>
            </w:r>
          </w:p>
        </w:tc>
        <w:tc>
          <w:tcPr>
            <w:tcW w:type="dxa" w:w="6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Well-known family brand, same summit attendance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F2D3D"/>
          <w:sz w:val="21"/>
          <w:szCs w:val="21"/>
        </w:rPr>
        <w:t xml:space="preserve">Added at John's explicit direction, 19 Sept 2026 — flagged exception</w:t>
      </w:r>
    </w:p>
    <w:tbl>
      <w:tblPr>
        <w:tblW w:type="dxa" w:w="1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200"/>
        <w:gridCol w:w="6100"/>
      </w:tblGrid>
      <w:tr>
        <w:trPr>
          <w:tblHeader/>
        </w:trPr>
        <w:tc>
          <w:tcPr>
            <w:tcW w:type="dxa" w:w="26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34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W w:type="dxa" w:w="42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61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Brett Martin Ltd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Manufacturing (plastics/building products)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Newtownabbey, Co. Antrim (Northern Ireland)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Family-owned, large NI manufacturer. Deviates from the list's own NI-exclusion criterion (already applied elsewhere) — one-off exception, not a rule change. Updated 19 Sept: two warm-intro paths — Paul Candon (direct) and Tina O'Hagan (Tangible colleague, Golden Generation alum, sales specialist, owes Shane/John favours, operates in NI — direct geographic fit). Flag: NI detail on Tina O'Hagan conflicts with an earlier note logging her as Portugal-based — unresolved, confirm same person before relying on the intro. No AI-specific evidence on the company researched.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F2D3D"/>
          <w:sz w:val="21"/>
          <w:szCs w:val="21"/>
        </w:rPr>
        <w:t xml:space="preserve">Reserve — not disqualified, weaker only on proxy strength (24)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Acorn Life DAC · Service First · Sonas Bathrooms · Solar Precision · Dave Barry Plastics (also flagged for exclusion — acquired by Ingersoll Rand Aug 2025, no longer independent) · Activ8 Solar Energies · Codd Mushrooms · HiTech Health · Galway Biomedical · MMS Medical · Jennings O'Donovan &amp; Partners · Mack Engineering · Twomey's Bakery · Boann Distillery · Portobello Institute · Sigmar Recruitment · Joyce &amp; Co Solicitors · Kennedy Fitzgerald LLP · MTM Engineering · NEG8 Carbon · Cavanaghs of Charleville · Marigot Ltd · Killowen Farm (Green Valley Farms) · West Cork Distillers</w:t>
      </w:r>
    </w:p>
    <w:p>
      <w:pPr>
        <w:pageBreakBefore/>
      </w:pPr>
      <w:r>
        <w:br/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2D3D"/>
          <w:sz w:val="30"/>
          <w:szCs w:val="30"/>
        </w:rPr>
        <w:t xml:space="preserve">Excluded outright — do not send to Shane as prospects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United Hardware — existing client / board relationship, not a prospect, regardless of tier.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Dave Barry Plastics — acquired by Ingersoll Rand Aug 2025; no longer an independent Irish family decision-maker, fails the list's own ownership criteria.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Peers already investigated and excluded as AI/software vendors, not buyers (Healthdaq and WorkJuggle themselves remain in, correctly, as buyers).</w:t>
      </w:r>
    </w:p>
    <w:p>
      <w:pPr>
        <w:spacing w:after="2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2D3D"/>
          <w:sz w:val="30"/>
          <w:szCs w:val="30"/>
        </w:rPr>
        <w:t xml:space="preserve">What still needs John's judgement before this goes to Shane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Dawn Farms — flagged as a scale outlier (1,000+ staff, large family-owned) against an otherwise mid-market list. Strong AI evidence, but is it the right shape of client for this offering, or a different conversation entirely?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 Tier 3 framing — decide how (or whether) to present the selected-24/reserve-24 split to Shane. Presenting it as “qualified” without the proxy-only caveat risks misleading him about how much groundwork has actually been done.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Small/micro rows inside Tier 1 (BKultured, McNally Family Farm, Lahinch Surf Shop, OpenHive Honey) — genuinely small businesses, useful as proof points/case studies but arguably below a mid-market bar for paid board-level governance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Volume vs Shane's capacity — even a tight 100 is a lot of first contacts. Nothing here yet sequences which 6-10 (per the AI Adoption Offering framework's actual target) get approached first — that prioritisation is a separate decision, not yet made.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2026-09-19T00:05:20.625Z</dcterms:created>
  <dcterms:modified xsi:type="dcterms:W3CDTF">2026-09-19T00:05:20.634Z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