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201DD521" w:rsidR="00531FBF" w:rsidRPr="00B7788F" w:rsidRDefault="00180293" w:rsidP="00B7788F">
            <w:pPr>
              <w:contextualSpacing/>
              <w:jc w:val="center"/>
              <w:rPr>
                <w:rFonts w:eastAsia="Times New Roman" w:cstheme="minorHAnsi"/>
                <w:b/>
                <w:bCs/>
                <w:sz w:val="22"/>
                <w:szCs w:val="22"/>
              </w:rPr>
            </w:pPr>
            <w:r>
              <w:rPr>
                <w:rFonts w:eastAsia="Times New Roman" w:cstheme="minorHAnsi"/>
                <w:b/>
                <w:bCs/>
                <w:sz w:val="22"/>
                <w:szCs w:val="22"/>
              </w:rPr>
              <w:t>21 June 2026</w:t>
            </w:r>
          </w:p>
        </w:tc>
        <w:tc>
          <w:tcPr>
            <w:tcW w:w="2338" w:type="dxa"/>
            <w:tcMar>
              <w:left w:w="115" w:type="dxa"/>
              <w:right w:w="115" w:type="dxa"/>
            </w:tcMar>
          </w:tcPr>
          <w:p w14:paraId="07699096" w14:textId="1EBDE110" w:rsidR="00531FBF" w:rsidRPr="00B7788F" w:rsidRDefault="00180293" w:rsidP="00B7788F">
            <w:pPr>
              <w:contextualSpacing/>
              <w:jc w:val="center"/>
              <w:rPr>
                <w:rFonts w:eastAsia="Times New Roman" w:cstheme="minorHAnsi"/>
                <w:b/>
                <w:bCs/>
                <w:sz w:val="22"/>
                <w:szCs w:val="22"/>
              </w:rPr>
            </w:pPr>
            <w:r>
              <w:rPr>
                <w:rFonts w:eastAsia="Times New Roman" w:cstheme="minorHAnsi"/>
                <w:b/>
                <w:bCs/>
                <w:sz w:val="22"/>
                <w:szCs w:val="22"/>
              </w:rPr>
              <w:t>Jeff Roys</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58DE90AB" w:rsidR="00485402" w:rsidRPr="00B7788F" w:rsidRDefault="00180293" w:rsidP="00D47759">
      <w:pPr>
        <w:contextualSpacing/>
        <w:rPr>
          <w:rFonts w:cstheme="minorHAnsi"/>
          <w:sz w:val="22"/>
          <w:szCs w:val="22"/>
        </w:rPr>
      </w:pPr>
      <w:r>
        <w:rPr>
          <w:rFonts w:cstheme="minorHAnsi"/>
          <w:sz w:val="22"/>
          <w:szCs w:val="22"/>
        </w:rPr>
        <w:t>Jeff Roys</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5EA87670" w14:textId="76CB3822" w:rsidR="00FE4D2A" w:rsidRPr="00FE4D2A" w:rsidRDefault="00FE4D2A" w:rsidP="00FE4D2A">
      <w:pPr>
        <w:contextualSpacing/>
        <w:rPr>
          <w:rFonts w:eastAsia="Times New Roman"/>
          <w:sz w:val="22"/>
          <w:szCs w:val="22"/>
        </w:rPr>
      </w:pPr>
    </w:p>
    <w:p w14:paraId="7FD49641" w14:textId="77777777" w:rsidR="00FE4D2A" w:rsidRPr="00FE4D2A" w:rsidRDefault="00FE4D2A" w:rsidP="00FE4D2A">
      <w:pPr>
        <w:contextualSpacing/>
        <w:rPr>
          <w:rFonts w:eastAsia="Times New Roman"/>
          <w:sz w:val="22"/>
          <w:szCs w:val="22"/>
        </w:rPr>
      </w:pPr>
      <w:r w:rsidRPr="00FE4D2A">
        <w:rPr>
          <w:rFonts w:eastAsia="Times New Roman"/>
          <w:sz w:val="22"/>
          <w:szCs w:val="22"/>
        </w:rPr>
        <w:t>For this project, I used the SHA-256 cryptographic hash algorithm to create a checksum verification step for Artemis Financial. SHA-256 is part of the SHA-2 family of secure hash algorithms. It takes input data and creates a fixed 256-bit hash value. This hash value can be used to verify that the original data has not been changed. If the input changes even slightly, the checksum output will be different.</w:t>
      </w:r>
    </w:p>
    <w:p w14:paraId="19952737" w14:textId="77777777" w:rsidR="00FE4D2A" w:rsidRDefault="00FE4D2A" w:rsidP="00FE4D2A">
      <w:pPr>
        <w:contextualSpacing/>
        <w:rPr>
          <w:rFonts w:eastAsia="Times New Roman"/>
          <w:sz w:val="22"/>
          <w:szCs w:val="22"/>
        </w:rPr>
      </w:pPr>
      <w:r w:rsidRPr="00FE4D2A">
        <w:rPr>
          <w:rFonts w:eastAsia="Times New Roman"/>
          <w:sz w:val="22"/>
          <w:szCs w:val="22"/>
        </w:rPr>
        <w:t>SHA-256 is not the same thing as encryption because it is a one-way hash function. Encryption is meant to be reversed with the correct key, but a hash is meant to verify integrity. This makes SHA-256 a good choice for this project because Artemis Financial needs a checksum verification step to confirm data integrity. The application takes the data string and creates a SHA-256 checksum that can be displayed through the /hash endpoint.</w:t>
      </w:r>
    </w:p>
    <w:p w14:paraId="69618273" w14:textId="77777777" w:rsidR="00C2269C" w:rsidRPr="00FE4D2A" w:rsidRDefault="00C2269C" w:rsidP="00FE4D2A">
      <w:pPr>
        <w:contextualSpacing/>
        <w:rPr>
          <w:rFonts w:eastAsia="Times New Roman"/>
          <w:sz w:val="22"/>
          <w:szCs w:val="22"/>
        </w:rPr>
      </w:pPr>
    </w:p>
    <w:p w14:paraId="0A0E162A" w14:textId="77777777" w:rsidR="00FE4D2A" w:rsidRPr="00FE4D2A" w:rsidRDefault="00FE4D2A" w:rsidP="00FE4D2A">
      <w:pPr>
        <w:contextualSpacing/>
        <w:rPr>
          <w:rFonts w:eastAsia="Times New Roman"/>
          <w:sz w:val="22"/>
          <w:szCs w:val="22"/>
        </w:rPr>
      </w:pPr>
      <w:r w:rsidRPr="00FE4D2A">
        <w:rPr>
          <w:rFonts w:eastAsia="Times New Roman"/>
          <w:sz w:val="22"/>
          <w:szCs w:val="22"/>
        </w:rPr>
        <w:t>Random numbers and symmetric or asymmetric keys are more directly related to encryption and certificate use than to the SHA-256 checksum itself. Symmetric encryption uses one shared key, while asymmetric encryption uses a public and private key pair. In this project, the self-signed certificate supports HTTPS communication, while the SHA-256 hash supports data verification. Together, these provide stronger protection by adding secure communication and checksum verification.</w:t>
      </w:r>
    </w:p>
    <w:p w14:paraId="5CE6734A" w14:textId="6C57481D" w:rsidR="00C32F3D" w:rsidRPr="00C2269C" w:rsidRDefault="00FE4D2A" w:rsidP="00C2269C">
      <w:pPr>
        <w:contextualSpacing/>
        <w:rPr>
          <w:rFonts w:eastAsia="Times New Roman"/>
          <w:sz w:val="22"/>
          <w:szCs w:val="22"/>
        </w:rPr>
      </w:pPr>
      <w:r w:rsidRPr="00FE4D2A">
        <w:rPr>
          <w:rFonts w:eastAsia="Times New Roman"/>
          <w:sz w:val="22"/>
          <w:szCs w:val="22"/>
        </w:rPr>
        <w:t>Encryption and hashing algorithms have changed over time as older methods have become easier to attack. Older algorithms such as MD5 and SHA-1 are no longer considered strong enough for secure systems because they have known weaknesses. SHA-256 is still widely used today because it provides a stronger 256-bit hash and is considered appropriate for secure checksum verification.</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r w:rsidR="00177698">
        <w:rPr>
          <w:rFonts w:eastAsia="Times New Roman"/>
          <w:sz w:val="22"/>
          <w:szCs w:val="22"/>
        </w:rPr>
        <w:t xml:space="preserve">below </w:t>
      </w:r>
      <w:r w:rsidRPr="620D193F">
        <w:rPr>
          <w:rFonts w:eastAsia="Times New Roman"/>
          <w:sz w:val="22"/>
          <w:szCs w:val="22"/>
        </w:rPr>
        <w:t>of the CER file.</w:t>
      </w:r>
    </w:p>
    <w:p w14:paraId="6BEBCC74" w14:textId="77777777" w:rsidR="003978A0" w:rsidRDefault="003978A0" w:rsidP="00D47759">
      <w:pPr>
        <w:contextualSpacing/>
        <w:rPr>
          <w:rFonts w:eastAsia="Times New Roman" w:cstheme="minorHAnsi"/>
          <w:sz w:val="22"/>
          <w:szCs w:val="22"/>
        </w:rPr>
      </w:pPr>
    </w:p>
    <w:p w14:paraId="1A30C4D3" w14:textId="06BA9048" w:rsidR="002778D5" w:rsidRDefault="00F97857" w:rsidP="00D47759">
      <w:pPr>
        <w:contextualSpacing/>
        <w:rPr>
          <w:rFonts w:eastAsia="Times New Roman" w:cstheme="minorHAnsi"/>
          <w:sz w:val="22"/>
          <w:szCs w:val="22"/>
        </w:rPr>
      </w:pPr>
      <w:r w:rsidRPr="00F97857">
        <w:rPr>
          <w:rFonts w:eastAsia="Times New Roman" w:cstheme="minorHAnsi"/>
          <w:noProof/>
          <w:sz w:val="22"/>
          <w:szCs w:val="22"/>
        </w:rPr>
        <w:lastRenderedPageBreak/>
        <w:drawing>
          <wp:inline distT="0" distB="0" distL="0" distR="0" wp14:anchorId="3E3DC850" wp14:editId="0786B6D1">
            <wp:extent cx="3505200" cy="6347460"/>
            <wp:effectExtent l="0" t="0" r="0" b="0"/>
            <wp:docPr id="513784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784135" name="Picture 1"/>
                    <pic:cNvPicPr/>
                  </pic:nvPicPr>
                  <pic:blipFill>
                    <a:blip r:embed="rId13"/>
                    <a:stretch>
                      <a:fillRect/>
                    </a:stretch>
                  </pic:blipFill>
                  <pic:spPr>
                    <a:xfrm>
                      <a:off x="0" y="0"/>
                      <a:ext cx="3505505" cy="6348013"/>
                    </a:xfrm>
                    <a:prstGeom prst="rect">
                      <a:avLst/>
                    </a:prstGeom>
                  </pic:spPr>
                </pic:pic>
              </a:graphicData>
            </a:graphic>
          </wp:inline>
        </w:drawing>
      </w:r>
    </w:p>
    <w:p w14:paraId="77A5BBC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320DBB8C" w14:textId="17B95FCA" w:rsidR="00C56FC2" w:rsidRDefault="0018661A" w:rsidP="00D47759">
      <w:pPr>
        <w:contextualSpacing/>
        <w:rPr>
          <w:rFonts w:eastAsia="Times New Roman" w:cstheme="minorHAnsi"/>
          <w:sz w:val="22"/>
          <w:szCs w:val="22"/>
        </w:rPr>
      </w:pPr>
      <w:r w:rsidRPr="0018661A">
        <w:rPr>
          <w:rFonts w:eastAsia="Times New Roman" w:cstheme="minorHAnsi"/>
          <w:noProof/>
          <w:sz w:val="22"/>
          <w:szCs w:val="22"/>
        </w:rPr>
        <w:lastRenderedPageBreak/>
        <w:drawing>
          <wp:inline distT="0" distB="0" distL="0" distR="0" wp14:anchorId="3D9C90FD" wp14:editId="2A920CFC">
            <wp:extent cx="5943600" cy="3340735"/>
            <wp:effectExtent l="0" t="0" r="0" b="0"/>
            <wp:docPr id="1294769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769003" name="Picture 1"/>
                    <pic:cNvPicPr/>
                  </pic:nvPicPr>
                  <pic:blipFill>
                    <a:blip r:embed="rId14"/>
                    <a:stretch>
                      <a:fillRect/>
                    </a:stretch>
                  </pic:blipFill>
                  <pic:spPr>
                    <a:xfrm>
                      <a:off x="0" y="0"/>
                      <a:ext cx="5943600" cy="3340735"/>
                    </a:xfrm>
                    <a:prstGeom prst="rect">
                      <a:avLst/>
                    </a:prstGeom>
                  </pic:spPr>
                </pic:pic>
              </a:graphicData>
            </a:graphic>
          </wp:inline>
        </w:drawing>
      </w:r>
    </w:p>
    <w:p w14:paraId="6BA341E9" w14:textId="77777777"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Insert a screenshot below of the web browser that shows a secure webpage.</w:t>
      </w:r>
    </w:p>
    <w:p w14:paraId="2CB31EF5" w14:textId="77777777" w:rsidR="003978A0" w:rsidRDefault="003978A0" w:rsidP="00D47759">
      <w:pPr>
        <w:contextualSpacing/>
        <w:rPr>
          <w:rFonts w:eastAsia="Times New Roman" w:cstheme="minorHAnsi"/>
          <w:sz w:val="22"/>
          <w:szCs w:val="22"/>
        </w:rPr>
      </w:pPr>
    </w:p>
    <w:p w14:paraId="51D92974" w14:textId="05A49D9D" w:rsidR="000202DE" w:rsidRDefault="009810F1" w:rsidP="00D47759">
      <w:pPr>
        <w:contextualSpacing/>
        <w:rPr>
          <w:rFonts w:eastAsia="Times New Roman" w:cstheme="minorHAnsi"/>
          <w:sz w:val="22"/>
          <w:szCs w:val="22"/>
        </w:rPr>
      </w:pPr>
      <w:r w:rsidRPr="0018661A">
        <w:rPr>
          <w:rFonts w:eastAsia="Times New Roman" w:cstheme="minorHAnsi"/>
          <w:noProof/>
          <w:sz w:val="22"/>
          <w:szCs w:val="22"/>
        </w:rPr>
        <w:drawing>
          <wp:inline distT="0" distB="0" distL="0" distR="0" wp14:anchorId="173F5293" wp14:editId="747BDBDD">
            <wp:extent cx="5943600" cy="3340735"/>
            <wp:effectExtent l="0" t="0" r="0" b="0"/>
            <wp:docPr id="5810845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084507" name="Picture 1" descr="A screenshot of a computer&#10;&#10;AI-generated content may be incorrect."/>
                    <pic:cNvPicPr/>
                  </pic:nvPicPr>
                  <pic:blipFill>
                    <a:blip r:embed="rId14"/>
                    <a:stretch>
                      <a:fillRect/>
                    </a:stretch>
                  </pic:blipFill>
                  <pic:spPr>
                    <a:xfrm>
                      <a:off x="0" y="0"/>
                      <a:ext cx="5943600" cy="3340735"/>
                    </a:xfrm>
                    <a:prstGeom prst="rect">
                      <a:avLst/>
                    </a:prstGeom>
                  </pic:spPr>
                </pic:pic>
              </a:graphicData>
            </a:graphic>
          </wp:inline>
        </w:drawing>
      </w:r>
    </w:p>
    <w:p w14:paraId="6F681708" w14:textId="77777777"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099B1CE1" w14:textId="725EAAB6" w:rsidR="003978A0"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7F9143A1" w14:textId="56551F37" w:rsidR="00E33862" w:rsidRDefault="007334FF" w:rsidP="00D47759">
      <w:pPr>
        <w:contextualSpacing/>
        <w:rPr>
          <w:rFonts w:eastAsia="Times New Roman" w:cstheme="minorHAnsi"/>
          <w:sz w:val="22"/>
          <w:szCs w:val="22"/>
        </w:rPr>
      </w:pPr>
      <w:r w:rsidRPr="007334FF">
        <w:rPr>
          <w:rFonts w:eastAsia="Times New Roman" w:cstheme="minorHAnsi"/>
          <w:sz w:val="22"/>
          <w:szCs w:val="22"/>
        </w:rPr>
        <w:lastRenderedPageBreak/>
        <w:drawing>
          <wp:inline distT="0" distB="0" distL="0" distR="0" wp14:anchorId="1A9B6277" wp14:editId="7B5BE9DF">
            <wp:extent cx="5943600" cy="3340735"/>
            <wp:effectExtent l="0" t="0" r="0" b="0"/>
            <wp:docPr id="1364034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034736" name=""/>
                    <pic:cNvPicPr/>
                  </pic:nvPicPr>
                  <pic:blipFill>
                    <a:blip r:embed="rId15"/>
                    <a:stretch>
                      <a:fillRect/>
                    </a:stretch>
                  </pic:blipFill>
                  <pic:spPr>
                    <a:xfrm>
                      <a:off x="0" y="0"/>
                      <a:ext cx="5943600" cy="3340735"/>
                    </a:xfrm>
                    <a:prstGeom prst="rect">
                      <a:avLst/>
                    </a:prstGeom>
                  </pic:spPr>
                </pic:pic>
              </a:graphicData>
            </a:graphic>
          </wp:inline>
        </w:drawing>
      </w:r>
    </w:p>
    <w:p w14:paraId="75B70F3E" w14:textId="67CAB031" w:rsidR="00DB5652" w:rsidRDefault="00DB5652" w:rsidP="00D47759">
      <w:pPr>
        <w:contextualSpacing/>
        <w:rPr>
          <w:rFonts w:cstheme="minorHAnsi"/>
          <w:sz w:val="22"/>
          <w:szCs w:val="22"/>
        </w:rPr>
      </w:pPr>
    </w:p>
    <w:p w14:paraId="251B7405" w14:textId="19091166" w:rsidR="003F046A" w:rsidRPr="00B7788F" w:rsidRDefault="003F046A" w:rsidP="00D47759">
      <w:pPr>
        <w:contextualSpacing/>
        <w:rPr>
          <w:rFonts w:cstheme="minorHAnsi"/>
          <w:sz w:val="22"/>
          <w:szCs w:val="22"/>
        </w:rPr>
      </w:pPr>
      <w:r w:rsidRPr="003F046A">
        <w:rPr>
          <w:rFonts w:cstheme="minorHAnsi"/>
          <w:sz w:val="22"/>
          <w:szCs w:val="22"/>
        </w:rPr>
        <w:drawing>
          <wp:inline distT="0" distB="0" distL="0" distR="0" wp14:anchorId="0BED4389" wp14:editId="5088CBF0">
            <wp:extent cx="5943600" cy="1334135"/>
            <wp:effectExtent l="0" t="0" r="0" b="0"/>
            <wp:docPr id="4716521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652199" name="Picture 1" descr="A screenshot of a computer&#10;&#10;AI-generated content may be incorrect."/>
                    <pic:cNvPicPr/>
                  </pic:nvPicPr>
                  <pic:blipFill>
                    <a:blip r:embed="rId16"/>
                    <a:stretch>
                      <a:fillRect/>
                    </a:stretch>
                  </pic:blipFill>
                  <pic:spPr>
                    <a:xfrm>
                      <a:off x="0" y="0"/>
                      <a:ext cx="5943600" cy="1334135"/>
                    </a:xfrm>
                    <a:prstGeom prst="rect">
                      <a:avLst/>
                    </a:prstGeom>
                  </pic:spPr>
                </pic:pic>
              </a:graphicData>
            </a:graphic>
          </wp:inline>
        </w:drawing>
      </w: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1F425485" w14:textId="24657204" w:rsidR="00E4044A" w:rsidRPr="00B7788F" w:rsidRDefault="009E6118" w:rsidP="00D47759">
      <w:pPr>
        <w:contextualSpacing/>
        <w:rPr>
          <w:rFonts w:eastAsia="Times New Roman" w:cstheme="minorHAnsi"/>
          <w:sz w:val="22"/>
          <w:szCs w:val="22"/>
        </w:rPr>
      </w:pPr>
      <w:r w:rsidRPr="009E6118">
        <w:rPr>
          <w:rFonts w:eastAsia="Times New Roman" w:cstheme="minorHAnsi"/>
          <w:sz w:val="22"/>
          <w:szCs w:val="22"/>
        </w:rPr>
        <w:drawing>
          <wp:inline distT="0" distB="0" distL="0" distR="0" wp14:anchorId="62D3CCCE" wp14:editId="6FBEC2CA">
            <wp:extent cx="5943600" cy="2085340"/>
            <wp:effectExtent l="0" t="0" r="0" b="0"/>
            <wp:docPr id="9672958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95825" name="Picture 1" descr="A screenshot of a computer&#10;&#10;AI-generated content may be incorrect."/>
                    <pic:cNvPicPr/>
                  </pic:nvPicPr>
                  <pic:blipFill>
                    <a:blip r:embed="rId17"/>
                    <a:stretch>
                      <a:fillRect/>
                    </a:stretch>
                  </pic:blipFill>
                  <pic:spPr>
                    <a:xfrm>
                      <a:off x="0" y="0"/>
                      <a:ext cx="5943600" cy="2085340"/>
                    </a:xfrm>
                    <a:prstGeom prst="rect">
                      <a:avLst/>
                    </a:prstGeom>
                  </pic:spPr>
                </pic:pic>
              </a:graphicData>
            </a:graphic>
          </wp:inline>
        </w:drawing>
      </w: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1945640F" w14:textId="77777777" w:rsidR="00C2269C" w:rsidRPr="00FE4D2A" w:rsidRDefault="00C2269C" w:rsidP="00C2269C">
      <w:pPr>
        <w:contextualSpacing/>
        <w:rPr>
          <w:rFonts w:eastAsia="Times New Roman"/>
          <w:sz w:val="22"/>
          <w:szCs w:val="22"/>
        </w:rPr>
      </w:pPr>
      <w:r w:rsidRPr="00FE4D2A">
        <w:rPr>
          <w:rFonts w:eastAsia="Times New Roman"/>
          <w:sz w:val="22"/>
          <w:szCs w:val="22"/>
        </w:rPr>
        <w:lastRenderedPageBreak/>
        <w:t xml:space="preserve">The application was refactored to add additional security layers for Artemis Financial. First, a SHA-256 checksum endpoint was added to the Spring Boot application. This endpoint allows the user to visit </w:t>
      </w:r>
      <w:hyperlink r:id="rId18" w:history="1">
        <w:r w:rsidRPr="00FE4D2A">
          <w:rPr>
            <w:rStyle w:val="Hyperlink"/>
            <w:rFonts w:eastAsia="Times New Roman"/>
            <w:sz w:val="22"/>
            <w:szCs w:val="22"/>
          </w:rPr>
          <w:t>https://localhost:8443/hash</w:t>
        </w:r>
      </w:hyperlink>
      <w:r w:rsidRPr="00FE4D2A">
        <w:rPr>
          <w:rFonts w:eastAsia="Times New Roman"/>
          <w:sz w:val="22"/>
          <w:szCs w:val="22"/>
        </w:rPr>
        <w:t xml:space="preserve"> and view the original data along with its SHA-256 checksum. This supports data integrity because the checksum can be used to verify that the data has not been changed.</w:t>
      </w:r>
    </w:p>
    <w:p w14:paraId="161C426F" w14:textId="77777777" w:rsidR="00C2269C" w:rsidRDefault="00C2269C" w:rsidP="00C2269C">
      <w:pPr>
        <w:contextualSpacing/>
        <w:rPr>
          <w:rFonts w:eastAsia="Times New Roman"/>
          <w:sz w:val="22"/>
          <w:szCs w:val="22"/>
        </w:rPr>
      </w:pPr>
      <w:r w:rsidRPr="00FE4D2A">
        <w:rPr>
          <w:rFonts w:eastAsia="Times New Roman"/>
          <w:sz w:val="22"/>
          <w:szCs w:val="22"/>
        </w:rPr>
        <w:t>I also generated a self-signed certificate using Java Keytool and configured the application.properties file to use HTTPS on port 8443. This changed the application from plain HTTP communication to secure HTTPS communication. The certificate and keystore files were stored in the resources folder so the application could load them when it starts.</w:t>
      </w:r>
    </w:p>
    <w:p w14:paraId="4BC7B72D" w14:textId="77777777" w:rsidR="00C2269C" w:rsidRPr="00FE4D2A" w:rsidRDefault="00C2269C" w:rsidP="00C2269C">
      <w:pPr>
        <w:contextualSpacing/>
        <w:rPr>
          <w:rFonts w:eastAsia="Times New Roman"/>
          <w:sz w:val="22"/>
          <w:szCs w:val="22"/>
        </w:rPr>
      </w:pPr>
    </w:p>
    <w:p w14:paraId="552D4B87" w14:textId="77777777" w:rsidR="00C2269C" w:rsidRDefault="00C2269C" w:rsidP="00C2269C">
      <w:pPr>
        <w:contextualSpacing/>
        <w:rPr>
          <w:rFonts w:eastAsia="Times New Roman"/>
          <w:sz w:val="22"/>
          <w:szCs w:val="22"/>
        </w:rPr>
      </w:pPr>
      <w:r w:rsidRPr="00FE4D2A">
        <w:rPr>
          <w:rFonts w:eastAsia="Times New Roman"/>
          <w:sz w:val="22"/>
          <w:szCs w:val="22"/>
        </w:rPr>
        <w:t>Using the vulnerability assessment process flow diagram, the main areas reviewed in this project were cryptography, client/server communication, APIs, code quality, and secure coding practices. The cryptography area was addressed through the SHA-256 checksum. The client/server area was addressed by enabling HTTPS. The API and code quality areas were reviewed by testing the /hash endpoint and running OWASP dependency-check.</w:t>
      </w:r>
    </w:p>
    <w:p w14:paraId="55F0BB7F" w14:textId="77777777" w:rsidR="00C2269C" w:rsidRPr="00FE4D2A" w:rsidRDefault="00C2269C" w:rsidP="00C2269C">
      <w:pPr>
        <w:contextualSpacing/>
        <w:rPr>
          <w:rFonts w:eastAsia="Times New Roman"/>
          <w:sz w:val="22"/>
          <w:szCs w:val="22"/>
        </w:rPr>
      </w:pPr>
    </w:p>
    <w:p w14:paraId="45B76484" w14:textId="77777777" w:rsidR="00C2269C" w:rsidRPr="00FE4D2A" w:rsidRDefault="00C2269C" w:rsidP="00C2269C">
      <w:pPr>
        <w:contextualSpacing/>
        <w:rPr>
          <w:rFonts w:eastAsia="Times New Roman"/>
          <w:sz w:val="22"/>
          <w:szCs w:val="22"/>
        </w:rPr>
      </w:pPr>
      <w:r w:rsidRPr="00FE4D2A">
        <w:rPr>
          <w:rFonts w:eastAsia="Times New Roman"/>
          <w:sz w:val="22"/>
          <w:szCs w:val="22"/>
        </w:rPr>
        <w:t>The dependency-check scan was also completed as a secondary static test. The report showed that some older project dependencies have known vulnerabilities. These vulnerabilities are related to the existing Spring Boot dependency versions in the provided code base, not the checksum code that was added. In a production environment, the next step would be updating the affected dependencies and retesting the application.</w:t>
      </w:r>
    </w:p>
    <w:p w14:paraId="0624AD01" w14:textId="25CBDF61" w:rsidR="620D193F" w:rsidRDefault="620D193F" w:rsidP="00D47759">
      <w:pPr>
        <w:contextualSpacing/>
        <w:rPr>
          <w:rFonts w:eastAsia="Times New Roman"/>
          <w:sz w:val="22"/>
          <w:szCs w:val="22"/>
        </w:rPr>
      </w:pP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210DF70A" w14:textId="77777777" w:rsidR="00A02E60" w:rsidRDefault="00A02E60" w:rsidP="00A02E60">
      <w:pPr>
        <w:contextualSpacing/>
        <w:rPr>
          <w:rFonts w:eastAsia="Times New Roman"/>
          <w:sz w:val="22"/>
          <w:szCs w:val="22"/>
        </w:rPr>
      </w:pPr>
      <w:r w:rsidRPr="00FE4D2A">
        <w:rPr>
          <w:rFonts w:eastAsia="Times New Roman"/>
          <w:sz w:val="22"/>
          <w:szCs w:val="22"/>
        </w:rPr>
        <w:t>I applied secure coding best practices by using a current and widely accepted hash algorithm instead of an outdated algorithm such as MD5 or SHA-1. SHA-256 provides a stronger checksum because it creates a 256-bit hash value. I also kept the checksum logic simple and readable so the code can be reviewed and maintained more easily.</w:t>
      </w:r>
    </w:p>
    <w:p w14:paraId="03DB91C4" w14:textId="77777777" w:rsidR="00A02E60" w:rsidRPr="00FE4D2A" w:rsidRDefault="00A02E60" w:rsidP="00A02E60">
      <w:pPr>
        <w:contextualSpacing/>
        <w:rPr>
          <w:rFonts w:eastAsia="Times New Roman"/>
          <w:sz w:val="22"/>
          <w:szCs w:val="22"/>
        </w:rPr>
      </w:pPr>
    </w:p>
    <w:p w14:paraId="2FCB096C" w14:textId="77777777" w:rsidR="00A02E60" w:rsidRDefault="00A02E60" w:rsidP="00A02E60">
      <w:pPr>
        <w:contextualSpacing/>
        <w:rPr>
          <w:rFonts w:eastAsia="Times New Roman"/>
          <w:sz w:val="22"/>
          <w:szCs w:val="22"/>
        </w:rPr>
      </w:pPr>
      <w:r w:rsidRPr="00FE4D2A">
        <w:rPr>
          <w:rFonts w:eastAsia="Times New Roman"/>
          <w:sz w:val="22"/>
          <w:szCs w:val="22"/>
        </w:rPr>
        <w:t>I also applied secure communication best practices by configuring the application to use HTTPS instead of HTTP. The self-signed certificate allowed the application to run locally over HTTPS and demonstrate secure communication. For a production system, Artemis Financial would use a certificate issued by a trusted certificate authority instead of a self-signed certificate.</w:t>
      </w:r>
    </w:p>
    <w:p w14:paraId="092880E7" w14:textId="77777777" w:rsidR="00A02E60" w:rsidRPr="00FE4D2A" w:rsidRDefault="00A02E60" w:rsidP="00A02E60">
      <w:pPr>
        <w:contextualSpacing/>
        <w:rPr>
          <w:rFonts w:eastAsia="Times New Roman"/>
          <w:sz w:val="22"/>
          <w:szCs w:val="22"/>
        </w:rPr>
      </w:pPr>
    </w:p>
    <w:p w14:paraId="1B353AB5" w14:textId="77777777" w:rsidR="00A02E60" w:rsidRDefault="00A02E60" w:rsidP="00A02E60">
      <w:pPr>
        <w:contextualSpacing/>
        <w:rPr>
          <w:rFonts w:eastAsia="Times New Roman"/>
          <w:sz w:val="22"/>
          <w:szCs w:val="22"/>
        </w:rPr>
      </w:pPr>
      <w:r w:rsidRPr="00FE4D2A">
        <w:rPr>
          <w:rFonts w:eastAsia="Times New Roman"/>
          <w:sz w:val="22"/>
          <w:szCs w:val="22"/>
        </w:rPr>
        <w:t>Another best practice was using OWASP dependency-check to review third-party dependencies. This helped identify known vulnerabilities in the existing libraries used by the project. Running dependency-check is important because secure code also depends on secure libraries and frameworks.</w:t>
      </w:r>
    </w:p>
    <w:p w14:paraId="19B2D4F3" w14:textId="77777777" w:rsidR="00A02E60" w:rsidRPr="00FE4D2A" w:rsidRDefault="00A02E60" w:rsidP="00A02E60">
      <w:pPr>
        <w:contextualSpacing/>
        <w:rPr>
          <w:rFonts w:eastAsia="Times New Roman"/>
          <w:sz w:val="22"/>
          <w:szCs w:val="22"/>
        </w:rPr>
      </w:pPr>
    </w:p>
    <w:p w14:paraId="6419F201" w14:textId="77777777" w:rsidR="00A02E60" w:rsidRPr="00FE4D2A" w:rsidRDefault="00A02E60" w:rsidP="00A02E60">
      <w:pPr>
        <w:contextualSpacing/>
        <w:rPr>
          <w:rFonts w:eastAsia="Times New Roman"/>
          <w:sz w:val="22"/>
          <w:szCs w:val="22"/>
        </w:rPr>
      </w:pPr>
      <w:r w:rsidRPr="00FE4D2A">
        <w:rPr>
          <w:rFonts w:eastAsia="Times New Roman"/>
          <w:sz w:val="22"/>
          <w:szCs w:val="22"/>
        </w:rPr>
        <w:t>These best practices are valuable to Artemis Financial because the company handles sensitive financial information. Secure coding, HTTPS communication, checksum verification, and dependency scanning help reduce risk, protect client data, and support trust in the application. These steps also support the idea that security is everyone’s responsibility because developers must think about security while writing and testing software.</w:t>
      </w:r>
    </w:p>
    <w:p w14:paraId="052C684F" w14:textId="08A44594" w:rsidR="00974AE3" w:rsidRPr="00B7788F" w:rsidRDefault="00974AE3" w:rsidP="00D47759">
      <w:pPr>
        <w:contextualSpacing/>
        <w:rPr>
          <w:rFonts w:eastAsia="Times New Roman"/>
          <w:sz w:val="22"/>
          <w:szCs w:val="22"/>
        </w:rPr>
      </w:pPr>
    </w:p>
    <w:sectPr w:rsidR="00974AE3" w:rsidRPr="00B7788F" w:rsidSect="00C41B36">
      <w:headerReference w:type="default" r:id="rId19"/>
      <w:footerReference w:type="even"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C6717" w14:textId="77777777" w:rsidR="004F4608" w:rsidRDefault="004F4608" w:rsidP="002F3F84">
      <w:r>
        <w:separator/>
      </w:r>
    </w:p>
  </w:endnote>
  <w:endnote w:type="continuationSeparator" w:id="0">
    <w:p w14:paraId="35B2C5AA" w14:textId="77777777" w:rsidR="004F4608" w:rsidRDefault="004F4608" w:rsidP="002F3F84">
      <w:r>
        <w:continuationSeparator/>
      </w:r>
    </w:p>
  </w:endnote>
  <w:endnote w:type="continuationNotice" w:id="1">
    <w:p w14:paraId="466967B0" w14:textId="77777777" w:rsidR="004F4608" w:rsidRDefault="004F460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C9CFA" w14:textId="77777777" w:rsidR="004F4608" w:rsidRDefault="004F4608" w:rsidP="002F3F84">
      <w:r>
        <w:separator/>
      </w:r>
    </w:p>
  </w:footnote>
  <w:footnote w:type="continuationSeparator" w:id="0">
    <w:p w14:paraId="0AC24453" w14:textId="77777777" w:rsidR="004F4608" w:rsidRDefault="004F4608" w:rsidP="002F3F84">
      <w:r>
        <w:continuationSeparator/>
      </w:r>
    </w:p>
  </w:footnote>
  <w:footnote w:type="continuationNotice" w:id="1">
    <w:p w14:paraId="482B990F" w14:textId="77777777" w:rsidR="004F4608" w:rsidRDefault="004F460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B21466"/>
    <w:multiLevelType w:val="multilevel"/>
    <w:tmpl w:val="7B446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4B51D8"/>
    <w:multiLevelType w:val="multilevel"/>
    <w:tmpl w:val="4198FA0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4C1269F"/>
    <w:multiLevelType w:val="multilevel"/>
    <w:tmpl w:val="9376997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20"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60761224">
    <w:abstractNumId w:val="19"/>
  </w:num>
  <w:num w:numId="2" w16cid:durableId="712341986">
    <w:abstractNumId w:val="23"/>
  </w:num>
  <w:num w:numId="3" w16cid:durableId="1914510623">
    <w:abstractNumId w:val="6"/>
  </w:num>
  <w:num w:numId="4" w16cid:durableId="357241103">
    <w:abstractNumId w:val="10"/>
  </w:num>
  <w:num w:numId="5" w16cid:durableId="756250872">
    <w:abstractNumId w:val="4"/>
  </w:num>
  <w:num w:numId="6" w16cid:durableId="798568227">
    <w:abstractNumId w:val="20"/>
  </w:num>
  <w:num w:numId="7" w16cid:durableId="1508013078">
    <w:abstractNumId w:val="14"/>
    <w:lvlOverride w:ilvl="0">
      <w:lvl w:ilvl="0">
        <w:numFmt w:val="lowerLetter"/>
        <w:lvlText w:val="%1."/>
        <w:lvlJc w:val="left"/>
      </w:lvl>
    </w:lvlOverride>
  </w:num>
  <w:num w:numId="8" w16cid:durableId="459493016">
    <w:abstractNumId w:val="5"/>
  </w:num>
  <w:num w:numId="9" w16cid:durableId="509761477">
    <w:abstractNumId w:val="1"/>
    <w:lvlOverride w:ilvl="0">
      <w:lvl w:ilvl="0">
        <w:numFmt w:val="lowerLetter"/>
        <w:lvlText w:val="%1."/>
        <w:lvlJc w:val="left"/>
      </w:lvl>
    </w:lvlOverride>
  </w:num>
  <w:num w:numId="10" w16cid:durableId="1956785943">
    <w:abstractNumId w:val="0"/>
  </w:num>
  <w:num w:numId="11" w16cid:durableId="1576357498">
    <w:abstractNumId w:val="3"/>
  </w:num>
  <w:num w:numId="12" w16cid:durableId="2012833250">
    <w:abstractNumId w:val="22"/>
  </w:num>
  <w:num w:numId="13" w16cid:durableId="1863126704">
    <w:abstractNumId w:val="18"/>
  </w:num>
  <w:num w:numId="14" w16cid:durableId="1125077302">
    <w:abstractNumId w:val="2"/>
  </w:num>
  <w:num w:numId="15" w16cid:durableId="1236819522">
    <w:abstractNumId w:val="13"/>
  </w:num>
  <w:num w:numId="16" w16cid:durableId="103691303">
    <w:abstractNumId w:val="11"/>
  </w:num>
  <w:num w:numId="17" w16cid:durableId="353774739">
    <w:abstractNumId w:val="16"/>
  </w:num>
  <w:num w:numId="18" w16cid:durableId="822963372">
    <w:abstractNumId w:val="21"/>
  </w:num>
  <w:num w:numId="19" w16cid:durableId="1971519599">
    <w:abstractNumId w:val="7"/>
  </w:num>
  <w:num w:numId="20" w16cid:durableId="1970278201">
    <w:abstractNumId w:val="15"/>
  </w:num>
  <w:num w:numId="21" w16cid:durableId="1580556296">
    <w:abstractNumId w:val="12"/>
  </w:num>
  <w:num w:numId="22" w16cid:durableId="1565145999">
    <w:abstractNumId w:val="8"/>
  </w:num>
  <w:num w:numId="23" w16cid:durableId="413629536">
    <w:abstractNumId w:val="9"/>
  </w:num>
  <w:num w:numId="24" w16cid:durableId="185391070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07C04"/>
    <w:rsid w:val="00114D54"/>
    <w:rsid w:val="00120ACD"/>
    <w:rsid w:val="00144936"/>
    <w:rsid w:val="00151233"/>
    <w:rsid w:val="00164480"/>
    <w:rsid w:val="00177698"/>
    <w:rsid w:val="00180293"/>
    <w:rsid w:val="00182245"/>
    <w:rsid w:val="00183C9F"/>
    <w:rsid w:val="0018661A"/>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63911"/>
    <w:rsid w:val="003726AD"/>
    <w:rsid w:val="003978A0"/>
    <w:rsid w:val="003A1621"/>
    <w:rsid w:val="003E2462"/>
    <w:rsid w:val="003E399D"/>
    <w:rsid w:val="003F046A"/>
    <w:rsid w:val="00403219"/>
    <w:rsid w:val="00413DE0"/>
    <w:rsid w:val="0045610F"/>
    <w:rsid w:val="0046151B"/>
    <w:rsid w:val="00473815"/>
    <w:rsid w:val="00485402"/>
    <w:rsid w:val="004B2BE0"/>
    <w:rsid w:val="004D78B4"/>
    <w:rsid w:val="004F4608"/>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06D0A"/>
    <w:rsid w:val="0071273D"/>
    <w:rsid w:val="007334FF"/>
    <w:rsid w:val="0076659B"/>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10F1"/>
    <w:rsid w:val="009826D6"/>
    <w:rsid w:val="009C6202"/>
    <w:rsid w:val="009C7B99"/>
    <w:rsid w:val="009D3129"/>
    <w:rsid w:val="009E6118"/>
    <w:rsid w:val="009F285B"/>
    <w:rsid w:val="00A02E60"/>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2269C"/>
    <w:rsid w:val="00C32F3D"/>
    <w:rsid w:val="00C41B36"/>
    <w:rsid w:val="00C56FC2"/>
    <w:rsid w:val="00C67FA3"/>
    <w:rsid w:val="00C87749"/>
    <w:rsid w:val="00CE44E9"/>
    <w:rsid w:val="00CF445D"/>
    <w:rsid w:val="00CF618A"/>
    <w:rsid w:val="00D0558B"/>
    <w:rsid w:val="00D47759"/>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738F9"/>
    <w:rsid w:val="00F80B55"/>
    <w:rsid w:val="00F81BBB"/>
    <w:rsid w:val="00F97857"/>
    <w:rsid w:val="00FC36E8"/>
    <w:rsid w:val="00FC47F0"/>
    <w:rsid w:val="00FD1686"/>
    <w:rsid w:val="00FD7CC8"/>
    <w:rsid w:val="00FE4D2A"/>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character" w:styleId="UnresolvedMention">
    <w:name w:val="Unresolved Mention"/>
    <w:basedOn w:val="DefaultParagraphFont"/>
    <w:uiPriority w:val="99"/>
    <w:semiHidden/>
    <w:unhideWhenUsed/>
    <w:rsid w:val="00FE4D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localhost:8443/hash" TargetMode="Externa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3.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D9A1F8-243E-4DEE-9219-712EC0DB25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8</Pages>
  <Words>1135</Words>
  <Characters>6470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7590</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Jeffrey Roys</cp:lastModifiedBy>
  <cp:revision>15</cp:revision>
  <dcterms:created xsi:type="dcterms:W3CDTF">2026-06-19T15:40:00Z</dcterms:created>
  <dcterms:modified xsi:type="dcterms:W3CDTF">2026-06-21T11:36:00Z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