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5A195170"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6E942E0" w14:textId="77777777" w:rsidTr="003411A7">
              <w:trPr>
                <w:trHeight w:val="288"/>
                <w:jc w:val="center"/>
              </w:trPr>
              <w:tc>
                <w:tcPr>
                  <w:tcW w:w="5874" w:type="dxa"/>
                  <w:shd w:val="clear" w:color="auto" w:fill="AD8F67" w:themeFill="accent2"/>
                </w:tcPr>
                <w:p w14:paraId="1B5AD6A5" w14:textId="77777777" w:rsidR="00EA3050" w:rsidRDefault="00EA3050" w:rsidP="0046608D">
                  <w:pPr>
                    <w:pStyle w:val="NoSpacing"/>
                  </w:pPr>
                </w:p>
              </w:tc>
            </w:tr>
            <w:tr w:rsidR="00EA3050" w14:paraId="37E21AAA" w14:textId="77777777" w:rsidTr="003411A7">
              <w:trPr>
                <w:trHeight w:val="288"/>
                <w:jc w:val="center"/>
              </w:trPr>
              <w:tc>
                <w:tcPr>
                  <w:tcW w:w="5874" w:type="dxa"/>
                </w:tcPr>
                <w:p w14:paraId="3DB73110" w14:textId="77777777" w:rsidR="00EA3050" w:rsidRDefault="00EA3050" w:rsidP="0046608D">
                  <w:pPr>
                    <w:pStyle w:val="NoSpacing"/>
                  </w:pPr>
                </w:p>
              </w:tc>
            </w:tr>
            <w:tr w:rsidR="00EA3050" w14:paraId="5AB0208C" w14:textId="77777777" w:rsidTr="0046608D">
              <w:trPr>
                <w:trHeight w:val="6480"/>
                <w:jc w:val="center"/>
              </w:trPr>
              <w:tc>
                <w:tcPr>
                  <w:tcW w:w="5874" w:type="dxa"/>
                </w:tcPr>
                <w:p w14:paraId="7825BC27" w14:textId="77777777" w:rsidR="00EA3050" w:rsidRDefault="00237EAA" w:rsidP="0046608D">
                  <w:pPr>
                    <w:pStyle w:val="NoSpacing"/>
                  </w:pPr>
                  <w:r>
                    <w:rPr>
                      <w:noProof/>
                    </w:rPr>
                    <w:drawing>
                      <wp:inline distT="0" distB="0" distL="0" distR="0" wp14:anchorId="006CB160" wp14:editId="64DD60F3">
                        <wp:extent cx="3719146"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rotWithShape="1">
                                <a:blip r:embed="rId9">
                                  <a:extLst>
                                    <a:ext uri="{28A0092B-C50C-407E-A947-70E740481C1C}">
                                      <a14:useLocalDpi xmlns:a14="http://schemas.microsoft.com/office/drawing/2010/main" val="0"/>
                                    </a:ext>
                                  </a:extLst>
                                </a:blip>
                                <a:srcRect l="18894" r="21020"/>
                                <a:stretch/>
                              </pic:blipFill>
                              <pic:spPr bwMode="auto">
                                <a:xfrm>
                                  <a:off x="0" y="0"/>
                                  <a:ext cx="3719146" cy="4114800"/>
                                </a:xfrm>
                                <a:prstGeom prst="rect">
                                  <a:avLst/>
                                </a:prstGeom>
                                <a:ln>
                                  <a:noFill/>
                                </a:ln>
                                <a:extLst>
                                  <a:ext uri="{53640926-AAD7-44d8-BBD7-CCE9431645EC}">
                                    <a14:shadowObscured xmlns:a14="http://schemas.microsoft.com/office/drawing/2010/main"/>
                                  </a:ext>
                                </a:extLst>
                              </pic:spPr>
                            </pic:pic>
                          </a:graphicData>
                        </a:graphic>
                      </wp:inline>
                    </w:drawing>
                  </w:r>
                </w:p>
              </w:tc>
            </w:tr>
            <w:tr w:rsidR="00EA3050" w14:paraId="1AD5260B" w14:textId="77777777" w:rsidTr="003411A7">
              <w:trPr>
                <w:trHeight w:val="216"/>
                <w:jc w:val="center"/>
              </w:trPr>
              <w:tc>
                <w:tcPr>
                  <w:tcW w:w="5874" w:type="dxa"/>
                </w:tcPr>
                <w:p w14:paraId="31DD88C8" w14:textId="77777777" w:rsidR="00EA3050" w:rsidRDefault="00EA3050" w:rsidP="0046608D">
                  <w:pPr>
                    <w:pStyle w:val="NoSpacing"/>
                  </w:pPr>
                </w:p>
              </w:tc>
            </w:tr>
          </w:tbl>
          <w:p w14:paraId="7E212F1C" w14:textId="77777777" w:rsidR="0046608D" w:rsidRDefault="0046608D"/>
        </w:tc>
      </w:tr>
      <w:tr w:rsidR="0046608D" w:rsidRPr="00BA009E" w14:paraId="17FD072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sz w:val="44"/>
                <w:szCs w:val="68"/>
              </w:rPr>
              <w:alias w:val="Title"/>
              <w:tag w:val=""/>
              <w:id w:val="-841541200"/>
              <w:placeholder>
                <w:docPart w:val="7253915C51415C40A4790B96D0FCEF29"/>
              </w:placeholder>
              <w:dataBinding w:prefixMappings="xmlns:ns0='http://purl.org/dc/elements/1.1/' xmlns:ns1='http://schemas.openxmlformats.org/package/2006/metadata/core-properties' " w:xpath="/ns1:coreProperties[1]/ns0:title[1]" w:storeItemID="{6C3C8BC8-F283-45AE-878A-BAB7291924A1}"/>
              <w:text w:multiLine="1"/>
            </w:sdtPr>
            <w:sdtContent>
              <w:p w14:paraId="185610BA" w14:textId="341CAF4C" w:rsidR="0046608D" w:rsidRPr="00EB7B70" w:rsidRDefault="00EB7B70" w:rsidP="00727288">
                <w:pPr>
                  <w:pStyle w:val="Title"/>
                  <w:jc w:val="both"/>
                  <w:rPr>
                    <w:sz w:val="44"/>
                    <w:szCs w:val="68"/>
                  </w:rPr>
                </w:pPr>
                <w:r>
                  <w:rPr>
                    <w:sz w:val="44"/>
                    <w:szCs w:val="68"/>
                  </w:rPr>
                  <w:t>The People Behind Search</w:t>
                </w:r>
              </w:p>
            </w:sdtContent>
          </w:sdt>
          <w:sdt>
            <w:sdtPr>
              <w:alias w:val="Subtitle"/>
              <w:tag w:val=""/>
              <w:id w:val="-1702467403"/>
              <w:placeholder>
                <w:docPart w:val="0D6901E0D4A32046A6A4D04994657940"/>
              </w:placeholder>
              <w:dataBinding w:prefixMappings="xmlns:ns0='http://purl.org/dc/elements/1.1/' xmlns:ns1='http://schemas.openxmlformats.org/package/2006/metadata/core-properties' " w:xpath="/ns1:coreProperties[1]/ns0:subject[1]" w:storeItemID="{6C3C8BC8-F283-45AE-878A-BAB7291924A1}"/>
              <w:text w:multiLine="1"/>
            </w:sdtPr>
            <w:sdtContent>
              <w:p w14:paraId="38CC7DA5" w14:textId="7778BD5C" w:rsidR="00727288" w:rsidRPr="00BA009E" w:rsidRDefault="00E63485" w:rsidP="00EB7B70">
                <w:pPr>
                  <w:pStyle w:val="Subtitle"/>
                </w:pPr>
                <w:r>
                  <w:t>Understanding the relationship between population demographic</w:t>
                </w:r>
                <w:r w:rsidR="00EB7B70">
                  <w:t>s</w:t>
                </w:r>
                <w:r>
                  <w:t>, and the trends of our digital behavior.</w:t>
                </w:r>
              </w:p>
            </w:sdtContent>
          </w:sdt>
        </w:tc>
      </w:tr>
      <w:tr w:rsidR="0046608D" w14:paraId="7395A77C" w14:textId="77777777" w:rsidTr="0046608D">
        <w:trPr>
          <w:jc w:val="right"/>
        </w:trPr>
        <w:tc>
          <w:tcPr>
            <w:tcW w:w="9576" w:type="dxa"/>
            <w:tcBorders>
              <w:top w:val="single" w:sz="2" w:space="0" w:color="BFBFBF" w:themeColor="background1" w:themeShade="BF"/>
            </w:tcBorders>
          </w:tcPr>
          <w:p w14:paraId="6107047B" w14:textId="4B34DFDC" w:rsidR="00F06ED6" w:rsidRDefault="00E63485" w:rsidP="00CC2374">
            <w:pPr>
              <w:pStyle w:val="Footer"/>
            </w:pPr>
            <w:r>
              <w:t>Jake Schroeder</w:t>
            </w:r>
            <w:r w:rsidR="00E57EB2">
              <w:t>, Linkmedia360</w:t>
            </w:r>
          </w:p>
          <w:p w14:paraId="6543C2D1" w14:textId="77777777" w:rsidR="0046608D" w:rsidRPr="00423B29" w:rsidRDefault="00E63485" w:rsidP="00E63485">
            <w:pPr>
              <w:pStyle w:val="Footer"/>
            </w:pPr>
            <w:r>
              <w:t>Springboard Intermediate Data Science</w:t>
            </w:r>
            <w:r w:rsidR="00423B29">
              <w:br/>
            </w:r>
            <w:r w:rsidR="00423B29">
              <w:br/>
            </w:r>
            <w:r>
              <w:t>2018</w:t>
            </w:r>
          </w:p>
        </w:tc>
      </w:tr>
    </w:tbl>
    <w:p w14:paraId="4F473EE6"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7B44EB52" w14:textId="77777777" w:rsidR="006F61EB" w:rsidRPr="006F61EB" w:rsidRDefault="006F61EB" w:rsidP="006F61EB">
          <w:pPr>
            <w:pStyle w:val="TOCHeading"/>
          </w:pPr>
          <w:r>
            <w:t>Table of Contents</w:t>
          </w:r>
        </w:p>
        <w:p w14:paraId="4C03774E" w14:textId="77777777" w:rsidR="005A7697" w:rsidRDefault="006F61EB">
          <w:pPr>
            <w:pStyle w:val="TOC2"/>
            <w:tabs>
              <w:tab w:val="right" w:leader="dot" w:pos="9350"/>
            </w:tabs>
            <w:rPr>
              <w:noProof/>
              <w:lang w:eastAsia="ja-JP"/>
            </w:rPr>
          </w:pPr>
          <w:r>
            <w:fldChar w:fldCharType="begin"/>
          </w:r>
          <w:r>
            <w:instrText xml:space="preserve"> TOC \o "1-3" \h \z \u </w:instrText>
          </w:r>
          <w:r>
            <w:fldChar w:fldCharType="separate"/>
          </w:r>
          <w:r w:rsidR="005A7697">
            <w:rPr>
              <w:noProof/>
            </w:rPr>
            <w:t>I. Understanding the Problem</w:t>
          </w:r>
          <w:r w:rsidR="005A7697">
            <w:rPr>
              <w:noProof/>
            </w:rPr>
            <w:tab/>
          </w:r>
          <w:r w:rsidR="005A7697">
            <w:rPr>
              <w:noProof/>
            </w:rPr>
            <w:fldChar w:fldCharType="begin"/>
          </w:r>
          <w:r w:rsidR="005A7697">
            <w:rPr>
              <w:noProof/>
            </w:rPr>
            <w:instrText xml:space="preserve"> PAGEREF _Toc385967027 \h </w:instrText>
          </w:r>
          <w:r w:rsidR="005A7697">
            <w:rPr>
              <w:noProof/>
            </w:rPr>
          </w:r>
          <w:r w:rsidR="005A7697">
            <w:rPr>
              <w:noProof/>
            </w:rPr>
            <w:fldChar w:fldCharType="separate"/>
          </w:r>
          <w:r w:rsidR="00A83DC0">
            <w:rPr>
              <w:noProof/>
            </w:rPr>
            <w:t>1</w:t>
          </w:r>
          <w:r w:rsidR="005A7697">
            <w:rPr>
              <w:noProof/>
            </w:rPr>
            <w:fldChar w:fldCharType="end"/>
          </w:r>
        </w:p>
        <w:p w14:paraId="4A5AD21A" w14:textId="77777777" w:rsidR="005A7697" w:rsidRDefault="005A7697">
          <w:pPr>
            <w:pStyle w:val="TOC2"/>
            <w:tabs>
              <w:tab w:val="right" w:leader="dot" w:pos="9350"/>
            </w:tabs>
            <w:rPr>
              <w:noProof/>
              <w:lang w:eastAsia="ja-JP"/>
            </w:rPr>
          </w:pPr>
          <w:r>
            <w:rPr>
              <w:noProof/>
            </w:rPr>
            <w:t>II. Identifying the Client</w:t>
          </w:r>
          <w:r>
            <w:rPr>
              <w:noProof/>
            </w:rPr>
            <w:tab/>
          </w:r>
          <w:r>
            <w:rPr>
              <w:noProof/>
            </w:rPr>
            <w:fldChar w:fldCharType="begin"/>
          </w:r>
          <w:r>
            <w:rPr>
              <w:noProof/>
            </w:rPr>
            <w:instrText xml:space="preserve"> PAGEREF _Toc385967032 \h </w:instrText>
          </w:r>
          <w:r>
            <w:rPr>
              <w:noProof/>
            </w:rPr>
          </w:r>
          <w:r>
            <w:rPr>
              <w:noProof/>
            </w:rPr>
            <w:fldChar w:fldCharType="separate"/>
          </w:r>
          <w:r w:rsidR="00A83DC0">
            <w:rPr>
              <w:noProof/>
            </w:rPr>
            <w:t>2</w:t>
          </w:r>
          <w:r>
            <w:rPr>
              <w:noProof/>
            </w:rPr>
            <w:fldChar w:fldCharType="end"/>
          </w:r>
        </w:p>
        <w:p w14:paraId="0997FEEB" w14:textId="77777777" w:rsidR="005A7697" w:rsidRDefault="005A7697">
          <w:pPr>
            <w:pStyle w:val="TOC2"/>
            <w:tabs>
              <w:tab w:val="right" w:leader="dot" w:pos="9350"/>
            </w:tabs>
            <w:rPr>
              <w:noProof/>
              <w:lang w:eastAsia="ja-JP"/>
            </w:rPr>
          </w:pPr>
          <w:r>
            <w:rPr>
              <w:noProof/>
            </w:rPr>
            <w:t>III. Describing the Data</w:t>
          </w:r>
          <w:r>
            <w:rPr>
              <w:noProof/>
            </w:rPr>
            <w:tab/>
          </w:r>
          <w:r>
            <w:rPr>
              <w:noProof/>
            </w:rPr>
            <w:fldChar w:fldCharType="begin"/>
          </w:r>
          <w:r>
            <w:rPr>
              <w:noProof/>
            </w:rPr>
            <w:instrText xml:space="preserve"> PAGEREF _Toc385967034 \h </w:instrText>
          </w:r>
          <w:r>
            <w:rPr>
              <w:noProof/>
            </w:rPr>
          </w:r>
          <w:r>
            <w:rPr>
              <w:noProof/>
            </w:rPr>
            <w:fldChar w:fldCharType="separate"/>
          </w:r>
          <w:r w:rsidR="00A83DC0">
            <w:rPr>
              <w:noProof/>
            </w:rPr>
            <w:t>3</w:t>
          </w:r>
          <w:r>
            <w:rPr>
              <w:noProof/>
            </w:rPr>
            <w:fldChar w:fldCharType="end"/>
          </w:r>
        </w:p>
        <w:p w14:paraId="59D47F00" w14:textId="77777777" w:rsidR="005A7697" w:rsidRDefault="005A7697">
          <w:pPr>
            <w:pStyle w:val="TOC2"/>
            <w:tabs>
              <w:tab w:val="right" w:leader="dot" w:pos="9350"/>
            </w:tabs>
            <w:rPr>
              <w:noProof/>
              <w:lang w:eastAsia="ja-JP"/>
            </w:rPr>
          </w:pPr>
          <w:r>
            <w:rPr>
              <w:noProof/>
            </w:rPr>
            <w:t>IV. Other Data Sources</w:t>
          </w:r>
          <w:r>
            <w:rPr>
              <w:noProof/>
            </w:rPr>
            <w:tab/>
          </w:r>
          <w:r>
            <w:rPr>
              <w:noProof/>
            </w:rPr>
            <w:fldChar w:fldCharType="begin"/>
          </w:r>
          <w:r>
            <w:rPr>
              <w:noProof/>
            </w:rPr>
            <w:instrText xml:space="preserve"> PAGEREF _Toc385967036 \h </w:instrText>
          </w:r>
          <w:r>
            <w:rPr>
              <w:noProof/>
            </w:rPr>
          </w:r>
          <w:r>
            <w:rPr>
              <w:noProof/>
            </w:rPr>
            <w:fldChar w:fldCharType="separate"/>
          </w:r>
          <w:r w:rsidR="00A83DC0">
            <w:rPr>
              <w:noProof/>
            </w:rPr>
            <w:t>4</w:t>
          </w:r>
          <w:r>
            <w:rPr>
              <w:noProof/>
            </w:rPr>
            <w:fldChar w:fldCharType="end"/>
          </w:r>
        </w:p>
        <w:p w14:paraId="0603E39A" w14:textId="77777777" w:rsidR="005A7697" w:rsidRDefault="005A7697">
          <w:pPr>
            <w:pStyle w:val="TOC2"/>
            <w:tabs>
              <w:tab w:val="right" w:leader="dot" w:pos="9350"/>
            </w:tabs>
            <w:rPr>
              <w:noProof/>
              <w:lang w:eastAsia="ja-JP"/>
            </w:rPr>
          </w:pPr>
          <w:r>
            <w:rPr>
              <w:noProof/>
            </w:rPr>
            <w:t>V. Initial Findings</w:t>
          </w:r>
          <w:r>
            <w:rPr>
              <w:noProof/>
            </w:rPr>
            <w:tab/>
          </w:r>
          <w:r>
            <w:rPr>
              <w:noProof/>
            </w:rPr>
            <w:fldChar w:fldCharType="begin"/>
          </w:r>
          <w:r>
            <w:rPr>
              <w:noProof/>
            </w:rPr>
            <w:instrText xml:space="preserve"> PAGEREF _Toc385967038 \h </w:instrText>
          </w:r>
          <w:r>
            <w:rPr>
              <w:noProof/>
            </w:rPr>
          </w:r>
          <w:r>
            <w:rPr>
              <w:noProof/>
            </w:rPr>
            <w:fldChar w:fldCharType="separate"/>
          </w:r>
          <w:r w:rsidR="00A83DC0">
            <w:rPr>
              <w:noProof/>
            </w:rPr>
            <w:t>5</w:t>
          </w:r>
          <w:r>
            <w:rPr>
              <w:noProof/>
            </w:rPr>
            <w:fldChar w:fldCharType="end"/>
          </w:r>
        </w:p>
        <w:p w14:paraId="3D10B279" w14:textId="77777777" w:rsidR="005A7697" w:rsidRDefault="005A7697">
          <w:pPr>
            <w:pStyle w:val="TOC2"/>
            <w:tabs>
              <w:tab w:val="right" w:leader="dot" w:pos="9350"/>
            </w:tabs>
            <w:rPr>
              <w:noProof/>
              <w:lang w:eastAsia="ja-JP"/>
            </w:rPr>
          </w:pPr>
          <w:r>
            <w:rPr>
              <w:noProof/>
            </w:rPr>
            <w:t>V. Machine Learning Application</w:t>
          </w:r>
          <w:r>
            <w:rPr>
              <w:noProof/>
            </w:rPr>
            <w:tab/>
          </w:r>
          <w:r>
            <w:rPr>
              <w:noProof/>
            </w:rPr>
            <w:fldChar w:fldCharType="begin"/>
          </w:r>
          <w:r>
            <w:rPr>
              <w:noProof/>
            </w:rPr>
            <w:instrText xml:space="preserve"> PAGEREF _Toc385967040 \h </w:instrText>
          </w:r>
          <w:r>
            <w:rPr>
              <w:noProof/>
            </w:rPr>
          </w:r>
          <w:r>
            <w:rPr>
              <w:noProof/>
            </w:rPr>
            <w:fldChar w:fldCharType="separate"/>
          </w:r>
          <w:r w:rsidR="00A83DC0">
            <w:rPr>
              <w:noProof/>
            </w:rPr>
            <w:t>6</w:t>
          </w:r>
          <w:r>
            <w:rPr>
              <w:noProof/>
            </w:rPr>
            <w:fldChar w:fldCharType="end"/>
          </w:r>
        </w:p>
        <w:p w14:paraId="6B96CA31" w14:textId="47EEA272" w:rsidR="006F61EB" w:rsidRDefault="005A7697" w:rsidP="005A7697">
          <w:pPr>
            <w:pStyle w:val="TOC2"/>
            <w:tabs>
              <w:tab w:val="right" w:leader="dot" w:pos="9350"/>
            </w:tabs>
            <w:rPr>
              <w:noProof/>
              <w:lang w:eastAsia="ja-JP"/>
            </w:rPr>
          </w:pPr>
          <w:r>
            <w:rPr>
              <w:noProof/>
            </w:rPr>
            <w:t>VI. Final Thoughts</w:t>
          </w:r>
          <w:r>
            <w:rPr>
              <w:noProof/>
            </w:rPr>
            <w:tab/>
          </w:r>
          <w:r>
            <w:rPr>
              <w:noProof/>
            </w:rPr>
            <w:fldChar w:fldCharType="begin"/>
          </w:r>
          <w:r>
            <w:rPr>
              <w:noProof/>
            </w:rPr>
            <w:instrText xml:space="preserve"> PAGEREF _Toc385967042 \h </w:instrText>
          </w:r>
          <w:r>
            <w:rPr>
              <w:noProof/>
            </w:rPr>
          </w:r>
          <w:r>
            <w:rPr>
              <w:noProof/>
            </w:rPr>
            <w:fldChar w:fldCharType="separate"/>
          </w:r>
          <w:r w:rsidR="00A83DC0">
            <w:rPr>
              <w:noProof/>
            </w:rPr>
            <w:t>10</w:t>
          </w:r>
          <w:r>
            <w:rPr>
              <w:noProof/>
            </w:rPr>
            <w:fldChar w:fldCharType="end"/>
          </w:r>
          <w:r w:rsidR="006F61EB">
            <w:rPr>
              <w:b/>
              <w:bCs/>
              <w:noProof/>
            </w:rPr>
            <w:fldChar w:fldCharType="end"/>
          </w:r>
        </w:p>
      </w:sdtContent>
    </w:sdt>
    <w:p w14:paraId="77B73950" w14:textId="77777777" w:rsidR="006F61EB" w:rsidRDefault="006F61EB">
      <w:pPr>
        <w:sectPr w:rsidR="006F61EB" w:rsidSect="006F61EB">
          <w:footerReference w:type="default" r:id="rId10"/>
          <w:pgSz w:w="12240" w:h="15840" w:code="1"/>
          <w:pgMar w:top="1440" w:right="1440" w:bottom="2160" w:left="1440" w:header="1296" w:footer="1296" w:gutter="0"/>
          <w:pgNumType w:fmt="lowerRoman" w:start="1"/>
          <w:cols w:space="720"/>
          <w:titlePg/>
          <w:docGrid w:linePitch="360"/>
        </w:sectPr>
      </w:pPr>
    </w:p>
    <w:p w14:paraId="4481DAAF" w14:textId="44AF4C15" w:rsidR="002A7F62" w:rsidRPr="002A7F62" w:rsidRDefault="002A7F62" w:rsidP="002A7F62">
      <w:pPr>
        <w:pStyle w:val="Heading2"/>
        <w:rPr>
          <w:sz w:val="40"/>
          <w:szCs w:val="40"/>
        </w:rPr>
      </w:pPr>
      <w:bookmarkStart w:id="0" w:name="_Toc385967027"/>
      <w:r w:rsidRPr="002A7F62">
        <w:rPr>
          <w:sz w:val="40"/>
          <w:szCs w:val="40"/>
        </w:rPr>
        <w:lastRenderedPageBreak/>
        <w:t>I. Understanding the Problem</w:t>
      </w:r>
      <w:bookmarkEnd w:id="0"/>
    </w:p>
    <w:p w14:paraId="7333D1D3" w14:textId="53C6BC7C" w:rsidR="003956A9" w:rsidRDefault="00572313" w:rsidP="00E63485">
      <w:pPr>
        <w:pStyle w:val="Heading2"/>
      </w:pPr>
      <w:bookmarkStart w:id="1" w:name="_Toc512073939"/>
      <w:bookmarkStart w:id="2" w:name="_Toc385967028"/>
      <w:r>
        <w:t>How can we leverage our digital footprint to better understand the demographics that drive search behavior?</w:t>
      </w:r>
      <w:bookmarkEnd w:id="1"/>
      <w:bookmarkEnd w:id="2"/>
    </w:p>
    <w:p w14:paraId="2605827E" w14:textId="09A9A539" w:rsidR="00E63485" w:rsidRDefault="00E63485" w:rsidP="00926547">
      <w:pPr>
        <w:pStyle w:val="Heading3"/>
        <w:spacing w:line="240" w:lineRule="auto"/>
        <w:rPr>
          <w:rFonts w:asciiTheme="minorHAnsi" w:eastAsiaTheme="minorHAnsi" w:hAnsiTheme="minorHAnsi" w:cstheme="minorBidi"/>
          <w:bCs w:val="0"/>
          <w:color w:val="auto"/>
        </w:rPr>
      </w:pPr>
      <w:bookmarkStart w:id="3" w:name="_Toc382162042"/>
      <w:bookmarkStart w:id="4" w:name="_Toc512073940"/>
      <w:bookmarkStart w:id="5" w:name="_Toc385967029"/>
      <w:r>
        <w:rPr>
          <w:rFonts w:asciiTheme="minorHAnsi" w:eastAsiaTheme="minorHAnsi" w:hAnsiTheme="minorHAnsi" w:cstheme="minorBidi"/>
          <w:bCs w:val="0"/>
          <w:color w:val="auto"/>
        </w:rPr>
        <w:t xml:space="preserve">This </w:t>
      </w:r>
      <w:r w:rsidR="00572313">
        <w:rPr>
          <w:rFonts w:asciiTheme="minorHAnsi" w:eastAsiaTheme="minorHAnsi" w:hAnsiTheme="minorHAnsi" w:cstheme="minorBidi"/>
          <w:bCs w:val="0"/>
          <w:color w:val="auto"/>
        </w:rPr>
        <w:t>project</w:t>
      </w:r>
      <w:r>
        <w:rPr>
          <w:rFonts w:asciiTheme="minorHAnsi" w:eastAsiaTheme="minorHAnsi" w:hAnsiTheme="minorHAnsi" w:cstheme="minorBidi"/>
          <w:bCs w:val="0"/>
          <w:color w:val="auto"/>
        </w:rPr>
        <w:t xml:space="preserve"> </w:t>
      </w:r>
      <w:bookmarkEnd w:id="3"/>
      <w:r w:rsidR="00572313">
        <w:rPr>
          <w:rFonts w:asciiTheme="minorHAnsi" w:eastAsiaTheme="minorHAnsi" w:hAnsiTheme="minorHAnsi" w:cstheme="minorBidi"/>
          <w:bCs w:val="0"/>
          <w:color w:val="auto"/>
        </w:rPr>
        <w:t xml:space="preserve">aims to illustrate the power of demographic information when </w:t>
      </w:r>
      <w:r w:rsidR="00474205">
        <w:rPr>
          <w:rFonts w:asciiTheme="minorHAnsi" w:eastAsiaTheme="minorHAnsi" w:hAnsiTheme="minorHAnsi" w:cstheme="minorBidi"/>
          <w:bCs w:val="0"/>
          <w:color w:val="auto"/>
        </w:rPr>
        <w:t xml:space="preserve">aiming to make </w:t>
      </w:r>
      <w:r w:rsidR="00572313">
        <w:rPr>
          <w:rFonts w:asciiTheme="minorHAnsi" w:eastAsiaTheme="minorHAnsi" w:hAnsiTheme="minorHAnsi" w:cstheme="minorBidi"/>
          <w:bCs w:val="0"/>
          <w:color w:val="auto"/>
        </w:rPr>
        <w:t xml:space="preserve">sense of </w:t>
      </w:r>
      <w:r w:rsidR="00941171">
        <w:rPr>
          <w:rFonts w:asciiTheme="minorHAnsi" w:eastAsiaTheme="minorHAnsi" w:hAnsiTheme="minorHAnsi" w:cstheme="minorBidi"/>
          <w:bCs w:val="0"/>
          <w:color w:val="auto"/>
        </w:rPr>
        <w:t>online</w:t>
      </w:r>
      <w:r w:rsidR="00572313">
        <w:rPr>
          <w:rFonts w:asciiTheme="minorHAnsi" w:eastAsiaTheme="minorHAnsi" w:hAnsiTheme="minorHAnsi" w:cstheme="minorBidi"/>
          <w:bCs w:val="0"/>
          <w:color w:val="auto"/>
        </w:rPr>
        <w:t xml:space="preserve"> search engine behavior.</w:t>
      </w:r>
      <w:bookmarkEnd w:id="4"/>
      <w:bookmarkEnd w:id="5"/>
    </w:p>
    <w:p w14:paraId="4B92AC48" w14:textId="77777777" w:rsidR="00926547" w:rsidRDefault="00662D5C" w:rsidP="00926547">
      <w:pPr>
        <w:pStyle w:val="Heading3"/>
        <w:spacing w:line="240" w:lineRule="auto"/>
        <w:rPr>
          <w:rFonts w:asciiTheme="minorHAnsi" w:eastAsiaTheme="minorHAnsi" w:hAnsiTheme="minorHAnsi" w:cstheme="minorBidi"/>
          <w:bCs w:val="0"/>
          <w:color w:val="auto"/>
        </w:rPr>
      </w:pPr>
      <w:bookmarkStart w:id="6" w:name="_Toc382162043"/>
      <w:bookmarkStart w:id="7" w:name="_Toc512073941"/>
      <w:bookmarkStart w:id="8" w:name="_Toc385967030"/>
      <w:r>
        <w:rPr>
          <w:rFonts w:asciiTheme="minorHAnsi" w:eastAsiaTheme="minorHAnsi" w:hAnsiTheme="minorHAnsi" w:cstheme="minorBidi"/>
          <w:bCs w:val="0"/>
          <w:color w:val="auto"/>
        </w:rPr>
        <w:t xml:space="preserve">Put into machine learning terms - which features (segments of the demographic spectrum) are suitable predictors for a given keyword? Does the selection of features from the model line-up with our intuitions? </w:t>
      </w:r>
      <w:r w:rsidR="001A1810">
        <w:rPr>
          <w:rFonts w:asciiTheme="minorHAnsi" w:eastAsiaTheme="minorHAnsi" w:hAnsiTheme="minorHAnsi" w:cstheme="minorBidi"/>
          <w:bCs w:val="0"/>
          <w:color w:val="auto"/>
        </w:rPr>
        <w:t>For example, if our intuitions tell us that the older demographic will be more interested in online banking (due to factors such as retirement, or mobility concerns), we would assume the model to reflect such intuitions in its selected features</w:t>
      </w:r>
      <w:bookmarkEnd w:id="6"/>
      <w:r w:rsidR="00926547">
        <w:rPr>
          <w:rFonts w:asciiTheme="minorHAnsi" w:eastAsiaTheme="minorHAnsi" w:hAnsiTheme="minorHAnsi" w:cstheme="minorBidi"/>
          <w:bCs w:val="0"/>
          <w:color w:val="auto"/>
        </w:rPr>
        <w:t>.</w:t>
      </w:r>
      <w:bookmarkEnd w:id="7"/>
      <w:bookmarkEnd w:id="8"/>
    </w:p>
    <w:p w14:paraId="5B432F2D" w14:textId="00A1C0EA" w:rsidR="001A1810" w:rsidRPr="00926547" w:rsidRDefault="000D58B8" w:rsidP="00926547">
      <w:pPr>
        <w:pStyle w:val="Heading3"/>
        <w:spacing w:line="240" w:lineRule="auto"/>
        <w:rPr>
          <w:rFonts w:asciiTheme="minorHAnsi" w:eastAsiaTheme="minorHAnsi" w:hAnsiTheme="minorHAnsi" w:cstheme="minorBidi"/>
          <w:bCs w:val="0"/>
          <w:color w:val="auto"/>
        </w:rPr>
      </w:pPr>
      <w:bookmarkStart w:id="9" w:name="_Toc512073942"/>
      <w:bookmarkStart w:id="10" w:name="_Toc385967031"/>
      <w:r w:rsidRPr="00926547">
        <w:rPr>
          <w:rFonts w:asciiTheme="minorHAnsi" w:eastAsiaTheme="minorHAnsi" w:hAnsiTheme="minorHAnsi" w:cstheme="minorBidi"/>
          <w:bCs w:val="0"/>
          <w:color w:val="auto"/>
        </w:rPr>
        <w:t>T</w:t>
      </w:r>
      <w:r w:rsidR="001A1810" w:rsidRPr="00926547">
        <w:rPr>
          <w:rFonts w:asciiTheme="minorHAnsi" w:eastAsiaTheme="minorHAnsi" w:hAnsiTheme="minorHAnsi" w:cstheme="minorBidi"/>
          <w:bCs w:val="0"/>
          <w:color w:val="auto"/>
        </w:rPr>
        <w:t xml:space="preserve">his project will </w:t>
      </w:r>
      <w:r w:rsidRPr="00926547">
        <w:rPr>
          <w:rFonts w:asciiTheme="minorHAnsi" w:eastAsiaTheme="minorHAnsi" w:hAnsiTheme="minorHAnsi" w:cstheme="minorBidi"/>
          <w:bCs w:val="0"/>
          <w:color w:val="auto"/>
        </w:rPr>
        <w:t xml:space="preserve">yield </w:t>
      </w:r>
      <w:r w:rsidR="00926547" w:rsidRPr="00926547">
        <w:rPr>
          <w:rFonts w:asciiTheme="minorHAnsi" w:eastAsiaTheme="minorHAnsi" w:hAnsiTheme="minorHAnsi" w:cstheme="minorBidi"/>
          <w:bCs w:val="0"/>
          <w:color w:val="auto"/>
        </w:rPr>
        <w:t>a product</w:t>
      </w:r>
      <w:r w:rsidRPr="00926547">
        <w:rPr>
          <w:rFonts w:asciiTheme="minorHAnsi" w:eastAsiaTheme="minorHAnsi" w:hAnsiTheme="minorHAnsi" w:cstheme="minorBidi"/>
          <w:bCs w:val="0"/>
          <w:color w:val="auto"/>
        </w:rPr>
        <w:t xml:space="preserve"> that </w:t>
      </w:r>
      <w:r w:rsidR="001A1810" w:rsidRPr="00926547">
        <w:rPr>
          <w:rFonts w:asciiTheme="minorHAnsi" w:eastAsiaTheme="minorHAnsi" w:hAnsiTheme="minorHAnsi" w:cstheme="minorBidi"/>
          <w:bCs w:val="0"/>
          <w:color w:val="auto"/>
        </w:rPr>
        <w:t>use</w:t>
      </w:r>
      <w:r w:rsidRPr="00926547">
        <w:rPr>
          <w:rFonts w:asciiTheme="minorHAnsi" w:eastAsiaTheme="minorHAnsi" w:hAnsiTheme="minorHAnsi" w:cstheme="minorBidi"/>
          <w:bCs w:val="0"/>
          <w:color w:val="auto"/>
        </w:rPr>
        <w:t>s</w:t>
      </w:r>
      <w:r w:rsidR="001A1810" w:rsidRPr="00926547">
        <w:rPr>
          <w:rFonts w:asciiTheme="minorHAnsi" w:eastAsiaTheme="minorHAnsi" w:hAnsiTheme="minorHAnsi" w:cstheme="minorBidi"/>
          <w:bCs w:val="0"/>
          <w:color w:val="auto"/>
        </w:rPr>
        <w:t xml:space="preserve"> the most granular demographic data</w:t>
      </w:r>
      <w:r w:rsidR="00B3078D">
        <w:rPr>
          <w:rFonts w:asciiTheme="minorHAnsi" w:eastAsiaTheme="minorHAnsi" w:hAnsiTheme="minorHAnsi" w:cstheme="minorBidi"/>
          <w:bCs w:val="0"/>
          <w:color w:val="auto"/>
        </w:rPr>
        <w:t xml:space="preserve"> freely</w:t>
      </w:r>
      <w:r w:rsidR="001A1810" w:rsidRPr="00926547">
        <w:rPr>
          <w:rFonts w:asciiTheme="minorHAnsi" w:eastAsiaTheme="minorHAnsi" w:hAnsiTheme="minorHAnsi" w:cstheme="minorBidi"/>
          <w:bCs w:val="0"/>
          <w:color w:val="auto"/>
        </w:rPr>
        <w:t xml:space="preserve"> available to fit models </w:t>
      </w:r>
      <w:r w:rsidR="006A1653" w:rsidRPr="00926547">
        <w:rPr>
          <w:rFonts w:asciiTheme="minorHAnsi" w:eastAsiaTheme="minorHAnsi" w:hAnsiTheme="minorHAnsi" w:cstheme="minorBidi"/>
          <w:bCs w:val="0"/>
          <w:color w:val="auto"/>
        </w:rPr>
        <w:t xml:space="preserve">to </w:t>
      </w:r>
      <w:r w:rsidR="001A1810" w:rsidRPr="00926547">
        <w:rPr>
          <w:rFonts w:asciiTheme="minorHAnsi" w:eastAsiaTheme="minorHAnsi" w:hAnsiTheme="minorHAnsi" w:cstheme="minorBidi"/>
          <w:bCs w:val="0"/>
          <w:color w:val="auto"/>
        </w:rPr>
        <w:t>the keyword of the user’s choice. With this functionality, any party that needs to leverage their target keywords strategically will have another layer of insight in their toolbelt. As will be discussed later, the parties this tool speaks to are largely content marketers and digital</w:t>
      </w:r>
      <w:r w:rsidR="00DF0185">
        <w:rPr>
          <w:rFonts w:asciiTheme="minorHAnsi" w:eastAsiaTheme="minorHAnsi" w:hAnsiTheme="minorHAnsi" w:cstheme="minorBidi"/>
          <w:bCs w:val="0"/>
          <w:color w:val="auto"/>
        </w:rPr>
        <w:t xml:space="preserve"> marketing</w:t>
      </w:r>
      <w:r w:rsidR="001A1810" w:rsidRPr="00926547">
        <w:rPr>
          <w:rFonts w:asciiTheme="minorHAnsi" w:eastAsiaTheme="minorHAnsi" w:hAnsiTheme="minorHAnsi" w:cstheme="minorBidi"/>
          <w:bCs w:val="0"/>
          <w:color w:val="auto"/>
        </w:rPr>
        <w:t xml:space="preserve"> strategists.</w:t>
      </w:r>
      <w:bookmarkEnd w:id="9"/>
      <w:bookmarkEnd w:id="10"/>
    </w:p>
    <w:p w14:paraId="211010C6" w14:textId="46B0A162" w:rsidR="00C7159E" w:rsidRDefault="00C7159E" w:rsidP="00E63485"/>
    <w:p w14:paraId="012C1126" w14:textId="77777777" w:rsidR="00A10B29" w:rsidRDefault="00A10B29" w:rsidP="00E63485"/>
    <w:p w14:paraId="00604630" w14:textId="77777777" w:rsidR="00C7159E" w:rsidRDefault="00C7159E" w:rsidP="00E63485"/>
    <w:p w14:paraId="08715324" w14:textId="77777777" w:rsidR="00C7159E" w:rsidRDefault="00C7159E" w:rsidP="00E63485"/>
    <w:p w14:paraId="7E8F4C4A" w14:textId="77777777" w:rsidR="00C7159E" w:rsidRDefault="00C7159E" w:rsidP="00E63485"/>
    <w:p w14:paraId="301F5F6B" w14:textId="77777777" w:rsidR="00AC4B5A" w:rsidRDefault="00AC4B5A" w:rsidP="00E63485"/>
    <w:p w14:paraId="1BDEA0D2" w14:textId="44832983" w:rsidR="00AC4B5A" w:rsidRPr="002A7F62" w:rsidRDefault="00AC4B5A" w:rsidP="00AC4B5A">
      <w:pPr>
        <w:pStyle w:val="Heading2"/>
        <w:rPr>
          <w:sz w:val="40"/>
          <w:szCs w:val="40"/>
        </w:rPr>
      </w:pPr>
      <w:bookmarkStart w:id="11" w:name="_Toc385967032"/>
      <w:r w:rsidRPr="002A7F62">
        <w:rPr>
          <w:sz w:val="40"/>
          <w:szCs w:val="40"/>
        </w:rPr>
        <w:lastRenderedPageBreak/>
        <w:t>I</w:t>
      </w:r>
      <w:r>
        <w:rPr>
          <w:sz w:val="40"/>
          <w:szCs w:val="40"/>
        </w:rPr>
        <w:t>I</w:t>
      </w:r>
      <w:r w:rsidRPr="002A7F62">
        <w:rPr>
          <w:sz w:val="40"/>
          <w:szCs w:val="40"/>
        </w:rPr>
        <w:t xml:space="preserve">. </w:t>
      </w:r>
      <w:r>
        <w:rPr>
          <w:sz w:val="40"/>
          <w:szCs w:val="40"/>
        </w:rPr>
        <w:t>Identifying the Client</w:t>
      </w:r>
      <w:bookmarkEnd w:id="11"/>
    </w:p>
    <w:p w14:paraId="46CC5CB3" w14:textId="58E73A7F" w:rsidR="00AC4B5A" w:rsidRDefault="00AC4B5A" w:rsidP="00AC4B5A">
      <w:pPr>
        <w:pStyle w:val="Heading2"/>
      </w:pPr>
      <w:bookmarkStart w:id="12" w:name="_Toc382162045"/>
      <w:bookmarkStart w:id="13" w:name="_Toc512073944"/>
      <w:bookmarkStart w:id="14" w:name="_Toc385967033"/>
      <w:r>
        <w:t xml:space="preserve">Content marketing can take years to develop. </w:t>
      </w:r>
      <w:bookmarkEnd w:id="12"/>
      <w:r w:rsidR="00A10B29">
        <w:t xml:space="preserve">Content marketers and digital marketing strategists </w:t>
      </w:r>
      <w:r w:rsidR="00A82DF8">
        <w:t>need</w:t>
      </w:r>
      <w:r w:rsidR="00A10B29">
        <w:t xml:space="preserve"> a tool that connects demographics to the high-value keywords they wish to target.</w:t>
      </w:r>
      <w:bookmarkEnd w:id="13"/>
      <w:bookmarkEnd w:id="14"/>
    </w:p>
    <w:p w14:paraId="494CC392" w14:textId="2F113FC7" w:rsidR="0027218A" w:rsidRDefault="0027218A" w:rsidP="00E63485">
      <w:r>
        <w:t>Both content marketers and digital marketing strategists are the ta</w:t>
      </w:r>
      <w:r w:rsidR="00F20CD3">
        <w:t>rget client for this p</w:t>
      </w:r>
      <w:r>
        <w:t>roject. These parties thrive on high-values keywords that they believe will drive value for their business. Without demographic insights related to these keywords</w:t>
      </w:r>
      <w:r w:rsidR="00CE0BAA">
        <w:t>, there is no way to know if the keywords they target will drive the right type of customer to their website</w:t>
      </w:r>
      <w:r w:rsidR="00605667">
        <w:t>.</w:t>
      </w:r>
    </w:p>
    <w:p w14:paraId="3E8BEF4B" w14:textId="33EE1A46" w:rsidR="00605667" w:rsidRDefault="00DC56B1" w:rsidP="00E63485">
      <w:r>
        <w:t xml:space="preserve">Our target </w:t>
      </w:r>
      <w:r w:rsidR="00605667">
        <w:t>client</w:t>
      </w:r>
      <w:r w:rsidR="001E3E1F">
        <w:t xml:space="preserve"> relies </w:t>
      </w:r>
      <w:r w:rsidR="00605667">
        <w:t>on personas to drive conversations around digital content creation and optimization. For example, younger personas may tend to be more impulsive, use mobile devices, and prefer short, quick-hitting content that uses lists or other mechanisms to keep the content well-organized and easy to read. On the contrary, older personas may prefer using a desktop (or laptop) computer, doing extended research, and only committing when the timing absolutely calls for it. Each persona requires its own approach in digital marketing terms.</w:t>
      </w:r>
    </w:p>
    <w:p w14:paraId="441AD201" w14:textId="22F3CC2C" w:rsidR="00E64B34" w:rsidRDefault="00605667" w:rsidP="00E63485">
      <w:r>
        <w:t xml:space="preserve">When developing content for the </w:t>
      </w:r>
      <w:r w:rsidR="00095AF3">
        <w:t xml:space="preserve">any </w:t>
      </w:r>
      <w:r>
        <w:t>persona, the target client cannot afford to miss on topic selection. Keywords may show high volumes or excellent conversion rates, but that does not warrant how they should be used. Placing keywords that the younger persona cares about in a</w:t>
      </w:r>
      <w:r w:rsidR="000226F4">
        <w:t xml:space="preserve"> lengthy</w:t>
      </w:r>
      <w:r>
        <w:t xml:space="preserve"> resource article would be a big mistake, given the descriptions above. This project aims to mitigate those mistakes by providing demographic-infused insight for any keyword.</w:t>
      </w:r>
    </w:p>
    <w:p w14:paraId="5FEFEC77" w14:textId="79F75F58" w:rsidR="00FF1B08" w:rsidRDefault="00FF1B08" w:rsidP="00E63485">
      <w:r>
        <w:t xml:space="preserve">If the target client uses this product accordingly, they will be able to better craft their content to the personas who are most likely to engage with it. </w:t>
      </w:r>
    </w:p>
    <w:p w14:paraId="7DFBE682" w14:textId="77777777" w:rsidR="000246DE" w:rsidRDefault="000246DE" w:rsidP="00E63485"/>
    <w:p w14:paraId="4273FA08" w14:textId="77777777" w:rsidR="005135A7" w:rsidRDefault="005135A7" w:rsidP="00E63485"/>
    <w:p w14:paraId="5728DD02" w14:textId="719551AF" w:rsidR="005135A7" w:rsidRPr="002A7F62" w:rsidRDefault="005135A7" w:rsidP="005135A7">
      <w:pPr>
        <w:pStyle w:val="Heading2"/>
        <w:rPr>
          <w:sz w:val="40"/>
          <w:szCs w:val="40"/>
        </w:rPr>
      </w:pPr>
      <w:bookmarkStart w:id="15" w:name="_Toc385967034"/>
      <w:r>
        <w:rPr>
          <w:sz w:val="40"/>
          <w:szCs w:val="40"/>
        </w:rPr>
        <w:lastRenderedPageBreak/>
        <w:t>III</w:t>
      </w:r>
      <w:r w:rsidRPr="002A7F62">
        <w:rPr>
          <w:sz w:val="40"/>
          <w:szCs w:val="40"/>
        </w:rPr>
        <w:t xml:space="preserve">. </w:t>
      </w:r>
      <w:r>
        <w:rPr>
          <w:sz w:val="40"/>
          <w:szCs w:val="40"/>
        </w:rPr>
        <w:t>Describing the Data</w:t>
      </w:r>
      <w:bookmarkEnd w:id="15"/>
    </w:p>
    <w:p w14:paraId="55B36CDE" w14:textId="7DFC49D1" w:rsidR="005135A7" w:rsidRDefault="00D429EF" w:rsidP="005135A7">
      <w:pPr>
        <w:pStyle w:val="Heading2"/>
      </w:pPr>
      <w:bookmarkStart w:id="16" w:name="_Toc512073946"/>
      <w:bookmarkStart w:id="17" w:name="_Toc385967035"/>
      <w:r>
        <w:t>Retrieving the demographic and search data for both initial statistical analysis and the machine learning application.</w:t>
      </w:r>
      <w:bookmarkEnd w:id="16"/>
      <w:bookmarkEnd w:id="17"/>
    </w:p>
    <w:p w14:paraId="3B241542" w14:textId="49298DEC" w:rsidR="00D429EF" w:rsidRDefault="00625AF2" w:rsidP="00E63485">
      <w:r>
        <w:t>Data wrangling came in two formats for this project. The first wrangling was for the initial statistical analysis – lining up a lighter demographic dataset with national Google Trends data. The second wrangling was for the machine learning application – parsing ASCII format county-by-county demographic data and lining it up with state-by-state Google Trends data.</w:t>
      </w:r>
    </w:p>
    <w:p w14:paraId="6E2474C4" w14:textId="77777777" w:rsidR="000A1B48" w:rsidRPr="000A1B48" w:rsidRDefault="00625AF2" w:rsidP="00E63485">
      <w:pPr>
        <w:pStyle w:val="ListParagraph"/>
        <w:numPr>
          <w:ilvl w:val="0"/>
          <w:numId w:val="4"/>
        </w:numPr>
        <w:rPr>
          <w:b/>
        </w:rPr>
      </w:pPr>
      <w:r w:rsidRPr="002C4E58">
        <w:rPr>
          <w:b/>
        </w:rPr>
        <w:t>Data Wrangling for Statistical Analysis:</w:t>
      </w:r>
      <w:r w:rsidR="008513A7">
        <w:rPr>
          <w:b/>
        </w:rPr>
        <w:t xml:space="preserve"> </w:t>
      </w:r>
    </w:p>
    <w:p w14:paraId="116EDCCC" w14:textId="2A5E1F32" w:rsidR="00D429EF" w:rsidRPr="000A1B48" w:rsidRDefault="000A1B48" w:rsidP="000A1B48">
      <w:pPr>
        <w:pStyle w:val="ListParagraph"/>
        <w:rPr>
          <w:b/>
          <w:i/>
        </w:rPr>
      </w:pPr>
      <w:r>
        <w:rPr>
          <w:i/>
        </w:rPr>
        <w:t>S</w:t>
      </w:r>
      <w:r w:rsidR="008513A7" w:rsidRPr="000A1B48">
        <w:rPr>
          <w:i/>
        </w:rPr>
        <w:t>ee data_wrangling</w:t>
      </w:r>
      <w:r w:rsidR="009D7243" w:rsidRPr="000A1B48">
        <w:rPr>
          <w:i/>
        </w:rPr>
        <w:t>.py</w:t>
      </w:r>
    </w:p>
    <w:p w14:paraId="764BDB4C" w14:textId="048F0B6C" w:rsidR="005135A7" w:rsidRDefault="00A747A7" w:rsidP="00E63485">
      <w:r>
        <w:t xml:space="preserve">The Google Trends data was retrieved using the unofficial Google Trends python library, pytrends. </w:t>
      </w:r>
      <w:r w:rsidR="00726BF0">
        <w:t xml:space="preserve">The data came in biweekly increments and was aggregated to a yearly form so that it could be compared alongside the population data. </w:t>
      </w:r>
      <w:r w:rsidR="008218DD">
        <w:t>The p</w:t>
      </w:r>
      <w:r w:rsidR="00726BF0">
        <w:t xml:space="preserve">opulation data was sourced from the census bureau in the form of population forecasts, since the output was yearly and considered the population demographics </w:t>
      </w:r>
      <w:r w:rsidR="008218DD">
        <w:t>both past and anticipated</w:t>
      </w:r>
      <w:r w:rsidR="00726BF0">
        <w:t>.</w:t>
      </w:r>
    </w:p>
    <w:p w14:paraId="08ADCE78" w14:textId="54F75281" w:rsidR="00E21227" w:rsidRDefault="00CE6B57" w:rsidP="00E63485">
      <w:r>
        <w:t xml:space="preserve">Using pandas, the data was wrangled in such a manner than all unnecessary columns were dropped (notably, race, ethnicity and gender). </w:t>
      </w:r>
      <w:r w:rsidR="00FE35C1">
        <w:t xml:space="preserve">With the data aggregated yearly, each row (year) from 2004 to 2018 </w:t>
      </w:r>
      <w:r w:rsidR="009A3051">
        <w:t xml:space="preserve">shared </w:t>
      </w:r>
      <w:r w:rsidR="00FE35C1">
        <w:t>both population and Google Trends data for the selected keyword</w:t>
      </w:r>
      <w:r w:rsidR="00604005">
        <w:t>(</w:t>
      </w:r>
      <w:r w:rsidR="00FE35C1">
        <w:t>s</w:t>
      </w:r>
      <w:r w:rsidR="00604005">
        <w:t>)</w:t>
      </w:r>
      <w:r w:rsidR="00FE35C1">
        <w:t xml:space="preserve">. </w:t>
      </w:r>
      <w:r w:rsidR="00C84B63">
        <w:t xml:space="preserve">In this format, making statistical inference on the high-level relationships between these datasets was </w:t>
      </w:r>
      <w:r w:rsidR="00E21227">
        <w:t>straightforward</w:t>
      </w:r>
      <w:r w:rsidR="009E16AD">
        <w:t>.</w:t>
      </w:r>
    </w:p>
    <w:p w14:paraId="2B971881" w14:textId="77777777" w:rsidR="000A1B48" w:rsidRDefault="00E21227" w:rsidP="00E21227">
      <w:pPr>
        <w:pStyle w:val="ListParagraph"/>
        <w:numPr>
          <w:ilvl w:val="0"/>
          <w:numId w:val="4"/>
        </w:numPr>
        <w:rPr>
          <w:b/>
        </w:rPr>
      </w:pPr>
      <w:r w:rsidRPr="002C4E58">
        <w:rPr>
          <w:b/>
        </w:rPr>
        <w:t>Data Wrangling for Machine Learning</w:t>
      </w:r>
      <w:r w:rsidR="009D7243">
        <w:rPr>
          <w:b/>
        </w:rPr>
        <w:t xml:space="preserve"> </w:t>
      </w:r>
    </w:p>
    <w:p w14:paraId="37167BB1" w14:textId="5380947F" w:rsidR="00E21227" w:rsidRPr="000A1B48" w:rsidRDefault="000A1B48" w:rsidP="000A1B48">
      <w:pPr>
        <w:pStyle w:val="ListParagraph"/>
        <w:rPr>
          <w:b/>
          <w:i/>
        </w:rPr>
      </w:pPr>
      <w:r>
        <w:rPr>
          <w:i/>
        </w:rPr>
        <w:t xml:space="preserve">See: </w:t>
      </w:r>
      <w:r w:rsidR="009D7243" w:rsidRPr="000A1B48">
        <w:rPr>
          <w:i/>
        </w:rPr>
        <w:t>data_wrangling_enhanced.py</w:t>
      </w:r>
      <w:r w:rsidRPr="000A1B48">
        <w:rPr>
          <w:i/>
        </w:rPr>
        <w:t>, google_trends.py</w:t>
      </w:r>
      <w:r w:rsidR="007A5089">
        <w:rPr>
          <w:i/>
        </w:rPr>
        <w:t>, combine_google_demo.py</w:t>
      </w:r>
    </w:p>
    <w:p w14:paraId="5E11706F" w14:textId="27AF4D28" w:rsidR="00E21227" w:rsidRDefault="00E21227" w:rsidP="00E21227">
      <w:r w:rsidRPr="008513A7">
        <w:t>The pytrends library was used again, but this time in a custom function that was iterated for each state. At the end, all states were concatenated together</w:t>
      </w:r>
      <w:r w:rsidR="00D24A33" w:rsidRPr="008513A7">
        <w:t xml:space="preserve"> into</w:t>
      </w:r>
      <w:r w:rsidR="00D24A33">
        <w:t xml:space="preserve"> a master</w:t>
      </w:r>
      <w:r w:rsidR="00572321">
        <w:t xml:space="preserve"> pandas DataFrame, which was printed to a .csv file.</w:t>
      </w:r>
    </w:p>
    <w:p w14:paraId="0E130525" w14:textId="6AEFE737" w:rsidR="00E64B34" w:rsidRDefault="00E21227" w:rsidP="00E63485">
      <w:r>
        <w:t xml:space="preserve">The demographic data came in line-delimited ASCII format – so the creation of a custom parse was in order. Using the conventions of character placement, the parser creates a dictionary, which is then turned into a pandas DataFrame. After grouping the data by year and state, </w:t>
      </w:r>
      <w:r w:rsidR="007A5EFD">
        <w:t xml:space="preserve">the parser </w:t>
      </w:r>
      <w:r>
        <w:t>aggregate</w:t>
      </w:r>
      <w:r w:rsidR="007A5EFD">
        <w:t xml:space="preserve">s </w:t>
      </w:r>
      <w:r>
        <w:t>by year and pivot</w:t>
      </w:r>
      <w:r w:rsidR="00576804">
        <w:t>s</w:t>
      </w:r>
      <w:r>
        <w:t xml:space="preserve"> to match the setup of the Google Trends data.</w:t>
      </w:r>
      <w:r w:rsidR="007A5EFD">
        <w:t xml:space="preserve"> </w:t>
      </w:r>
      <w:r w:rsidR="00DB12C5">
        <w:t>The result</w:t>
      </w:r>
      <w:r w:rsidR="007A5EFD">
        <w:t xml:space="preserve"> is a robust .csv file ready for machine learning.</w:t>
      </w:r>
    </w:p>
    <w:p w14:paraId="4DB0B570" w14:textId="08B33FAC" w:rsidR="00E64B34" w:rsidRPr="002A7F62" w:rsidRDefault="00E64B34" w:rsidP="00E64B34">
      <w:pPr>
        <w:pStyle w:val="Heading2"/>
        <w:rPr>
          <w:sz w:val="40"/>
          <w:szCs w:val="40"/>
        </w:rPr>
      </w:pPr>
      <w:bookmarkStart w:id="18" w:name="_Toc385967036"/>
      <w:r w:rsidRPr="002A7F62">
        <w:rPr>
          <w:sz w:val="40"/>
          <w:szCs w:val="40"/>
        </w:rPr>
        <w:lastRenderedPageBreak/>
        <w:t>I</w:t>
      </w:r>
      <w:r w:rsidR="0069694E">
        <w:rPr>
          <w:sz w:val="40"/>
          <w:szCs w:val="40"/>
        </w:rPr>
        <w:t>V</w:t>
      </w:r>
      <w:r w:rsidRPr="002A7F62">
        <w:rPr>
          <w:sz w:val="40"/>
          <w:szCs w:val="40"/>
        </w:rPr>
        <w:t xml:space="preserve">. </w:t>
      </w:r>
      <w:r w:rsidR="0069694E">
        <w:rPr>
          <w:sz w:val="40"/>
          <w:szCs w:val="40"/>
        </w:rPr>
        <w:t>Other Data Sources</w:t>
      </w:r>
      <w:bookmarkEnd w:id="18"/>
    </w:p>
    <w:p w14:paraId="64152616" w14:textId="768DA3A8" w:rsidR="00C7159E" w:rsidRDefault="00A40C0F" w:rsidP="0069694E">
      <w:pPr>
        <w:pStyle w:val="Heading2"/>
      </w:pPr>
      <w:bookmarkStart w:id="19" w:name="_Toc382162049"/>
      <w:bookmarkStart w:id="20" w:name="_Toc512073948"/>
      <w:bookmarkStart w:id="21" w:name="_Toc385967037"/>
      <w:r>
        <w:t>The current datasets may not meet the needs of statistically rigorous machine learning and forecasting. Therefore, an alternative dataset is provided, below.</w:t>
      </w:r>
      <w:bookmarkEnd w:id="19"/>
      <w:bookmarkEnd w:id="20"/>
      <w:bookmarkEnd w:id="21"/>
    </w:p>
    <w:p w14:paraId="4908A70A" w14:textId="502EF4E9" w:rsidR="00A40C0F" w:rsidRDefault="00DE5238" w:rsidP="00C7159E">
      <w:r>
        <w:t>The National Cancer Institute, in cooperation with the US Census Bureau, grants access to the annually released population estimates at the county level. At the time of this writing, the estimates span the years 19</w:t>
      </w:r>
      <w:r w:rsidR="007207B6">
        <w:t>9</w:t>
      </w:r>
      <w:r w:rsidR="007249D3">
        <w:t>0</w:t>
      </w:r>
      <w:r>
        <w:t>-201</w:t>
      </w:r>
      <w:r w:rsidR="007D21BE">
        <w:t>6</w:t>
      </w:r>
      <w:r>
        <w:t>. This data is available in 19 age groups (5-year spans) or by single year age groups.</w:t>
      </w:r>
    </w:p>
    <w:p w14:paraId="37671BF2" w14:textId="6F2252AB" w:rsidR="00DE5238" w:rsidRDefault="00DE5238" w:rsidP="00C7159E">
      <w:r>
        <w:t>Below are the links to the downloads and documentation for parsing the population data:</w:t>
      </w:r>
    </w:p>
    <w:p w14:paraId="352637C3" w14:textId="72536985" w:rsidR="00463FD6" w:rsidRDefault="008513A7" w:rsidP="00C7159E">
      <w:hyperlink r:id="rId11" w:history="1">
        <w:r w:rsidR="00463FD6" w:rsidRPr="00A263CF">
          <w:rPr>
            <w:rStyle w:val="Hyperlink"/>
          </w:rPr>
          <w:t>https://seer.cancer.gov/popdata/download.html</w:t>
        </w:r>
      </w:hyperlink>
      <w:r w:rsidR="00463FD6">
        <w:t xml:space="preserve"> </w:t>
      </w:r>
    </w:p>
    <w:p w14:paraId="310F648A" w14:textId="6006B483" w:rsidR="003C5C93" w:rsidRDefault="008513A7" w:rsidP="00C7159E">
      <w:hyperlink r:id="rId12" w:history="1">
        <w:r w:rsidR="00463FD6" w:rsidRPr="00A263CF">
          <w:rPr>
            <w:rStyle w:val="Hyperlink"/>
          </w:rPr>
          <w:t>https://seer.cancer.gov/popdata/popdic.html</w:t>
        </w:r>
      </w:hyperlink>
      <w:r w:rsidR="00463FD6">
        <w:t xml:space="preserve"> </w:t>
      </w:r>
    </w:p>
    <w:p w14:paraId="47A47A38" w14:textId="77777777" w:rsidR="0011733B" w:rsidRDefault="0011733B" w:rsidP="00C7159E"/>
    <w:p w14:paraId="04E9CD35" w14:textId="44ECFF89" w:rsidR="00A66B5F" w:rsidRPr="00A66B5F" w:rsidRDefault="00A66B5F" w:rsidP="00C7159E">
      <w:r>
        <w:rPr>
          <w:b/>
        </w:rPr>
        <w:t>Update:</w:t>
      </w:r>
      <w:r>
        <w:t xml:space="preserve"> the initial dataset was not large enough for a machine learning application, so this dataset was used as is referenced in the machine learning </w:t>
      </w:r>
      <w:r w:rsidR="000F545C">
        <w:t>portion</w:t>
      </w:r>
      <w:r>
        <w:t xml:space="preserve"> of section three.</w:t>
      </w:r>
    </w:p>
    <w:p w14:paraId="0BF1907D" w14:textId="77777777" w:rsidR="0011733B" w:rsidRDefault="0011733B" w:rsidP="00C7159E"/>
    <w:p w14:paraId="4D40BA9D" w14:textId="0FD52F57" w:rsidR="0011733B" w:rsidRDefault="0011733B" w:rsidP="00C7159E"/>
    <w:p w14:paraId="0085E4EA" w14:textId="2BABA35A" w:rsidR="007E05A3" w:rsidRDefault="007E05A3" w:rsidP="00C7159E"/>
    <w:p w14:paraId="1DCEBF9D" w14:textId="77777777" w:rsidR="007E05A3" w:rsidRDefault="007E05A3" w:rsidP="00C7159E"/>
    <w:p w14:paraId="47440382" w14:textId="77777777" w:rsidR="0011733B" w:rsidRDefault="0011733B" w:rsidP="00C7159E"/>
    <w:p w14:paraId="17477057" w14:textId="77777777" w:rsidR="0011733B" w:rsidRDefault="0011733B" w:rsidP="00C7159E"/>
    <w:p w14:paraId="5102A77B" w14:textId="6493FA0D" w:rsidR="0011733B" w:rsidRPr="00C67F26" w:rsidRDefault="00C67F26" w:rsidP="00C67F26">
      <w:pPr>
        <w:pStyle w:val="Heading2"/>
        <w:rPr>
          <w:sz w:val="40"/>
          <w:szCs w:val="40"/>
        </w:rPr>
      </w:pPr>
      <w:bookmarkStart w:id="22" w:name="_Toc385967038"/>
      <w:r>
        <w:rPr>
          <w:sz w:val="40"/>
          <w:szCs w:val="40"/>
        </w:rPr>
        <w:lastRenderedPageBreak/>
        <w:t>V. Initial Findings</w:t>
      </w:r>
      <w:bookmarkEnd w:id="22"/>
    </w:p>
    <w:p w14:paraId="6DE00846" w14:textId="223EC83D" w:rsidR="0011733B" w:rsidRDefault="006D096A" w:rsidP="0011733B">
      <w:pPr>
        <w:pStyle w:val="Heading2"/>
      </w:pPr>
      <w:bookmarkStart w:id="23" w:name="_Toc382162051"/>
      <w:bookmarkStart w:id="24" w:name="_Toc512073950"/>
      <w:bookmarkStart w:id="25" w:name="_Toc385967039"/>
      <w:r>
        <w:t>The strong trends shown by the population data are mirrored in statistically sound Pearson Correlation Coefficients. The results urge for further investigation and discovery.</w:t>
      </w:r>
      <w:bookmarkEnd w:id="23"/>
      <w:bookmarkEnd w:id="24"/>
      <w:bookmarkEnd w:id="25"/>
    </w:p>
    <w:p w14:paraId="17DB2683" w14:textId="152E4DA5" w:rsidR="00A56990" w:rsidRPr="00A56990" w:rsidRDefault="00A56990" w:rsidP="00C7159E">
      <w:pPr>
        <w:rPr>
          <w:i/>
        </w:rPr>
      </w:pPr>
      <w:r>
        <w:rPr>
          <w:i/>
        </w:rPr>
        <w:t>See Capstone_Project_Apply_Inferential_Statistics.ipynb</w:t>
      </w:r>
    </w:p>
    <w:p w14:paraId="412A6269" w14:textId="7D00314C" w:rsidR="0011733B" w:rsidRDefault="00D3397A" w:rsidP="00C7159E">
      <w:r>
        <w:t>Through a two-sample permutation t-test, the analysis produced high confidence in the repeatability of strong Pearson Correlation Coefficients</w:t>
      </w:r>
      <w:r w:rsidR="00893C08">
        <w:t>.</w:t>
      </w:r>
      <w:r>
        <w:t xml:space="preserve"> Thus, we rejected the null hypothesis that </w:t>
      </w:r>
      <w:r w:rsidR="00AB72EB">
        <w:t>the absolute value of the Pearson Correlation Coefficient would be less than .25.</w:t>
      </w:r>
    </w:p>
    <w:p w14:paraId="62C36F2A" w14:textId="65BF31A9" w:rsidR="00FA3FFB" w:rsidRDefault="00FA3FFB" w:rsidP="00C7159E">
      <w:r>
        <w:t xml:space="preserve">The permutation test involved randomly sampling pairs of data, such </w:t>
      </w:r>
      <w:r w:rsidR="00893C08">
        <w:t>that</w:t>
      </w:r>
      <w:r>
        <w:t>:</w:t>
      </w:r>
    </w:p>
    <w:p w14:paraId="7E8C78FE" w14:textId="4FA3137B" w:rsidR="00FA3FFB" w:rsidRDefault="00FA3FFB" w:rsidP="00C7159E">
      <w:r>
        <w:t>(x = Population of Age Group, y = Popularity of Keyword)</w:t>
      </w:r>
    </w:p>
    <w:p w14:paraId="2731D601" w14:textId="7546E2A0" w:rsidR="00D25F46" w:rsidRDefault="00FA3FFB" w:rsidP="00C7159E">
      <w:r>
        <w:t xml:space="preserve">This was accomplished through random sampling of the index that the two datasets share (2004-2018). </w:t>
      </w:r>
      <w:r w:rsidR="00D25F46">
        <w:t xml:space="preserve">This entire process, including the production of a Pearson Correlation Coefficient, was repeated 10,000 times per keyword, per age group. </w:t>
      </w:r>
      <w:r w:rsidR="000961A6">
        <w:t xml:space="preserve">A total of </w:t>
      </w:r>
      <w:r w:rsidR="00D25F46">
        <w:t xml:space="preserve">20,000,000 </w:t>
      </w:r>
      <w:r w:rsidR="000961A6">
        <w:t>iterations and calculations were made during this inferential exercise.</w:t>
      </w:r>
    </w:p>
    <w:p w14:paraId="29BD4458" w14:textId="146DEF8C" w:rsidR="00FA3FFB" w:rsidRDefault="002370E5" w:rsidP="00C7159E">
      <w:r>
        <w:t>Each permutation test yielded a mean Pearson Correlation Coefficient and a p-value. The p-value was calculated based on the number of per</w:t>
      </w:r>
      <w:r w:rsidR="00A244C1">
        <w:t xml:space="preserve">mutation test replicates with an </w:t>
      </w:r>
      <w:r w:rsidR="00AB72EB">
        <w:t xml:space="preserve">absolute value </w:t>
      </w:r>
      <w:r>
        <w:t>correlation coefficient</w:t>
      </w:r>
      <w:r w:rsidR="00AB72EB">
        <w:t xml:space="preserve"> </w:t>
      </w:r>
      <w:r w:rsidR="00A244C1">
        <w:t xml:space="preserve">less </w:t>
      </w:r>
      <w:r w:rsidR="00AB72EB">
        <w:t>than .25</w:t>
      </w:r>
      <w:r>
        <w:t xml:space="preserve">, divided by the total number of permutation test replicates (10,000). </w:t>
      </w:r>
      <w:r w:rsidR="003B16FF">
        <w:t>For example, if a selected keyword / demographic combination had 1</w:t>
      </w:r>
      <w:r w:rsidR="00BC298F">
        <w:t>,0</w:t>
      </w:r>
      <w:r w:rsidR="003B16FF">
        <w:t>00 instances where the relationship (positive or negative) was weaker than .25, the p-value would by 0.1</w:t>
      </w:r>
      <w:r w:rsidR="002408D7">
        <w:t>0 and the null hypothesis would be accepted</w:t>
      </w:r>
      <w:r w:rsidR="003B16FF">
        <w:t>.</w:t>
      </w:r>
    </w:p>
    <w:p w14:paraId="000C14D1" w14:textId="102AB4FF" w:rsidR="00F8353E" w:rsidRDefault="00C97B9F" w:rsidP="00C7159E">
      <w:r>
        <w:t>This analysis showed m</w:t>
      </w:r>
      <w:r w:rsidR="00AB72EB">
        <w:t xml:space="preserve">any age groups to have strong correlations with very low p-values. This indicates that strong correlations </w:t>
      </w:r>
      <w:r w:rsidR="003A2324">
        <w:t xml:space="preserve">between the datasets </w:t>
      </w:r>
      <w:r w:rsidR="00AB72EB">
        <w:t xml:space="preserve">were highly repeatable, granting </w:t>
      </w:r>
      <w:r w:rsidR="00A14546">
        <w:t xml:space="preserve">increased </w:t>
      </w:r>
      <w:r w:rsidR="00AB72EB">
        <w:t>confidence in the underlying relationship</w:t>
      </w:r>
      <w:r w:rsidR="008F7876">
        <w:t xml:space="preserve">. </w:t>
      </w:r>
      <w:r w:rsidR="00A320D6">
        <w:t>The confidence this test invoked in the relationship between the two datasets warranted further analysis via machine learning methodologies</w:t>
      </w:r>
      <w:r w:rsidR="00A25787">
        <w:t>.</w:t>
      </w:r>
    </w:p>
    <w:p w14:paraId="5BEF2509" w14:textId="0C6A97CB" w:rsidR="00C014B2" w:rsidRDefault="00C014B2" w:rsidP="007D0890"/>
    <w:p w14:paraId="6BD38D18" w14:textId="2DD8CB07" w:rsidR="008B363E" w:rsidRDefault="008B363E" w:rsidP="007D0890"/>
    <w:p w14:paraId="01D56D1B" w14:textId="264C0FE1" w:rsidR="008B363E" w:rsidRPr="00C67F26" w:rsidRDefault="008B363E" w:rsidP="008B363E">
      <w:pPr>
        <w:pStyle w:val="Heading2"/>
        <w:rPr>
          <w:sz w:val="40"/>
          <w:szCs w:val="40"/>
        </w:rPr>
      </w:pPr>
      <w:bookmarkStart w:id="26" w:name="_Toc385967040"/>
      <w:r>
        <w:rPr>
          <w:sz w:val="40"/>
          <w:szCs w:val="40"/>
        </w:rPr>
        <w:lastRenderedPageBreak/>
        <w:t>V. Machine Learning Application</w:t>
      </w:r>
      <w:bookmarkEnd w:id="26"/>
    </w:p>
    <w:p w14:paraId="73C74C98" w14:textId="428029E9" w:rsidR="008B363E" w:rsidRDefault="00BC541F" w:rsidP="008B363E">
      <w:pPr>
        <w:pStyle w:val="Heading2"/>
      </w:pPr>
      <w:bookmarkStart w:id="27" w:name="_Toc512073952"/>
      <w:bookmarkStart w:id="28" w:name="_Toc385967041"/>
      <w:r>
        <w:t xml:space="preserve">Finding the right </w:t>
      </w:r>
      <w:r w:rsidR="008A4AE9">
        <w:t>regressor</w:t>
      </w:r>
      <w:r>
        <w:t xml:space="preserve"> for the job, testing its performance, </w:t>
      </w:r>
      <w:r w:rsidR="00684CF5">
        <w:t>and</w:t>
      </w:r>
      <w:r>
        <w:t xml:space="preserve"> tuning the best performer before it all comes together.</w:t>
      </w:r>
      <w:bookmarkEnd w:id="27"/>
      <w:bookmarkEnd w:id="28"/>
    </w:p>
    <w:p w14:paraId="4E1B2F1B" w14:textId="2A939A3A" w:rsidR="00192DCA" w:rsidRPr="00192DCA" w:rsidRDefault="00192DCA" w:rsidP="007D0890">
      <w:pPr>
        <w:rPr>
          <w:i/>
        </w:rPr>
      </w:pPr>
      <w:r>
        <w:rPr>
          <w:i/>
        </w:rPr>
        <w:t xml:space="preserve">See regression_selection.py and </w:t>
      </w:r>
      <w:r w:rsidR="005B39FF">
        <w:rPr>
          <w:i/>
        </w:rPr>
        <w:t>capstone_project.py</w:t>
      </w:r>
    </w:p>
    <w:p w14:paraId="70F1A860" w14:textId="180183A3" w:rsidR="008B363E" w:rsidRDefault="0026038A" w:rsidP="007D0890">
      <w:r>
        <w:t xml:space="preserve">With the data ready for </w:t>
      </w:r>
      <w:r w:rsidR="007B1D3D">
        <w:t>regression analysis, it was time to test every sensible model until a winner could be determined. Since sci-kit learn offers an efficient pipeline setup, where data can be preprocessed and trained all at once, this project leaned wholly on sci-kit’s catalogue of models.</w:t>
      </w:r>
    </w:p>
    <w:p w14:paraId="6A7B6D05" w14:textId="354B710F" w:rsidR="007B1D3D" w:rsidRDefault="007B1D3D" w:rsidP="007D0890">
      <w:r>
        <w:t>Each model was tested using its R-squared and mean squared error as performance metrics.</w:t>
      </w:r>
    </w:p>
    <w:p w14:paraId="455C11A3" w14:textId="63B46781" w:rsidR="007B1D3D" w:rsidRPr="009477C4" w:rsidRDefault="007B1D3D" w:rsidP="007D0890">
      <w:pPr>
        <w:rPr>
          <w:b/>
          <w:sz w:val="28"/>
        </w:rPr>
      </w:pPr>
      <w:r w:rsidRPr="009477C4">
        <w:rPr>
          <w:b/>
          <w:sz w:val="28"/>
        </w:rPr>
        <w:t xml:space="preserve">Regression </w:t>
      </w:r>
      <w:r w:rsidR="00DC1A2C" w:rsidRPr="009477C4">
        <w:rPr>
          <w:b/>
          <w:sz w:val="28"/>
        </w:rPr>
        <w:t xml:space="preserve">Test </w:t>
      </w:r>
      <w:r w:rsidRPr="009477C4">
        <w:rPr>
          <w:b/>
          <w:sz w:val="28"/>
        </w:rPr>
        <w:t>Results</w:t>
      </w:r>
    </w:p>
    <w:tbl>
      <w:tblPr>
        <w:tblW w:w="9985" w:type="dxa"/>
        <w:tblLook w:val="04A0" w:firstRow="1" w:lastRow="0" w:firstColumn="1" w:lastColumn="0" w:noHBand="0" w:noVBand="1"/>
      </w:tblPr>
      <w:tblGrid>
        <w:gridCol w:w="805"/>
        <w:gridCol w:w="2880"/>
        <w:gridCol w:w="1620"/>
        <w:gridCol w:w="2790"/>
        <w:gridCol w:w="1890"/>
      </w:tblGrid>
      <w:tr w:rsidR="007B1D3D" w:rsidRPr="007B1D3D" w14:paraId="569980B1" w14:textId="77777777" w:rsidTr="007E05A3">
        <w:trPr>
          <w:trHeight w:val="288"/>
        </w:trPr>
        <w:tc>
          <w:tcPr>
            <w:tcW w:w="8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1C681CB"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Model</w:t>
            </w:r>
          </w:p>
        </w:tc>
        <w:tc>
          <w:tcPr>
            <w:tcW w:w="2880" w:type="dxa"/>
            <w:tcBorders>
              <w:top w:val="single" w:sz="4" w:space="0" w:color="auto"/>
              <w:left w:val="nil"/>
              <w:bottom w:val="single" w:sz="4" w:space="0" w:color="auto"/>
              <w:right w:val="single" w:sz="4" w:space="0" w:color="auto"/>
            </w:tcBorders>
            <w:shd w:val="clear" w:color="000000" w:fill="D9D9D9"/>
            <w:noWrap/>
            <w:vAlign w:val="bottom"/>
            <w:hideMark/>
          </w:tcPr>
          <w:p w14:paraId="476E3804" w14:textId="77777777" w:rsidR="007B1D3D" w:rsidRPr="007B1D3D" w:rsidRDefault="007B1D3D" w:rsidP="007B1D3D">
            <w:pPr>
              <w:spacing w:after="0" w:line="240" w:lineRule="auto"/>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Ridge</w:t>
            </w:r>
          </w:p>
        </w:tc>
        <w:tc>
          <w:tcPr>
            <w:tcW w:w="1620" w:type="dxa"/>
            <w:tcBorders>
              <w:top w:val="single" w:sz="4" w:space="0" w:color="auto"/>
              <w:left w:val="nil"/>
              <w:bottom w:val="single" w:sz="4" w:space="0" w:color="auto"/>
              <w:right w:val="single" w:sz="4" w:space="0" w:color="auto"/>
            </w:tcBorders>
            <w:shd w:val="clear" w:color="000000" w:fill="D9D9D9"/>
            <w:noWrap/>
            <w:vAlign w:val="bottom"/>
            <w:hideMark/>
          </w:tcPr>
          <w:p w14:paraId="6A67C12D"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Lasso</w:t>
            </w:r>
          </w:p>
        </w:tc>
        <w:tc>
          <w:tcPr>
            <w:tcW w:w="2790" w:type="dxa"/>
            <w:tcBorders>
              <w:top w:val="single" w:sz="4" w:space="0" w:color="auto"/>
              <w:left w:val="nil"/>
              <w:bottom w:val="single" w:sz="4" w:space="0" w:color="auto"/>
              <w:right w:val="single" w:sz="4" w:space="0" w:color="auto"/>
            </w:tcBorders>
            <w:shd w:val="clear" w:color="000000" w:fill="D9D9D9"/>
            <w:noWrap/>
            <w:vAlign w:val="bottom"/>
            <w:hideMark/>
          </w:tcPr>
          <w:p w14:paraId="296ABF61" w14:textId="1CF9CABE"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Elastic</w:t>
            </w:r>
            <w:r w:rsidR="007E05A3">
              <w:rPr>
                <w:rFonts w:ascii="Calibri" w:eastAsia="Times New Roman" w:hAnsi="Calibri" w:cs="Times New Roman"/>
                <w:color w:val="000000"/>
                <w:sz w:val="22"/>
                <w:szCs w:val="22"/>
              </w:rPr>
              <w:t xml:space="preserve"> </w:t>
            </w:r>
            <w:r w:rsidRPr="007B1D3D">
              <w:rPr>
                <w:rFonts w:ascii="Calibri" w:eastAsia="Times New Roman" w:hAnsi="Calibri" w:cs="Times New Roman"/>
                <w:color w:val="000000"/>
                <w:sz w:val="22"/>
                <w:szCs w:val="22"/>
              </w:rPr>
              <w:t>Net</w:t>
            </w:r>
          </w:p>
        </w:tc>
        <w:tc>
          <w:tcPr>
            <w:tcW w:w="1890" w:type="dxa"/>
            <w:tcBorders>
              <w:top w:val="single" w:sz="4" w:space="0" w:color="auto"/>
              <w:left w:val="nil"/>
              <w:bottom w:val="single" w:sz="4" w:space="0" w:color="auto"/>
              <w:right w:val="single" w:sz="4" w:space="0" w:color="auto"/>
            </w:tcBorders>
            <w:shd w:val="clear" w:color="000000" w:fill="D9D9D9"/>
            <w:noWrap/>
            <w:vAlign w:val="bottom"/>
            <w:hideMark/>
          </w:tcPr>
          <w:p w14:paraId="7F3CB284" w14:textId="35E3A2F5"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Lasso</w:t>
            </w:r>
            <w:r w:rsidR="007E05A3">
              <w:rPr>
                <w:rFonts w:ascii="Calibri" w:eastAsia="Times New Roman" w:hAnsi="Calibri" w:cs="Times New Roman"/>
                <w:color w:val="000000"/>
                <w:sz w:val="22"/>
                <w:szCs w:val="22"/>
              </w:rPr>
              <w:t xml:space="preserve"> </w:t>
            </w:r>
            <w:r w:rsidRPr="007B1D3D">
              <w:rPr>
                <w:rFonts w:ascii="Calibri" w:eastAsia="Times New Roman" w:hAnsi="Calibri" w:cs="Times New Roman"/>
                <w:color w:val="000000"/>
                <w:sz w:val="22"/>
                <w:szCs w:val="22"/>
              </w:rPr>
              <w:t>Lars</w:t>
            </w:r>
          </w:p>
        </w:tc>
      </w:tr>
      <w:tr w:rsidR="007B1D3D" w:rsidRPr="007B1D3D" w14:paraId="0A778F07" w14:textId="77777777" w:rsidTr="007E05A3">
        <w:trPr>
          <w:trHeight w:val="288"/>
        </w:trPr>
        <w:tc>
          <w:tcPr>
            <w:tcW w:w="805" w:type="dxa"/>
            <w:tcBorders>
              <w:top w:val="nil"/>
              <w:left w:val="single" w:sz="4" w:space="0" w:color="auto"/>
              <w:bottom w:val="single" w:sz="4" w:space="0" w:color="auto"/>
              <w:right w:val="single" w:sz="4" w:space="0" w:color="auto"/>
            </w:tcBorders>
            <w:shd w:val="clear" w:color="000000" w:fill="D9D9D9"/>
            <w:noWrap/>
            <w:vAlign w:val="bottom"/>
            <w:hideMark/>
          </w:tcPr>
          <w:p w14:paraId="59EAE130"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R2</w:t>
            </w:r>
          </w:p>
        </w:tc>
        <w:tc>
          <w:tcPr>
            <w:tcW w:w="2880" w:type="dxa"/>
            <w:tcBorders>
              <w:top w:val="nil"/>
              <w:left w:val="nil"/>
              <w:bottom w:val="single" w:sz="4" w:space="0" w:color="auto"/>
              <w:right w:val="single" w:sz="4" w:space="0" w:color="auto"/>
            </w:tcBorders>
            <w:shd w:val="clear" w:color="auto" w:fill="auto"/>
            <w:noWrap/>
            <w:vAlign w:val="bottom"/>
            <w:hideMark/>
          </w:tcPr>
          <w:p w14:paraId="22CDD4F1"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0.745863</w:t>
            </w:r>
          </w:p>
        </w:tc>
        <w:tc>
          <w:tcPr>
            <w:tcW w:w="1620" w:type="dxa"/>
            <w:tcBorders>
              <w:top w:val="nil"/>
              <w:left w:val="nil"/>
              <w:bottom w:val="single" w:sz="4" w:space="0" w:color="auto"/>
              <w:right w:val="single" w:sz="4" w:space="0" w:color="auto"/>
            </w:tcBorders>
            <w:shd w:val="clear" w:color="auto" w:fill="auto"/>
            <w:noWrap/>
            <w:vAlign w:val="bottom"/>
            <w:hideMark/>
          </w:tcPr>
          <w:p w14:paraId="4D6EE79C"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0.638055</w:t>
            </w:r>
          </w:p>
        </w:tc>
        <w:tc>
          <w:tcPr>
            <w:tcW w:w="2790" w:type="dxa"/>
            <w:tcBorders>
              <w:top w:val="nil"/>
              <w:left w:val="nil"/>
              <w:bottom w:val="single" w:sz="4" w:space="0" w:color="auto"/>
              <w:right w:val="single" w:sz="4" w:space="0" w:color="auto"/>
            </w:tcBorders>
            <w:shd w:val="clear" w:color="auto" w:fill="auto"/>
            <w:noWrap/>
            <w:vAlign w:val="bottom"/>
            <w:hideMark/>
          </w:tcPr>
          <w:p w14:paraId="32B81F25"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-0.36284</w:t>
            </w:r>
          </w:p>
        </w:tc>
        <w:tc>
          <w:tcPr>
            <w:tcW w:w="1890" w:type="dxa"/>
            <w:tcBorders>
              <w:top w:val="nil"/>
              <w:left w:val="nil"/>
              <w:bottom w:val="single" w:sz="4" w:space="0" w:color="auto"/>
              <w:right w:val="single" w:sz="4" w:space="0" w:color="auto"/>
            </w:tcBorders>
            <w:shd w:val="clear" w:color="auto" w:fill="auto"/>
            <w:noWrap/>
            <w:vAlign w:val="bottom"/>
            <w:hideMark/>
          </w:tcPr>
          <w:p w14:paraId="5C8F8F41"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-6.1527</w:t>
            </w:r>
          </w:p>
        </w:tc>
      </w:tr>
      <w:tr w:rsidR="007B1D3D" w:rsidRPr="007B1D3D" w14:paraId="04339700" w14:textId="77777777" w:rsidTr="007E05A3">
        <w:trPr>
          <w:trHeight w:val="288"/>
        </w:trPr>
        <w:tc>
          <w:tcPr>
            <w:tcW w:w="805" w:type="dxa"/>
            <w:tcBorders>
              <w:top w:val="nil"/>
              <w:left w:val="single" w:sz="4" w:space="0" w:color="auto"/>
              <w:bottom w:val="single" w:sz="4" w:space="0" w:color="auto"/>
              <w:right w:val="single" w:sz="4" w:space="0" w:color="auto"/>
            </w:tcBorders>
            <w:shd w:val="clear" w:color="000000" w:fill="D9D9D9"/>
            <w:noWrap/>
            <w:vAlign w:val="bottom"/>
            <w:hideMark/>
          </w:tcPr>
          <w:p w14:paraId="27B6ADED"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MSE</w:t>
            </w:r>
          </w:p>
        </w:tc>
        <w:tc>
          <w:tcPr>
            <w:tcW w:w="2880" w:type="dxa"/>
            <w:tcBorders>
              <w:top w:val="nil"/>
              <w:left w:val="nil"/>
              <w:bottom w:val="single" w:sz="4" w:space="0" w:color="auto"/>
              <w:right w:val="single" w:sz="4" w:space="0" w:color="auto"/>
            </w:tcBorders>
            <w:shd w:val="clear" w:color="auto" w:fill="auto"/>
            <w:noWrap/>
            <w:vAlign w:val="bottom"/>
            <w:hideMark/>
          </w:tcPr>
          <w:p w14:paraId="263B2149"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22.97876</w:t>
            </w:r>
          </w:p>
        </w:tc>
        <w:tc>
          <w:tcPr>
            <w:tcW w:w="1620" w:type="dxa"/>
            <w:tcBorders>
              <w:top w:val="nil"/>
              <w:left w:val="nil"/>
              <w:bottom w:val="single" w:sz="4" w:space="0" w:color="auto"/>
              <w:right w:val="single" w:sz="4" w:space="0" w:color="auto"/>
            </w:tcBorders>
            <w:shd w:val="clear" w:color="auto" w:fill="auto"/>
            <w:noWrap/>
            <w:vAlign w:val="bottom"/>
            <w:hideMark/>
          </w:tcPr>
          <w:p w14:paraId="4578AC3C"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32.72665</w:t>
            </w:r>
          </w:p>
        </w:tc>
        <w:tc>
          <w:tcPr>
            <w:tcW w:w="2790" w:type="dxa"/>
            <w:tcBorders>
              <w:top w:val="nil"/>
              <w:left w:val="nil"/>
              <w:bottom w:val="single" w:sz="4" w:space="0" w:color="auto"/>
              <w:right w:val="single" w:sz="4" w:space="0" w:color="auto"/>
            </w:tcBorders>
            <w:shd w:val="clear" w:color="auto" w:fill="auto"/>
            <w:noWrap/>
            <w:vAlign w:val="bottom"/>
            <w:hideMark/>
          </w:tcPr>
          <w:p w14:paraId="417454E9"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123.2259</w:t>
            </w:r>
          </w:p>
        </w:tc>
        <w:tc>
          <w:tcPr>
            <w:tcW w:w="1890" w:type="dxa"/>
            <w:tcBorders>
              <w:top w:val="nil"/>
              <w:left w:val="nil"/>
              <w:bottom w:val="single" w:sz="4" w:space="0" w:color="auto"/>
              <w:right w:val="single" w:sz="4" w:space="0" w:color="auto"/>
            </w:tcBorders>
            <w:shd w:val="clear" w:color="auto" w:fill="auto"/>
            <w:noWrap/>
            <w:vAlign w:val="bottom"/>
            <w:hideMark/>
          </w:tcPr>
          <w:p w14:paraId="26EA43B1"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646.738</w:t>
            </w:r>
          </w:p>
        </w:tc>
      </w:tr>
    </w:tbl>
    <w:p w14:paraId="399F59C3" w14:textId="77777777" w:rsidR="007B1D3D" w:rsidRDefault="007B1D3D" w:rsidP="007D0890"/>
    <w:tbl>
      <w:tblPr>
        <w:tblW w:w="9985" w:type="dxa"/>
        <w:tblLook w:val="04A0" w:firstRow="1" w:lastRow="0" w:firstColumn="1" w:lastColumn="0" w:noHBand="0" w:noVBand="1"/>
      </w:tblPr>
      <w:tblGrid>
        <w:gridCol w:w="805"/>
        <w:gridCol w:w="2867"/>
        <w:gridCol w:w="1633"/>
        <w:gridCol w:w="2790"/>
        <w:gridCol w:w="1890"/>
      </w:tblGrid>
      <w:tr w:rsidR="007B1D3D" w:rsidRPr="007B1D3D" w14:paraId="4DA9F3F6" w14:textId="77777777" w:rsidTr="007E05A3">
        <w:trPr>
          <w:trHeight w:val="288"/>
        </w:trPr>
        <w:tc>
          <w:tcPr>
            <w:tcW w:w="80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9F2C6A"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Model</w:t>
            </w:r>
          </w:p>
        </w:tc>
        <w:tc>
          <w:tcPr>
            <w:tcW w:w="2867" w:type="dxa"/>
            <w:tcBorders>
              <w:top w:val="single" w:sz="4" w:space="0" w:color="auto"/>
              <w:left w:val="nil"/>
              <w:bottom w:val="single" w:sz="4" w:space="0" w:color="auto"/>
              <w:right w:val="single" w:sz="4" w:space="0" w:color="auto"/>
            </w:tcBorders>
            <w:shd w:val="clear" w:color="000000" w:fill="D9D9D9"/>
            <w:noWrap/>
            <w:vAlign w:val="bottom"/>
            <w:hideMark/>
          </w:tcPr>
          <w:p w14:paraId="7077B605" w14:textId="609897FB" w:rsidR="007B1D3D" w:rsidRPr="007B1D3D" w:rsidRDefault="007B1D3D" w:rsidP="007B1D3D">
            <w:pPr>
              <w:spacing w:after="0" w:line="240" w:lineRule="auto"/>
              <w:rPr>
                <w:rFonts w:ascii="Calibri" w:eastAsia="Times New Roman" w:hAnsi="Calibri" w:cs="Times New Roman"/>
                <w:b/>
                <w:color w:val="000000"/>
                <w:sz w:val="22"/>
                <w:szCs w:val="22"/>
              </w:rPr>
            </w:pPr>
            <w:r w:rsidRPr="007B1D3D">
              <w:rPr>
                <w:rFonts w:ascii="Calibri" w:eastAsia="Times New Roman" w:hAnsi="Calibri" w:cs="Times New Roman"/>
                <w:b/>
                <w:color w:val="000000"/>
                <w:sz w:val="20"/>
                <w:szCs w:val="22"/>
              </w:rPr>
              <w:t>Orthogonal</w:t>
            </w:r>
            <w:r w:rsidRPr="00E6475F">
              <w:rPr>
                <w:rFonts w:ascii="Calibri" w:eastAsia="Times New Roman" w:hAnsi="Calibri" w:cs="Times New Roman"/>
                <w:b/>
                <w:color w:val="000000"/>
                <w:sz w:val="20"/>
                <w:szCs w:val="22"/>
              </w:rPr>
              <w:t xml:space="preserve"> </w:t>
            </w:r>
            <w:r w:rsidRPr="007B1D3D">
              <w:rPr>
                <w:rFonts w:ascii="Calibri" w:eastAsia="Times New Roman" w:hAnsi="Calibri" w:cs="Times New Roman"/>
                <w:b/>
                <w:color w:val="000000"/>
                <w:sz w:val="20"/>
                <w:szCs w:val="22"/>
              </w:rPr>
              <w:t>Matching</w:t>
            </w:r>
            <w:r w:rsidRPr="00E6475F">
              <w:rPr>
                <w:rFonts w:ascii="Calibri" w:eastAsia="Times New Roman" w:hAnsi="Calibri" w:cs="Times New Roman"/>
                <w:b/>
                <w:color w:val="000000"/>
                <w:sz w:val="20"/>
                <w:szCs w:val="22"/>
              </w:rPr>
              <w:t xml:space="preserve"> </w:t>
            </w:r>
            <w:r w:rsidRPr="007B1D3D">
              <w:rPr>
                <w:rFonts w:ascii="Calibri" w:eastAsia="Times New Roman" w:hAnsi="Calibri" w:cs="Times New Roman"/>
                <w:b/>
                <w:color w:val="000000"/>
                <w:sz w:val="20"/>
                <w:szCs w:val="22"/>
              </w:rPr>
              <w:t>Pursuit</w:t>
            </w:r>
          </w:p>
        </w:tc>
        <w:tc>
          <w:tcPr>
            <w:tcW w:w="1633" w:type="dxa"/>
            <w:tcBorders>
              <w:top w:val="single" w:sz="4" w:space="0" w:color="auto"/>
              <w:left w:val="nil"/>
              <w:bottom w:val="single" w:sz="4" w:space="0" w:color="auto"/>
              <w:right w:val="single" w:sz="4" w:space="0" w:color="auto"/>
            </w:tcBorders>
            <w:shd w:val="clear" w:color="000000" w:fill="D9D9D9"/>
            <w:noWrap/>
            <w:vAlign w:val="bottom"/>
            <w:hideMark/>
          </w:tcPr>
          <w:p w14:paraId="3B8EE403" w14:textId="590B704B" w:rsidR="007B1D3D" w:rsidRPr="007B1D3D" w:rsidRDefault="007B1D3D" w:rsidP="007B1D3D">
            <w:pPr>
              <w:spacing w:after="0" w:line="240" w:lineRule="auto"/>
              <w:rPr>
                <w:rFonts w:ascii="Calibri" w:eastAsia="Times New Roman" w:hAnsi="Calibri" w:cs="Times New Roman"/>
                <w:b/>
                <w:color w:val="000000"/>
                <w:sz w:val="22"/>
                <w:szCs w:val="22"/>
              </w:rPr>
            </w:pPr>
            <w:r w:rsidRPr="007B1D3D">
              <w:rPr>
                <w:rFonts w:ascii="Calibri" w:eastAsia="Times New Roman" w:hAnsi="Calibri" w:cs="Times New Roman"/>
                <w:b/>
                <w:color w:val="000000"/>
                <w:sz w:val="20"/>
                <w:szCs w:val="22"/>
              </w:rPr>
              <w:t>Bayesian</w:t>
            </w:r>
            <w:r w:rsidRPr="00E6475F">
              <w:rPr>
                <w:rFonts w:ascii="Calibri" w:eastAsia="Times New Roman" w:hAnsi="Calibri" w:cs="Times New Roman"/>
                <w:b/>
                <w:color w:val="000000"/>
                <w:sz w:val="20"/>
                <w:szCs w:val="22"/>
              </w:rPr>
              <w:t xml:space="preserve"> </w:t>
            </w:r>
            <w:r w:rsidRPr="007B1D3D">
              <w:rPr>
                <w:rFonts w:ascii="Calibri" w:eastAsia="Times New Roman" w:hAnsi="Calibri" w:cs="Times New Roman"/>
                <w:b/>
                <w:color w:val="000000"/>
                <w:sz w:val="20"/>
                <w:szCs w:val="22"/>
              </w:rPr>
              <w:t>Ridge</w:t>
            </w:r>
          </w:p>
        </w:tc>
        <w:tc>
          <w:tcPr>
            <w:tcW w:w="2790" w:type="dxa"/>
            <w:tcBorders>
              <w:top w:val="single" w:sz="4" w:space="0" w:color="auto"/>
              <w:left w:val="nil"/>
              <w:bottom w:val="single" w:sz="4" w:space="0" w:color="auto"/>
              <w:right w:val="single" w:sz="4" w:space="0" w:color="auto"/>
            </w:tcBorders>
            <w:shd w:val="clear" w:color="000000" w:fill="D9D9D9"/>
            <w:noWrap/>
            <w:vAlign w:val="bottom"/>
            <w:hideMark/>
          </w:tcPr>
          <w:p w14:paraId="73CE2D37" w14:textId="77777777" w:rsidR="007B1D3D" w:rsidRPr="007B1D3D" w:rsidRDefault="007B1D3D" w:rsidP="007B1D3D">
            <w:pPr>
              <w:spacing w:after="0" w:line="240" w:lineRule="auto"/>
              <w:rPr>
                <w:rFonts w:ascii="Calibri" w:eastAsia="Times New Roman" w:hAnsi="Calibri" w:cs="Times New Roman"/>
                <w:b/>
                <w:color w:val="000000"/>
                <w:sz w:val="22"/>
                <w:szCs w:val="22"/>
              </w:rPr>
            </w:pPr>
            <w:r w:rsidRPr="007B1D3D">
              <w:rPr>
                <w:rFonts w:ascii="Calibri" w:eastAsia="Times New Roman" w:hAnsi="Calibri" w:cs="Times New Roman"/>
                <w:b/>
                <w:color w:val="000000"/>
                <w:sz w:val="20"/>
                <w:szCs w:val="22"/>
              </w:rPr>
              <w:t>Stochastic Gradient Descent</w:t>
            </w:r>
          </w:p>
        </w:tc>
        <w:tc>
          <w:tcPr>
            <w:tcW w:w="1890" w:type="dxa"/>
            <w:tcBorders>
              <w:top w:val="single" w:sz="4" w:space="0" w:color="auto"/>
              <w:left w:val="nil"/>
              <w:bottom w:val="single" w:sz="4" w:space="0" w:color="auto"/>
              <w:right w:val="single" w:sz="4" w:space="0" w:color="auto"/>
            </w:tcBorders>
            <w:shd w:val="clear" w:color="000000" w:fill="D9D9D9"/>
            <w:noWrap/>
            <w:vAlign w:val="bottom"/>
            <w:hideMark/>
          </w:tcPr>
          <w:p w14:paraId="47A986EC" w14:textId="12A90D4B"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0"/>
                <w:szCs w:val="22"/>
              </w:rPr>
              <w:t>Passive</w:t>
            </w:r>
            <w:r w:rsidR="007E05A3" w:rsidRPr="00E6475F">
              <w:rPr>
                <w:rFonts w:ascii="Calibri" w:eastAsia="Times New Roman" w:hAnsi="Calibri" w:cs="Times New Roman"/>
                <w:color w:val="000000"/>
                <w:sz w:val="20"/>
                <w:szCs w:val="22"/>
              </w:rPr>
              <w:t xml:space="preserve"> </w:t>
            </w:r>
            <w:r w:rsidRPr="007B1D3D">
              <w:rPr>
                <w:rFonts w:ascii="Calibri" w:eastAsia="Times New Roman" w:hAnsi="Calibri" w:cs="Times New Roman"/>
                <w:color w:val="000000"/>
                <w:sz w:val="20"/>
                <w:szCs w:val="22"/>
              </w:rPr>
              <w:t>Aggressive</w:t>
            </w:r>
          </w:p>
        </w:tc>
      </w:tr>
      <w:tr w:rsidR="007B1D3D" w:rsidRPr="007B1D3D" w14:paraId="04E10143" w14:textId="77777777" w:rsidTr="007E05A3">
        <w:trPr>
          <w:trHeight w:val="288"/>
        </w:trPr>
        <w:tc>
          <w:tcPr>
            <w:tcW w:w="805" w:type="dxa"/>
            <w:tcBorders>
              <w:top w:val="nil"/>
              <w:left w:val="single" w:sz="4" w:space="0" w:color="auto"/>
              <w:bottom w:val="single" w:sz="4" w:space="0" w:color="auto"/>
              <w:right w:val="single" w:sz="4" w:space="0" w:color="auto"/>
            </w:tcBorders>
            <w:shd w:val="clear" w:color="000000" w:fill="D9D9D9"/>
            <w:noWrap/>
            <w:vAlign w:val="bottom"/>
            <w:hideMark/>
          </w:tcPr>
          <w:p w14:paraId="0C00F13F"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R2</w:t>
            </w:r>
          </w:p>
        </w:tc>
        <w:tc>
          <w:tcPr>
            <w:tcW w:w="2867" w:type="dxa"/>
            <w:tcBorders>
              <w:top w:val="nil"/>
              <w:left w:val="nil"/>
              <w:bottom w:val="single" w:sz="4" w:space="0" w:color="auto"/>
              <w:right w:val="single" w:sz="4" w:space="0" w:color="auto"/>
            </w:tcBorders>
            <w:shd w:val="clear" w:color="auto" w:fill="auto"/>
            <w:noWrap/>
            <w:vAlign w:val="bottom"/>
            <w:hideMark/>
          </w:tcPr>
          <w:p w14:paraId="1B33BF4D"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b/>
                <w:color w:val="000000"/>
                <w:sz w:val="22"/>
                <w:szCs w:val="22"/>
              </w:rPr>
              <w:t>0.789698</w:t>
            </w:r>
          </w:p>
        </w:tc>
        <w:tc>
          <w:tcPr>
            <w:tcW w:w="1633" w:type="dxa"/>
            <w:tcBorders>
              <w:top w:val="nil"/>
              <w:left w:val="nil"/>
              <w:bottom w:val="single" w:sz="4" w:space="0" w:color="auto"/>
              <w:right w:val="single" w:sz="4" w:space="0" w:color="auto"/>
            </w:tcBorders>
            <w:shd w:val="clear" w:color="auto" w:fill="auto"/>
            <w:noWrap/>
            <w:vAlign w:val="bottom"/>
            <w:hideMark/>
          </w:tcPr>
          <w:p w14:paraId="2B3EB667"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0.747389</w:t>
            </w:r>
          </w:p>
        </w:tc>
        <w:tc>
          <w:tcPr>
            <w:tcW w:w="2790" w:type="dxa"/>
            <w:tcBorders>
              <w:top w:val="nil"/>
              <w:left w:val="nil"/>
              <w:bottom w:val="single" w:sz="4" w:space="0" w:color="auto"/>
              <w:right w:val="single" w:sz="4" w:space="0" w:color="auto"/>
            </w:tcBorders>
            <w:shd w:val="clear" w:color="auto" w:fill="auto"/>
            <w:noWrap/>
            <w:vAlign w:val="bottom"/>
            <w:hideMark/>
          </w:tcPr>
          <w:p w14:paraId="1FE8678F"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0.75918</w:t>
            </w:r>
          </w:p>
        </w:tc>
        <w:tc>
          <w:tcPr>
            <w:tcW w:w="1890" w:type="dxa"/>
            <w:tcBorders>
              <w:top w:val="nil"/>
              <w:left w:val="nil"/>
              <w:bottom w:val="single" w:sz="4" w:space="0" w:color="auto"/>
              <w:right w:val="single" w:sz="4" w:space="0" w:color="auto"/>
            </w:tcBorders>
            <w:shd w:val="clear" w:color="auto" w:fill="auto"/>
            <w:noWrap/>
            <w:vAlign w:val="bottom"/>
            <w:hideMark/>
          </w:tcPr>
          <w:p w14:paraId="31D9A022"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-0.32612</w:t>
            </w:r>
          </w:p>
        </w:tc>
      </w:tr>
      <w:tr w:rsidR="007B1D3D" w:rsidRPr="007B1D3D" w14:paraId="5F2B746B" w14:textId="77777777" w:rsidTr="007E05A3">
        <w:trPr>
          <w:trHeight w:val="288"/>
        </w:trPr>
        <w:tc>
          <w:tcPr>
            <w:tcW w:w="805" w:type="dxa"/>
            <w:tcBorders>
              <w:top w:val="nil"/>
              <w:left w:val="single" w:sz="4" w:space="0" w:color="auto"/>
              <w:bottom w:val="single" w:sz="4" w:space="0" w:color="auto"/>
              <w:right w:val="single" w:sz="4" w:space="0" w:color="auto"/>
            </w:tcBorders>
            <w:shd w:val="clear" w:color="000000" w:fill="D9D9D9"/>
            <w:noWrap/>
            <w:vAlign w:val="bottom"/>
            <w:hideMark/>
          </w:tcPr>
          <w:p w14:paraId="46FA10B3" w14:textId="77777777" w:rsidR="007B1D3D" w:rsidRPr="007B1D3D" w:rsidRDefault="007B1D3D" w:rsidP="007B1D3D">
            <w:pPr>
              <w:spacing w:after="0" w:line="240" w:lineRule="auto"/>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MSE</w:t>
            </w:r>
          </w:p>
        </w:tc>
        <w:tc>
          <w:tcPr>
            <w:tcW w:w="2867" w:type="dxa"/>
            <w:tcBorders>
              <w:top w:val="nil"/>
              <w:left w:val="nil"/>
              <w:bottom w:val="single" w:sz="4" w:space="0" w:color="auto"/>
              <w:right w:val="single" w:sz="4" w:space="0" w:color="auto"/>
            </w:tcBorders>
            <w:shd w:val="clear" w:color="auto" w:fill="auto"/>
            <w:noWrap/>
            <w:vAlign w:val="bottom"/>
            <w:hideMark/>
          </w:tcPr>
          <w:p w14:paraId="025F8710"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19.0152</w:t>
            </w:r>
          </w:p>
        </w:tc>
        <w:tc>
          <w:tcPr>
            <w:tcW w:w="1633" w:type="dxa"/>
            <w:tcBorders>
              <w:top w:val="nil"/>
              <w:left w:val="nil"/>
              <w:bottom w:val="single" w:sz="4" w:space="0" w:color="auto"/>
              <w:right w:val="single" w:sz="4" w:space="0" w:color="auto"/>
            </w:tcBorders>
            <w:shd w:val="clear" w:color="auto" w:fill="auto"/>
            <w:noWrap/>
            <w:vAlign w:val="bottom"/>
            <w:hideMark/>
          </w:tcPr>
          <w:p w14:paraId="25CD10BC"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22.84076</w:t>
            </w:r>
          </w:p>
        </w:tc>
        <w:tc>
          <w:tcPr>
            <w:tcW w:w="2790" w:type="dxa"/>
            <w:tcBorders>
              <w:top w:val="nil"/>
              <w:left w:val="nil"/>
              <w:bottom w:val="single" w:sz="4" w:space="0" w:color="auto"/>
              <w:right w:val="single" w:sz="4" w:space="0" w:color="auto"/>
            </w:tcBorders>
            <w:shd w:val="clear" w:color="auto" w:fill="auto"/>
            <w:noWrap/>
            <w:vAlign w:val="bottom"/>
            <w:hideMark/>
          </w:tcPr>
          <w:p w14:paraId="4707BE50" w14:textId="77777777" w:rsidR="007B1D3D" w:rsidRPr="007B1D3D" w:rsidRDefault="007B1D3D" w:rsidP="007B1D3D">
            <w:pPr>
              <w:spacing w:after="0" w:line="240" w:lineRule="auto"/>
              <w:jc w:val="right"/>
              <w:rPr>
                <w:rFonts w:ascii="Calibri" w:eastAsia="Times New Roman" w:hAnsi="Calibri" w:cs="Times New Roman"/>
                <w:b/>
                <w:color w:val="000000"/>
                <w:sz w:val="22"/>
                <w:szCs w:val="22"/>
              </w:rPr>
            </w:pPr>
            <w:r w:rsidRPr="007B1D3D">
              <w:rPr>
                <w:rFonts w:ascii="Calibri" w:eastAsia="Times New Roman" w:hAnsi="Calibri" w:cs="Times New Roman"/>
                <w:b/>
                <w:color w:val="000000"/>
                <w:sz w:val="22"/>
                <w:szCs w:val="22"/>
              </w:rPr>
              <w:t>21.77466</w:t>
            </w:r>
          </w:p>
        </w:tc>
        <w:tc>
          <w:tcPr>
            <w:tcW w:w="1890" w:type="dxa"/>
            <w:tcBorders>
              <w:top w:val="nil"/>
              <w:left w:val="nil"/>
              <w:bottom w:val="single" w:sz="4" w:space="0" w:color="auto"/>
              <w:right w:val="single" w:sz="4" w:space="0" w:color="auto"/>
            </w:tcBorders>
            <w:shd w:val="clear" w:color="auto" w:fill="auto"/>
            <w:noWrap/>
            <w:vAlign w:val="bottom"/>
            <w:hideMark/>
          </w:tcPr>
          <w:p w14:paraId="0F1CCE85" w14:textId="77777777" w:rsidR="007B1D3D" w:rsidRPr="007B1D3D" w:rsidRDefault="007B1D3D" w:rsidP="007B1D3D">
            <w:pPr>
              <w:spacing w:after="0" w:line="240" w:lineRule="auto"/>
              <w:jc w:val="right"/>
              <w:rPr>
                <w:rFonts w:ascii="Calibri" w:eastAsia="Times New Roman" w:hAnsi="Calibri" w:cs="Times New Roman"/>
                <w:color w:val="000000"/>
                <w:sz w:val="22"/>
                <w:szCs w:val="22"/>
              </w:rPr>
            </w:pPr>
            <w:r w:rsidRPr="007B1D3D">
              <w:rPr>
                <w:rFonts w:ascii="Calibri" w:eastAsia="Times New Roman" w:hAnsi="Calibri" w:cs="Times New Roman"/>
                <w:color w:val="000000"/>
                <w:sz w:val="22"/>
                <w:szCs w:val="22"/>
              </w:rPr>
              <w:t>119.9059</w:t>
            </w:r>
          </w:p>
        </w:tc>
      </w:tr>
    </w:tbl>
    <w:p w14:paraId="0B937424" w14:textId="1F999AAA" w:rsidR="00B136E5" w:rsidRDefault="00B136E5" w:rsidP="007D0890"/>
    <w:tbl>
      <w:tblPr>
        <w:tblW w:w="9985" w:type="dxa"/>
        <w:tblLook w:val="04A0" w:firstRow="1" w:lastRow="0" w:firstColumn="1" w:lastColumn="0" w:noHBand="0" w:noVBand="1"/>
      </w:tblPr>
      <w:tblGrid>
        <w:gridCol w:w="960"/>
        <w:gridCol w:w="2365"/>
        <w:gridCol w:w="2340"/>
        <w:gridCol w:w="1440"/>
        <w:gridCol w:w="1260"/>
        <w:gridCol w:w="1620"/>
      </w:tblGrid>
      <w:tr w:rsidR="007E05A3" w:rsidRPr="007E05A3" w14:paraId="3C2B9AF2" w14:textId="77777777" w:rsidTr="007E05A3">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E39F7D0" w14:textId="77777777"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Model</w:t>
            </w:r>
          </w:p>
        </w:tc>
        <w:tc>
          <w:tcPr>
            <w:tcW w:w="2365" w:type="dxa"/>
            <w:tcBorders>
              <w:top w:val="single" w:sz="4" w:space="0" w:color="auto"/>
              <w:left w:val="nil"/>
              <w:bottom w:val="single" w:sz="4" w:space="0" w:color="auto"/>
              <w:right w:val="single" w:sz="4" w:space="0" w:color="auto"/>
            </w:tcBorders>
            <w:shd w:val="clear" w:color="000000" w:fill="D9D9D9"/>
            <w:noWrap/>
            <w:vAlign w:val="bottom"/>
            <w:hideMark/>
          </w:tcPr>
          <w:p w14:paraId="20E4C98C" w14:textId="4E556B9C"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Theil</w:t>
            </w:r>
            <w:r w:rsidR="00231E0F">
              <w:rPr>
                <w:rFonts w:ascii="Calibri" w:eastAsia="Times New Roman" w:hAnsi="Calibri" w:cs="Times New Roman"/>
                <w:color w:val="000000"/>
                <w:sz w:val="22"/>
                <w:szCs w:val="22"/>
              </w:rPr>
              <w:t xml:space="preserve"> </w:t>
            </w:r>
            <w:r w:rsidRPr="007E05A3">
              <w:rPr>
                <w:rFonts w:ascii="Calibri" w:eastAsia="Times New Roman" w:hAnsi="Calibri" w:cs="Times New Roman"/>
                <w:color w:val="000000"/>
                <w:sz w:val="22"/>
                <w:szCs w:val="22"/>
              </w:rPr>
              <w:t>Sen</w:t>
            </w:r>
            <w:r w:rsidR="00231E0F">
              <w:rPr>
                <w:rFonts w:ascii="Calibri" w:eastAsia="Times New Roman" w:hAnsi="Calibri" w:cs="Times New Roman"/>
                <w:color w:val="000000"/>
                <w:sz w:val="22"/>
                <w:szCs w:val="22"/>
              </w:rPr>
              <w:t xml:space="preserve"> </w:t>
            </w:r>
            <w:r w:rsidRPr="007E05A3">
              <w:rPr>
                <w:rFonts w:ascii="Calibri" w:eastAsia="Times New Roman" w:hAnsi="Calibri" w:cs="Times New Roman"/>
                <w:color w:val="000000"/>
                <w:sz w:val="22"/>
                <w:szCs w:val="22"/>
              </w:rPr>
              <w:t>Regressor</w:t>
            </w:r>
          </w:p>
        </w:tc>
        <w:tc>
          <w:tcPr>
            <w:tcW w:w="2340" w:type="dxa"/>
            <w:tcBorders>
              <w:top w:val="single" w:sz="4" w:space="0" w:color="auto"/>
              <w:left w:val="nil"/>
              <w:bottom w:val="single" w:sz="4" w:space="0" w:color="auto"/>
              <w:right w:val="single" w:sz="4" w:space="0" w:color="auto"/>
            </w:tcBorders>
            <w:shd w:val="clear" w:color="000000" w:fill="D9D9D9"/>
            <w:noWrap/>
            <w:vAlign w:val="bottom"/>
            <w:hideMark/>
          </w:tcPr>
          <w:p w14:paraId="0414B151" w14:textId="25B2E56E"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KNeighbors</w:t>
            </w:r>
            <w:r>
              <w:rPr>
                <w:rFonts w:ascii="Calibri" w:eastAsia="Times New Roman" w:hAnsi="Calibri" w:cs="Times New Roman"/>
                <w:color w:val="000000"/>
                <w:sz w:val="22"/>
                <w:szCs w:val="22"/>
              </w:rPr>
              <w:t xml:space="preserve"> </w:t>
            </w:r>
            <w:r w:rsidRPr="007E05A3">
              <w:rPr>
                <w:rFonts w:ascii="Calibri" w:eastAsia="Times New Roman" w:hAnsi="Calibri" w:cs="Times New Roman"/>
                <w:color w:val="000000"/>
                <w:sz w:val="22"/>
                <w:szCs w:val="22"/>
              </w:rPr>
              <w:t>Regressor</w:t>
            </w:r>
          </w:p>
        </w:tc>
        <w:tc>
          <w:tcPr>
            <w:tcW w:w="1440" w:type="dxa"/>
            <w:tcBorders>
              <w:top w:val="single" w:sz="4" w:space="0" w:color="auto"/>
              <w:left w:val="nil"/>
              <w:bottom w:val="single" w:sz="4" w:space="0" w:color="auto"/>
              <w:right w:val="single" w:sz="4" w:space="0" w:color="auto"/>
            </w:tcBorders>
            <w:shd w:val="clear" w:color="000000" w:fill="D9D9D9"/>
            <w:noWrap/>
            <w:vAlign w:val="bottom"/>
            <w:hideMark/>
          </w:tcPr>
          <w:p w14:paraId="28E31F68" w14:textId="762A09EE" w:rsidR="007E05A3" w:rsidRPr="007E05A3" w:rsidRDefault="007E05A3" w:rsidP="007E05A3">
            <w:pPr>
              <w:spacing w:after="0" w:line="240" w:lineRule="auto"/>
              <w:rPr>
                <w:rFonts w:ascii="Calibri" w:eastAsia="Times New Roman" w:hAnsi="Calibri" w:cs="Times New Roman"/>
                <w:b/>
                <w:color w:val="000000"/>
                <w:sz w:val="22"/>
                <w:szCs w:val="22"/>
              </w:rPr>
            </w:pPr>
            <w:r w:rsidRPr="007E05A3">
              <w:rPr>
                <w:rFonts w:ascii="Calibri" w:eastAsia="Times New Roman" w:hAnsi="Calibri" w:cs="Times New Roman"/>
                <w:b/>
                <w:color w:val="000000"/>
                <w:sz w:val="22"/>
                <w:szCs w:val="22"/>
              </w:rPr>
              <w:t>Linear</w:t>
            </w:r>
            <w:r w:rsidRPr="00E6475F">
              <w:rPr>
                <w:rFonts w:ascii="Calibri" w:eastAsia="Times New Roman" w:hAnsi="Calibri" w:cs="Times New Roman"/>
                <w:b/>
                <w:color w:val="000000"/>
                <w:sz w:val="22"/>
                <w:szCs w:val="22"/>
              </w:rPr>
              <w:t xml:space="preserve"> </w:t>
            </w:r>
            <w:r w:rsidRPr="007E05A3">
              <w:rPr>
                <w:rFonts w:ascii="Calibri" w:eastAsia="Times New Roman" w:hAnsi="Calibri" w:cs="Times New Roman"/>
                <w:b/>
                <w:color w:val="000000"/>
                <w:sz w:val="22"/>
                <w:szCs w:val="22"/>
              </w:rPr>
              <w:t>SVR</w:t>
            </w:r>
          </w:p>
        </w:tc>
        <w:tc>
          <w:tcPr>
            <w:tcW w:w="1260" w:type="dxa"/>
            <w:tcBorders>
              <w:top w:val="single" w:sz="4" w:space="0" w:color="auto"/>
              <w:left w:val="nil"/>
              <w:bottom w:val="single" w:sz="4" w:space="0" w:color="auto"/>
              <w:right w:val="single" w:sz="4" w:space="0" w:color="auto"/>
            </w:tcBorders>
            <w:shd w:val="clear" w:color="000000" w:fill="D9D9D9"/>
            <w:noWrap/>
            <w:vAlign w:val="bottom"/>
            <w:hideMark/>
          </w:tcPr>
          <w:p w14:paraId="2C38AE5A" w14:textId="77777777"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SVR</w:t>
            </w:r>
          </w:p>
        </w:tc>
        <w:tc>
          <w:tcPr>
            <w:tcW w:w="1620" w:type="dxa"/>
            <w:tcBorders>
              <w:top w:val="single" w:sz="4" w:space="0" w:color="auto"/>
              <w:left w:val="nil"/>
              <w:bottom w:val="single" w:sz="4" w:space="0" w:color="auto"/>
              <w:right w:val="single" w:sz="4" w:space="0" w:color="auto"/>
            </w:tcBorders>
            <w:shd w:val="clear" w:color="000000" w:fill="D9D9D9"/>
            <w:noWrap/>
            <w:vAlign w:val="bottom"/>
            <w:hideMark/>
          </w:tcPr>
          <w:p w14:paraId="158576CF" w14:textId="19411A54"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Random</w:t>
            </w:r>
            <w:r>
              <w:rPr>
                <w:rFonts w:ascii="Calibri" w:eastAsia="Times New Roman" w:hAnsi="Calibri" w:cs="Times New Roman"/>
                <w:color w:val="000000"/>
                <w:sz w:val="22"/>
                <w:szCs w:val="22"/>
              </w:rPr>
              <w:t xml:space="preserve"> </w:t>
            </w:r>
            <w:r w:rsidRPr="007E05A3">
              <w:rPr>
                <w:rFonts w:ascii="Calibri" w:eastAsia="Times New Roman" w:hAnsi="Calibri" w:cs="Times New Roman"/>
                <w:color w:val="000000"/>
                <w:sz w:val="22"/>
                <w:szCs w:val="22"/>
              </w:rPr>
              <w:t>Forest</w:t>
            </w:r>
          </w:p>
        </w:tc>
      </w:tr>
      <w:tr w:rsidR="007E05A3" w:rsidRPr="007E05A3" w14:paraId="0C421BF5" w14:textId="77777777" w:rsidTr="007E05A3">
        <w:trPr>
          <w:trHeight w:val="288"/>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FE41525" w14:textId="77777777"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R2</w:t>
            </w:r>
          </w:p>
        </w:tc>
        <w:tc>
          <w:tcPr>
            <w:tcW w:w="2365" w:type="dxa"/>
            <w:tcBorders>
              <w:top w:val="nil"/>
              <w:left w:val="nil"/>
              <w:bottom w:val="single" w:sz="4" w:space="0" w:color="auto"/>
              <w:right w:val="single" w:sz="4" w:space="0" w:color="auto"/>
            </w:tcBorders>
            <w:shd w:val="clear" w:color="auto" w:fill="auto"/>
            <w:noWrap/>
            <w:vAlign w:val="bottom"/>
            <w:hideMark/>
          </w:tcPr>
          <w:p w14:paraId="1C0C277A"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-1.74819</w:t>
            </w:r>
          </w:p>
        </w:tc>
        <w:tc>
          <w:tcPr>
            <w:tcW w:w="2340" w:type="dxa"/>
            <w:tcBorders>
              <w:top w:val="nil"/>
              <w:left w:val="nil"/>
              <w:bottom w:val="single" w:sz="4" w:space="0" w:color="auto"/>
              <w:right w:val="single" w:sz="4" w:space="0" w:color="auto"/>
            </w:tcBorders>
            <w:shd w:val="clear" w:color="auto" w:fill="auto"/>
            <w:noWrap/>
            <w:vAlign w:val="bottom"/>
            <w:hideMark/>
          </w:tcPr>
          <w:p w14:paraId="195330B0"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-0.11051</w:t>
            </w:r>
          </w:p>
        </w:tc>
        <w:tc>
          <w:tcPr>
            <w:tcW w:w="1440" w:type="dxa"/>
            <w:tcBorders>
              <w:top w:val="nil"/>
              <w:left w:val="nil"/>
              <w:bottom w:val="single" w:sz="4" w:space="0" w:color="auto"/>
              <w:right w:val="single" w:sz="4" w:space="0" w:color="auto"/>
            </w:tcBorders>
            <w:shd w:val="clear" w:color="auto" w:fill="auto"/>
            <w:noWrap/>
            <w:vAlign w:val="bottom"/>
            <w:hideMark/>
          </w:tcPr>
          <w:p w14:paraId="277FA0B6" w14:textId="77777777" w:rsidR="007E05A3" w:rsidRPr="007E05A3" w:rsidRDefault="007E05A3" w:rsidP="007E05A3">
            <w:pPr>
              <w:spacing w:after="0" w:line="240" w:lineRule="auto"/>
              <w:jc w:val="right"/>
              <w:rPr>
                <w:rFonts w:ascii="Calibri" w:eastAsia="Times New Roman" w:hAnsi="Calibri" w:cs="Times New Roman"/>
                <w:b/>
                <w:color w:val="000000"/>
                <w:sz w:val="22"/>
                <w:szCs w:val="22"/>
              </w:rPr>
            </w:pPr>
            <w:r w:rsidRPr="007E05A3">
              <w:rPr>
                <w:rFonts w:ascii="Calibri" w:eastAsia="Times New Roman" w:hAnsi="Calibri" w:cs="Times New Roman"/>
                <w:b/>
                <w:color w:val="000000"/>
                <w:sz w:val="22"/>
                <w:szCs w:val="22"/>
              </w:rPr>
              <w:t>0.812741</w:t>
            </w:r>
          </w:p>
        </w:tc>
        <w:tc>
          <w:tcPr>
            <w:tcW w:w="1260" w:type="dxa"/>
            <w:tcBorders>
              <w:top w:val="nil"/>
              <w:left w:val="nil"/>
              <w:bottom w:val="single" w:sz="4" w:space="0" w:color="auto"/>
              <w:right w:val="single" w:sz="4" w:space="0" w:color="auto"/>
            </w:tcBorders>
            <w:shd w:val="clear" w:color="auto" w:fill="auto"/>
            <w:noWrap/>
            <w:vAlign w:val="bottom"/>
            <w:hideMark/>
          </w:tcPr>
          <w:p w14:paraId="6645389C"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0.384621</w:t>
            </w:r>
          </w:p>
        </w:tc>
        <w:tc>
          <w:tcPr>
            <w:tcW w:w="1620" w:type="dxa"/>
            <w:tcBorders>
              <w:top w:val="nil"/>
              <w:left w:val="nil"/>
              <w:bottom w:val="single" w:sz="4" w:space="0" w:color="auto"/>
              <w:right w:val="single" w:sz="4" w:space="0" w:color="auto"/>
            </w:tcBorders>
            <w:shd w:val="clear" w:color="auto" w:fill="auto"/>
            <w:noWrap/>
            <w:vAlign w:val="bottom"/>
            <w:hideMark/>
          </w:tcPr>
          <w:p w14:paraId="0899B85A"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0.35391</w:t>
            </w:r>
          </w:p>
        </w:tc>
      </w:tr>
      <w:tr w:rsidR="007E05A3" w:rsidRPr="007E05A3" w14:paraId="460AC0B7" w14:textId="77777777" w:rsidTr="007E05A3">
        <w:trPr>
          <w:trHeight w:val="288"/>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F372F83" w14:textId="77777777" w:rsidR="007E05A3" w:rsidRPr="007E05A3" w:rsidRDefault="007E05A3" w:rsidP="007E05A3">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MSE</w:t>
            </w:r>
          </w:p>
        </w:tc>
        <w:tc>
          <w:tcPr>
            <w:tcW w:w="2365" w:type="dxa"/>
            <w:tcBorders>
              <w:top w:val="nil"/>
              <w:left w:val="nil"/>
              <w:bottom w:val="single" w:sz="4" w:space="0" w:color="auto"/>
              <w:right w:val="single" w:sz="4" w:space="0" w:color="auto"/>
            </w:tcBorders>
            <w:shd w:val="clear" w:color="auto" w:fill="auto"/>
            <w:noWrap/>
            <w:vAlign w:val="bottom"/>
            <w:hideMark/>
          </w:tcPr>
          <w:p w14:paraId="6326A68E"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248.4878</w:t>
            </w:r>
          </w:p>
        </w:tc>
        <w:tc>
          <w:tcPr>
            <w:tcW w:w="2340" w:type="dxa"/>
            <w:tcBorders>
              <w:top w:val="nil"/>
              <w:left w:val="nil"/>
              <w:bottom w:val="single" w:sz="4" w:space="0" w:color="auto"/>
              <w:right w:val="single" w:sz="4" w:space="0" w:color="auto"/>
            </w:tcBorders>
            <w:shd w:val="clear" w:color="auto" w:fill="auto"/>
            <w:noWrap/>
            <w:vAlign w:val="bottom"/>
            <w:hideMark/>
          </w:tcPr>
          <w:p w14:paraId="5CD079FD"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100.4113</w:t>
            </w:r>
          </w:p>
        </w:tc>
        <w:tc>
          <w:tcPr>
            <w:tcW w:w="1440" w:type="dxa"/>
            <w:tcBorders>
              <w:top w:val="nil"/>
              <w:left w:val="nil"/>
              <w:bottom w:val="single" w:sz="4" w:space="0" w:color="auto"/>
              <w:right w:val="single" w:sz="4" w:space="0" w:color="auto"/>
            </w:tcBorders>
            <w:shd w:val="clear" w:color="auto" w:fill="auto"/>
            <w:noWrap/>
            <w:vAlign w:val="bottom"/>
            <w:hideMark/>
          </w:tcPr>
          <w:p w14:paraId="44E4C809" w14:textId="77777777" w:rsidR="007E05A3" w:rsidRPr="007E05A3" w:rsidRDefault="007E05A3" w:rsidP="007E05A3">
            <w:pPr>
              <w:spacing w:after="0" w:line="240" w:lineRule="auto"/>
              <w:jc w:val="right"/>
              <w:rPr>
                <w:rFonts w:ascii="Calibri" w:eastAsia="Times New Roman" w:hAnsi="Calibri" w:cs="Times New Roman"/>
                <w:b/>
                <w:color w:val="000000"/>
                <w:sz w:val="22"/>
                <w:szCs w:val="22"/>
              </w:rPr>
            </w:pPr>
            <w:r w:rsidRPr="007E05A3">
              <w:rPr>
                <w:rFonts w:ascii="Calibri" w:eastAsia="Times New Roman" w:hAnsi="Calibri" w:cs="Times New Roman"/>
                <w:b/>
                <w:color w:val="000000"/>
                <w:sz w:val="22"/>
                <w:szCs w:val="22"/>
              </w:rPr>
              <w:t>16.93174</w:t>
            </w:r>
          </w:p>
        </w:tc>
        <w:tc>
          <w:tcPr>
            <w:tcW w:w="1260" w:type="dxa"/>
            <w:tcBorders>
              <w:top w:val="nil"/>
              <w:left w:val="nil"/>
              <w:bottom w:val="single" w:sz="4" w:space="0" w:color="auto"/>
              <w:right w:val="single" w:sz="4" w:space="0" w:color="auto"/>
            </w:tcBorders>
            <w:shd w:val="clear" w:color="auto" w:fill="auto"/>
            <w:noWrap/>
            <w:vAlign w:val="bottom"/>
            <w:hideMark/>
          </w:tcPr>
          <w:p w14:paraId="17DAD50B"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55.64179</w:t>
            </w:r>
          </w:p>
        </w:tc>
        <w:tc>
          <w:tcPr>
            <w:tcW w:w="1620" w:type="dxa"/>
            <w:tcBorders>
              <w:top w:val="nil"/>
              <w:left w:val="nil"/>
              <w:bottom w:val="single" w:sz="4" w:space="0" w:color="auto"/>
              <w:right w:val="single" w:sz="4" w:space="0" w:color="auto"/>
            </w:tcBorders>
            <w:shd w:val="clear" w:color="auto" w:fill="auto"/>
            <w:noWrap/>
            <w:vAlign w:val="bottom"/>
            <w:hideMark/>
          </w:tcPr>
          <w:p w14:paraId="412BBD52" w14:textId="77777777" w:rsidR="007E05A3" w:rsidRPr="007E05A3" w:rsidRDefault="007E05A3" w:rsidP="007E05A3">
            <w:pPr>
              <w:spacing w:after="0" w:line="240" w:lineRule="auto"/>
              <w:jc w:val="right"/>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58.41862</w:t>
            </w:r>
          </w:p>
        </w:tc>
      </w:tr>
    </w:tbl>
    <w:p w14:paraId="62CF412D" w14:textId="77777777" w:rsidR="007E05A3" w:rsidRDefault="007E05A3" w:rsidP="007D0890"/>
    <w:p w14:paraId="20BA393C" w14:textId="01C8F844" w:rsidR="00B136E5" w:rsidRDefault="00E6475F" w:rsidP="007D0890">
      <w:r>
        <w:t xml:space="preserve">As illustrated in the table above, many models performed reasonably well. All well-performing models were from the linear library in sci-kit learn; SVR, Random Forest and KNeighbors all performed poorly on the dataset. </w:t>
      </w:r>
    </w:p>
    <w:p w14:paraId="4C0B6E35" w14:textId="46CCB377" w:rsidR="008B363E" w:rsidRDefault="00030E01" w:rsidP="007D0890">
      <w:r>
        <w:t xml:space="preserve">The </w:t>
      </w:r>
      <w:r w:rsidR="00A83DC0">
        <w:t>intricacies of each model were</w:t>
      </w:r>
      <w:r>
        <w:t xml:space="preserve"> taken into consideration; for example, the PassiveAggressive model gives the option to shuffle the data, which is not acceptable for a time-series regression. When tuning the parameters of the top-performing models, none </w:t>
      </w:r>
      <w:r>
        <w:lastRenderedPageBreak/>
        <w:t>could compare to Linear SVR. Tuning proved to be a game of hundredths in terms of R-squared, a scale of improvement too small to allow competing models to catch Linear SVR.</w:t>
      </w:r>
    </w:p>
    <w:p w14:paraId="5BC4FC36" w14:textId="6B2845B8" w:rsidR="00030E01" w:rsidRDefault="0009607C" w:rsidP="007D0890">
      <w:r>
        <w:t>As an added measure to ensure data integrity, each model was tested against the dataset with the population figures in logarithmic form. This was a scaling measure recommended by my mentor, Andrew. The results across the board suffered; all models scored a negative R-squared. With StandardSc</w:t>
      </w:r>
      <w:r w:rsidR="00A83DC0">
        <w:t>ale</w:t>
      </w:r>
      <w:r>
        <w:t xml:space="preserve">r in the </w:t>
      </w:r>
      <w:r w:rsidR="00A83DC0">
        <w:t>sci</w:t>
      </w:r>
      <w:r>
        <w:t xml:space="preserve">-kit learn pipeline, this preprocessing step could be </w:t>
      </w:r>
      <w:r w:rsidR="00B66FDE">
        <w:t>disregarded</w:t>
      </w:r>
      <w:r>
        <w:t xml:space="preserve"> with confidence.</w:t>
      </w:r>
    </w:p>
    <w:p w14:paraId="0242664C" w14:textId="17596CEE" w:rsidR="009477C4" w:rsidRPr="009477C4" w:rsidRDefault="009477C4" w:rsidP="007D0890">
      <w:pPr>
        <w:rPr>
          <w:b/>
          <w:sz w:val="28"/>
        </w:rPr>
      </w:pPr>
      <w:r w:rsidRPr="009477C4">
        <w:rPr>
          <w:b/>
          <w:sz w:val="28"/>
        </w:rPr>
        <w:t>Tuning Linear SVR</w:t>
      </w:r>
      <w:bookmarkStart w:id="29" w:name="_GoBack"/>
      <w:bookmarkEnd w:id="29"/>
    </w:p>
    <w:p w14:paraId="5CB4A4F3" w14:textId="2CBD7DEF" w:rsidR="009477C4" w:rsidRDefault="009477C4" w:rsidP="007D0890">
      <w:r>
        <w:t>The following LinearSVR hyperparameters were tunable for the dataset:</w:t>
      </w:r>
    </w:p>
    <w:p w14:paraId="473ED08E" w14:textId="77777777" w:rsidR="009477C4" w:rsidRPr="009477C4" w:rsidRDefault="009477C4" w:rsidP="009477C4">
      <w:pPr>
        <w:pStyle w:val="ListParagraph"/>
        <w:numPr>
          <w:ilvl w:val="0"/>
          <w:numId w:val="5"/>
        </w:numPr>
      </w:pPr>
      <w:r w:rsidRPr="009477C4">
        <w:rPr>
          <w:b/>
        </w:rPr>
        <w:t xml:space="preserve">C : </w:t>
      </w:r>
      <w:r w:rsidRPr="009477C4">
        <w:t>float, optional (default=1.0)</w:t>
      </w:r>
    </w:p>
    <w:p w14:paraId="431CFF10" w14:textId="04658F80" w:rsidR="009477C4" w:rsidRPr="009477C4" w:rsidRDefault="009477C4" w:rsidP="009477C4">
      <w:pPr>
        <w:pStyle w:val="ListParagraph"/>
        <w:rPr>
          <w:b/>
          <w:i/>
        </w:rPr>
      </w:pPr>
      <w:r w:rsidRPr="009477C4">
        <w:rPr>
          <w:i/>
        </w:rPr>
        <w:t>Penalty parameter C of the error term. The penalty is a squared l2 penalty. The bigger this parameter, the less regularization is used.</w:t>
      </w:r>
    </w:p>
    <w:p w14:paraId="4A71F037" w14:textId="77777777" w:rsidR="009477C4" w:rsidRPr="009477C4" w:rsidRDefault="009477C4" w:rsidP="009477C4">
      <w:pPr>
        <w:rPr>
          <w:i/>
        </w:rPr>
      </w:pPr>
    </w:p>
    <w:p w14:paraId="48A4A62F" w14:textId="77777777" w:rsidR="009477C4" w:rsidRDefault="009477C4" w:rsidP="009477C4">
      <w:pPr>
        <w:pStyle w:val="ListParagraph"/>
        <w:numPr>
          <w:ilvl w:val="0"/>
          <w:numId w:val="5"/>
        </w:numPr>
      </w:pPr>
      <w:r w:rsidRPr="009477C4">
        <w:rPr>
          <w:b/>
        </w:rPr>
        <w:t xml:space="preserve">loss : </w:t>
      </w:r>
      <w:r w:rsidRPr="009477C4">
        <w:t>string, ‘epsilon_insensitive’ or ‘squared_epsilon_insensitive’ (default=’epsilon_insensitive’)</w:t>
      </w:r>
    </w:p>
    <w:p w14:paraId="3C12D590" w14:textId="383E49DE" w:rsidR="009477C4" w:rsidRPr="009477C4" w:rsidRDefault="009477C4" w:rsidP="009477C4">
      <w:pPr>
        <w:pStyle w:val="ListParagraph"/>
        <w:rPr>
          <w:i/>
        </w:rPr>
      </w:pPr>
      <w:r w:rsidRPr="009477C4">
        <w:rPr>
          <w:i/>
        </w:rPr>
        <w:t>Specifies the loss function. ‘l1’ is the epsilon-insensitive loss (standard SVR) while ‘l2’ is the squared epsilon-insensitive loss.</w:t>
      </w:r>
    </w:p>
    <w:p w14:paraId="3997CFD4" w14:textId="77777777" w:rsidR="009477C4" w:rsidRDefault="009477C4" w:rsidP="009477C4"/>
    <w:p w14:paraId="52E351EB" w14:textId="77777777" w:rsidR="009477C4" w:rsidRDefault="009477C4" w:rsidP="009477C4">
      <w:pPr>
        <w:pStyle w:val="ListParagraph"/>
        <w:numPr>
          <w:ilvl w:val="0"/>
          <w:numId w:val="5"/>
        </w:numPr>
      </w:pPr>
      <w:r w:rsidRPr="009477C4">
        <w:rPr>
          <w:b/>
        </w:rPr>
        <w:t>epsilon :</w:t>
      </w:r>
      <w:r>
        <w:t xml:space="preserve"> float, optional (default=0.1)</w:t>
      </w:r>
    </w:p>
    <w:p w14:paraId="3ECE9130" w14:textId="50EA9858" w:rsidR="009477C4" w:rsidRPr="009477C4" w:rsidRDefault="009477C4" w:rsidP="009477C4">
      <w:pPr>
        <w:pStyle w:val="ListParagraph"/>
        <w:rPr>
          <w:i/>
        </w:rPr>
      </w:pPr>
      <w:r w:rsidRPr="009477C4">
        <w:rPr>
          <w:i/>
        </w:rPr>
        <w:t>Epsilon parameter in the epsilon-insensitive loss function. Note that the value of this parameter depends on the scale of the target variable y. If unsure, set epsilon=0.</w:t>
      </w:r>
    </w:p>
    <w:p w14:paraId="736CF9E4" w14:textId="77777777" w:rsidR="009477C4" w:rsidRDefault="009477C4" w:rsidP="009477C4"/>
    <w:p w14:paraId="724DF130" w14:textId="77777777" w:rsidR="009477C4" w:rsidRDefault="009477C4" w:rsidP="009477C4">
      <w:pPr>
        <w:pStyle w:val="ListParagraph"/>
        <w:numPr>
          <w:ilvl w:val="0"/>
          <w:numId w:val="5"/>
        </w:numPr>
      </w:pPr>
      <w:r w:rsidRPr="009477C4">
        <w:rPr>
          <w:b/>
        </w:rPr>
        <w:t>fit_intercept :</w:t>
      </w:r>
      <w:r>
        <w:t xml:space="preserve"> boolean, optional (default=True)</w:t>
      </w:r>
    </w:p>
    <w:p w14:paraId="10211835" w14:textId="17A3645D" w:rsidR="009477C4" w:rsidRPr="009477C4" w:rsidRDefault="009477C4" w:rsidP="009477C4">
      <w:pPr>
        <w:pStyle w:val="ListParagraph"/>
        <w:rPr>
          <w:i/>
        </w:rPr>
      </w:pPr>
      <w:r w:rsidRPr="009477C4">
        <w:rPr>
          <w:i/>
        </w:rPr>
        <w:t>Whether to calculate the intercept for this model. If set to false, no intercept will be used in calculations (i.e. data is expected to be already centered).</w:t>
      </w:r>
    </w:p>
    <w:p w14:paraId="403A1885" w14:textId="00E81B94" w:rsidR="008B363E" w:rsidRDefault="008B363E" w:rsidP="007D0890"/>
    <w:p w14:paraId="77B96665" w14:textId="218AAC09" w:rsidR="009477C4" w:rsidRDefault="009477C4" w:rsidP="007D0890">
      <w:r>
        <w:t xml:space="preserve">Using GridSearchCV, and passing the pipeline as the model, the project experimented with tuning each of these hyperparameters. </w:t>
      </w:r>
      <w:r w:rsidR="00374419">
        <w:t xml:space="preserve">Epsilon was the only hyperparameter excluded from tuning in the final product, since its default setting consistently yielded better results than </w:t>
      </w:r>
      <w:r w:rsidR="00374419">
        <w:lastRenderedPageBreak/>
        <w:t>any</w:t>
      </w:r>
      <w:r w:rsidR="001F6114">
        <w:t xml:space="preserve"> tuned setting. The reason for this is that LinearSVR sets the epsilon value incredibly low (near 0) by default, and the parameters for tuning (even when starting at 0.0001) were too large to make any positive impact on the model. </w:t>
      </w:r>
    </w:p>
    <w:p w14:paraId="54A444B3" w14:textId="34B8E45F" w:rsidR="008F6458" w:rsidRDefault="00940C86" w:rsidP="007D0890">
      <w:r>
        <w:t>In test runs, both C and the loss function operate best at their default values (1.0 and “epsilon_insensitive”). This is perhaps due to the naturally good fit between the dataset and model; that is, the dataset in many ways meets the ideal for what LinearSVR was intended to do</w:t>
      </w:r>
      <w:r w:rsidR="005F622A">
        <w:t xml:space="preserve"> through its linear nature and easy to group features</w:t>
      </w:r>
      <w:r>
        <w:t>.</w:t>
      </w:r>
      <w:r w:rsidR="00CF7891">
        <w:t xml:space="preserve"> Another interesting note is that the intercept is consistently fit. This makes sense since the data is not perfectly centered</w:t>
      </w:r>
      <w:r w:rsidR="00B13827">
        <w:t>, and having the model fit the intercept makes the most sense.</w:t>
      </w:r>
    </w:p>
    <w:p w14:paraId="4517B746" w14:textId="77777777" w:rsidR="00CB7A29" w:rsidRPr="008F6458" w:rsidRDefault="00CB7A29" w:rsidP="007D0890">
      <w:pPr>
        <w:rPr>
          <w:b/>
          <w:sz w:val="28"/>
        </w:rPr>
      </w:pPr>
      <w:r w:rsidRPr="008F6458">
        <w:rPr>
          <w:b/>
          <w:sz w:val="28"/>
        </w:rPr>
        <w:t>Final optimized scores:</w:t>
      </w:r>
    </w:p>
    <w:tbl>
      <w:tblPr>
        <w:tblW w:w="2335" w:type="dxa"/>
        <w:tblLook w:val="04A0" w:firstRow="1" w:lastRow="0" w:firstColumn="1" w:lastColumn="0" w:noHBand="0" w:noVBand="1"/>
      </w:tblPr>
      <w:tblGrid>
        <w:gridCol w:w="960"/>
        <w:gridCol w:w="1375"/>
      </w:tblGrid>
      <w:tr w:rsidR="008F6458" w:rsidRPr="007E05A3" w14:paraId="02614B59" w14:textId="77777777" w:rsidTr="00F2568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8CA3B13" w14:textId="77777777" w:rsidR="008F6458" w:rsidRPr="007E05A3" w:rsidRDefault="008F6458" w:rsidP="008513A7">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Model</w:t>
            </w:r>
          </w:p>
        </w:tc>
        <w:tc>
          <w:tcPr>
            <w:tcW w:w="1375" w:type="dxa"/>
            <w:tcBorders>
              <w:top w:val="single" w:sz="4" w:space="0" w:color="auto"/>
              <w:left w:val="nil"/>
              <w:bottom w:val="single" w:sz="4" w:space="0" w:color="auto"/>
              <w:right w:val="single" w:sz="4" w:space="0" w:color="auto"/>
            </w:tcBorders>
            <w:shd w:val="clear" w:color="000000" w:fill="D9D9D9"/>
            <w:noWrap/>
            <w:vAlign w:val="bottom"/>
            <w:hideMark/>
          </w:tcPr>
          <w:p w14:paraId="61492230" w14:textId="0BB9CDC7" w:rsidR="008F6458" w:rsidRPr="007E05A3" w:rsidRDefault="008F6458" w:rsidP="008513A7">
            <w:pPr>
              <w:spacing w:after="0" w:line="240" w:lineRule="auto"/>
              <w:rPr>
                <w:rFonts w:ascii="Calibri" w:eastAsia="Times New Roman" w:hAnsi="Calibri" w:cs="Times New Roman"/>
                <w:color w:val="000000"/>
                <w:sz w:val="22"/>
                <w:szCs w:val="22"/>
              </w:rPr>
            </w:pPr>
            <w:r>
              <w:rPr>
                <w:rFonts w:ascii="Calibri" w:eastAsia="Times New Roman" w:hAnsi="Calibri" w:cs="Times New Roman"/>
                <w:color w:val="000000"/>
                <w:sz w:val="22"/>
                <w:szCs w:val="22"/>
              </w:rPr>
              <w:t>LinearSVR</w:t>
            </w:r>
          </w:p>
        </w:tc>
      </w:tr>
      <w:tr w:rsidR="008F6458" w:rsidRPr="007E05A3" w14:paraId="572A7159" w14:textId="77777777" w:rsidTr="00F2568D">
        <w:trPr>
          <w:trHeight w:val="288"/>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99434BA" w14:textId="77777777" w:rsidR="008F6458" w:rsidRPr="007E05A3" w:rsidRDefault="008F6458" w:rsidP="008513A7">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R2</w:t>
            </w:r>
          </w:p>
        </w:tc>
        <w:tc>
          <w:tcPr>
            <w:tcW w:w="1375" w:type="dxa"/>
            <w:tcBorders>
              <w:top w:val="nil"/>
              <w:left w:val="nil"/>
              <w:bottom w:val="single" w:sz="4" w:space="0" w:color="auto"/>
              <w:right w:val="single" w:sz="4" w:space="0" w:color="auto"/>
            </w:tcBorders>
            <w:shd w:val="clear" w:color="auto" w:fill="auto"/>
            <w:noWrap/>
            <w:vAlign w:val="bottom"/>
            <w:hideMark/>
          </w:tcPr>
          <w:p w14:paraId="75B7A188" w14:textId="75875723" w:rsidR="008F6458" w:rsidRPr="007E05A3" w:rsidRDefault="008F6458" w:rsidP="008513A7">
            <w:pPr>
              <w:spacing w:after="0" w:line="240" w:lineRule="auto"/>
              <w:jc w:val="right"/>
              <w:rPr>
                <w:rFonts w:ascii="Calibri" w:eastAsia="Times New Roman" w:hAnsi="Calibri" w:cs="Times New Roman"/>
                <w:color w:val="000000"/>
                <w:sz w:val="22"/>
                <w:szCs w:val="22"/>
              </w:rPr>
            </w:pPr>
            <w:r w:rsidRPr="008F6458">
              <w:rPr>
                <w:rFonts w:ascii="Calibri" w:eastAsia="Times New Roman" w:hAnsi="Calibri" w:cs="Times New Roman"/>
                <w:color w:val="000000"/>
                <w:sz w:val="22"/>
                <w:szCs w:val="22"/>
              </w:rPr>
              <w:t>0.8149</w:t>
            </w:r>
          </w:p>
        </w:tc>
      </w:tr>
      <w:tr w:rsidR="008F6458" w:rsidRPr="007E05A3" w14:paraId="2D0F0FE5" w14:textId="77777777" w:rsidTr="00F2568D">
        <w:trPr>
          <w:trHeight w:val="288"/>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124B3C46" w14:textId="77777777" w:rsidR="008F6458" w:rsidRPr="007E05A3" w:rsidRDefault="008F6458" w:rsidP="008513A7">
            <w:pPr>
              <w:spacing w:after="0" w:line="240" w:lineRule="auto"/>
              <w:rPr>
                <w:rFonts w:ascii="Calibri" w:eastAsia="Times New Roman" w:hAnsi="Calibri" w:cs="Times New Roman"/>
                <w:color w:val="000000"/>
                <w:sz w:val="22"/>
                <w:szCs w:val="22"/>
              </w:rPr>
            </w:pPr>
            <w:r w:rsidRPr="007E05A3">
              <w:rPr>
                <w:rFonts w:ascii="Calibri" w:eastAsia="Times New Roman" w:hAnsi="Calibri" w:cs="Times New Roman"/>
                <w:color w:val="000000"/>
                <w:sz w:val="22"/>
                <w:szCs w:val="22"/>
              </w:rPr>
              <w:t>MSE</w:t>
            </w:r>
          </w:p>
        </w:tc>
        <w:tc>
          <w:tcPr>
            <w:tcW w:w="1375" w:type="dxa"/>
            <w:tcBorders>
              <w:top w:val="nil"/>
              <w:left w:val="nil"/>
              <w:bottom w:val="single" w:sz="4" w:space="0" w:color="auto"/>
              <w:right w:val="single" w:sz="4" w:space="0" w:color="auto"/>
            </w:tcBorders>
            <w:shd w:val="clear" w:color="auto" w:fill="auto"/>
            <w:noWrap/>
            <w:vAlign w:val="bottom"/>
            <w:hideMark/>
          </w:tcPr>
          <w:p w14:paraId="6B541435" w14:textId="005B2231" w:rsidR="008F6458" w:rsidRPr="007E05A3" w:rsidRDefault="008F6458" w:rsidP="008513A7">
            <w:pPr>
              <w:spacing w:after="0" w:line="240" w:lineRule="auto"/>
              <w:jc w:val="right"/>
              <w:rPr>
                <w:rFonts w:ascii="Calibri" w:eastAsia="Times New Roman" w:hAnsi="Calibri" w:cs="Times New Roman"/>
                <w:color w:val="000000"/>
                <w:sz w:val="22"/>
                <w:szCs w:val="22"/>
              </w:rPr>
            </w:pPr>
            <w:r w:rsidRPr="008F6458">
              <w:rPr>
                <w:rFonts w:ascii="Calibri" w:eastAsia="Times New Roman" w:hAnsi="Calibri" w:cs="Times New Roman"/>
                <w:color w:val="000000"/>
                <w:sz w:val="22"/>
                <w:szCs w:val="22"/>
              </w:rPr>
              <w:t>16.7295</w:t>
            </w:r>
          </w:p>
        </w:tc>
      </w:tr>
    </w:tbl>
    <w:p w14:paraId="3FCD1DE3" w14:textId="77777777" w:rsidR="008F6458" w:rsidRDefault="008F6458" w:rsidP="007D0890">
      <w:pPr>
        <w:rPr>
          <w:b/>
          <w:sz w:val="28"/>
        </w:rPr>
      </w:pPr>
    </w:p>
    <w:p w14:paraId="2FC3C9C7" w14:textId="3B006535" w:rsidR="00B13827" w:rsidRPr="00B13827" w:rsidRDefault="00B13827" w:rsidP="007D0890">
      <w:pPr>
        <w:rPr>
          <w:b/>
          <w:sz w:val="28"/>
        </w:rPr>
      </w:pPr>
      <w:r w:rsidRPr="00B13827">
        <w:rPr>
          <w:b/>
          <w:sz w:val="28"/>
        </w:rPr>
        <w:t>Communicating Results in Real Terms</w:t>
      </w:r>
    </w:p>
    <w:p w14:paraId="3A60DE41" w14:textId="2C0C49D7" w:rsidR="00F979EB" w:rsidRDefault="00B13827" w:rsidP="007D0890">
      <w:r>
        <w:t xml:space="preserve">The model communicates findings in real terms by retrieving </w:t>
      </w:r>
      <w:r w:rsidR="00EF1A79">
        <w:t xml:space="preserve">the coefficients and finding </w:t>
      </w:r>
      <w:r>
        <w:t>the three most positively scored features and the three most negatively scored features. Using a dictionary of age ranges and their feature index (being mindful to exclude the previous year feature index), the model communicate</w:t>
      </w:r>
      <w:r w:rsidR="00EF1A79">
        <w:t>s</w:t>
      </w:r>
      <w:r>
        <w:t xml:space="preserve"> these features </w:t>
      </w:r>
      <w:r w:rsidR="00EF1A79">
        <w:t>as easy-to-understand age ranges</w:t>
      </w:r>
      <w:r>
        <w:t>. For example, “bank account” yields the following age groups as the most positively associated:</w:t>
      </w:r>
    </w:p>
    <w:p w14:paraId="67CF354E" w14:textId="26035B1E" w:rsidR="00B13827" w:rsidRDefault="00B13827" w:rsidP="007D0890">
      <w:r>
        <w:t>65-69, 60-64, 85+</w:t>
      </w:r>
    </w:p>
    <w:p w14:paraId="69CB5142" w14:textId="71F5AA49" w:rsidR="00B13827" w:rsidRDefault="00B13827" w:rsidP="007D0890">
      <w:r>
        <w:t>And the three most negatively associated:</w:t>
      </w:r>
    </w:p>
    <w:p w14:paraId="7892B232" w14:textId="3BCBA27E" w:rsidR="00B13827" w:rsidRDefault="00B13827" w:rsidP="007D0890">
      <w:r>
        <w:t>40-44, 75-79, 20-24</w:t>
      </w:r>
    </w:p>
    <w:p w14:paraId="0F617C8A" w14:textId="77777777" w:rsidR="003A4635" w:rsidRDefault="005E2A08" w:rsidP="007D0890">
      <w:r>
        <w:t xml:space="preserve">This allows the user to intuitively understand the demographics they should and should not consider as targets for the keyword “bank account.” While the adjacent features 75-79 and 85+ represent a misnomer of sorts, the model communicates that young and middle age people are not searching for “bank account” online like the older 60-something demographic is. </w:t>
      </w:r>
    </w:p>
    <w:p w14:paraId="47128027" w14:textId="6CA1BB6C" w:rsidR="00F979EB" w:rsidRDefault="005E2A08" w:rsidP="007D0890">
      <w:r>
        <w:lastRenderedPageBreak/>
        <w:t xml:space="preserve">This aligns with our intuitions about which people would search for this term; older demographics may look for good deals to place their retirement savings, and younger demographics may not care to </w:t>
      </w:r>
      <w:r w:rsidR="00BD610E">
        <w:t xml:space="preserve">research or </w:t>
      </w:r>
      <w:r>
        <w:t>overcomplicate their choice in bank account</w:t>
      </w:r>
      <w:r w:rsidR="00B62484">
        <w:t>.</w:t>
      </w:r>
    </w:p>
    <w:p w14:paraId="13A02098" w14:textId="77777777" w:rsidR="00940FD0" w:rsidRDefault="00940FD0" w:rsidP="007D0890"/>
    <w:p w14:paraId="010F24BD" w14:textId="77777777" w:rsidR="00940FD0" w:rsidRDefault="00940FD0" w:rsidP="007D0890"/>
    <w:p w14:paraId="3D011F02" w14:textId="77777777" w:rsidR="00940FD0" w:rsidRDefault="00940FD0" w:rsidP="007D0890"/>
    <w:p w14:paraId="6F0F59FB" w14:textId="77777777" w:rsidR="00940FD0" w:rsidRDefault="00940FD0" w:rsidP="007D0890"/>
    <w:p w14:paraId="3AFBD7B6" w14:textId="77777777" w:rsidR="00940FD0" w:rsidRDefault="00940FD0" w:rsidP="007D0890"/>
    <w:p w14:paraId="6A8F3FC0" w14:textId="77777777" w:rsidR="00940FD0" w:rsidRDefault="00940FD0" w:rsidP="007D0890"/>
    <w:p w14:paraId="148D9267" w14:textId="77777777" w:rsidR="00940FD0" w:rsidRDefault="00940FD0" w:rsidP="007D0890"/>
    <w:p w14:paraId="1636313E" w14:textId="77777777" w:rsidR="00940FD0" w:rsidRDefault="00940FD0" w:rsidP="007D0890"/>
    <w:p w14:paraId="380BD75D" w14:textId="77777777" w:rsidR="00940FD0" w:rsidRDefault="00940FD0" w:rsidP="007D0890"/>
    <w:p w14:paraId="3951DB55" w14:textId="77777777" w:rsidR="00940FD0" w:rsidRDefault="00940FD0" w:rsidP="007D0890"/>
    <w:p w14:paraId="14582FD6" w14:textId="77777777" w:rsidR="00940FD0" w:rsidRDefault="00940FD0" w:rsidP="007D0890"/>
    <w:p w14:paraId="162FE40F" w14:textId="77777777" w:rsidR="00940FD0" w:rsidRDefault="00940FD0" w:rsidP="007D0890"/>
    <w:p w14:paraId="464CD995" w14:textId="77777777" w:rsidR="00940FD0" w:rsidRDefault="00940FD0" w:rsidP="007D0890"/>
    <w:p w14:paraId="0D440392" w14:textId="77777777" w:rsidR="00940FD0" w:rsidRDefault="00940FD0" w:rsidP="007D0890"/>
    <w:p w14:paraId="0549B4BC" w14:textId="77777777" w:rsidR="00940FD0" w:rsidRDefault="00940FD0" w:rsidP="007D0890"/>
    <w:p w14:paraId="77A748B7" w14:textId="77777777" w:rsidR="00940FD0" w:rsidRDefault="00940FD0" w:rsidP="007D0890"/>
    <w:p w14:paraId="40E8C49E" w14:textId="3B198C0F" w:rsidR="008B363E" w:rsidRPr="00C67F26" w:rsidRDefault="008B363E" w:rsidP="008B363E">
      <w:pPr>
        <w:pStyle w:val="Heading2"/>
        <w:rPr>
          <w:sz w:val="40"/>
          <w:szCs w:val="40"/>
        </w:rPr>
      </w:pPr>
      <w:bookmarkStart w:id="30" w:name="_Toc385967042"/>
      <w:r>
        <w:rPr>
          <w:sz w:val="40"/>
          <w:szCs w:val="40"/>
        </w:rPr>
        <w:lastRenderedPageBreak/>
        <w:t>VI. Final Thoughts</w:t>
      </w:r>
      <w:bookmarkEnd w:id="30"/>
    </w:p>
    <w:p w14:paraId="3CCBB6AB" w14:textId="732726ED" w:rsidR="008B363E" w:rsidRDefault="00B136E5" w:rsidP="008B363E">
      <w:pPr>
        <w:pStyle w:val="Heading2"/>
      </w:pPr>
      <w:bookmarkStart w:id="31" w:name="_Toc512073954"/>
      <w:bookmarkStart w:id="32" w:name="_Toc385967043"/>
      <w:r>
        <w:t xml:space="preserve">Thoughts on why </w:t>
      </w:r>
      <w:r w:rsidR="006C132A">
        <w:t xml:space="preserve">Linear </w:t>
      </w:r>
      <w:r>
        <w:t>SVR was the best performer, and the results of the test experiment</w:t>
      </w:r>
      <w:r w:rsidR="008B363E">
        <w:t>.</w:t>
      </w:r>
      <w:r>
        <w:t xml:space="preserve"> Discussing future considerations to improve the model’s performance.</w:t>
      </w:r>
      <w:bookmarkEnd w:id="31"/>
      <w:bookmarkEnd w:id="32"/>
    </w:p>
    <w:p w14:paraId="0AE9A843" w14:textId="1A11D8CC" w:rsidR="008B363E" w:rsidRDefault="00B136E5" w:rsidP="007D0890">
      <w:r>
        <w:t>What makes Support Vector Regression special is its ability to group features / data points together during the creation of its model. When dealing with 5-year age groups, this is highly useful, since the characteristics of adjacent age groups are likely to overlap. Therefore, this dynamic feature weighting lends itself to a more effective model than any of the more traditional regression methods.</w:t>
      </w:r>
    </w:p>
    <w:p w14:paraId="61B03E6F" w14:textId="0F15F406" w:rsidR="00FA1A7D" w:rsidRDefault="00FA1A7D" w:rsidP="007D0890">
      <w:r>
        <w:t xml:space="preserve">Since the project is linear in nature – demographics as x and keyword popularity as y – it is little surprise that the non-linear SVR </w:t>
      </w:r>
      <w:r w:rsidR="00A1774F">
        <w:t xml:space="preserve">and RandomForestRegressor </w:t>
      </w:r>
      <w:r>
        <w:t xml:space="preserve">did not perform as well. It may have been looking for dimensions that the dataset simply did not have. </w:t>
      </w:r>
    </w:p>
    <w:p w14:paraId="218AEC83" w14:textId="72A8E4DA" w:rsidR="00202141" w:rsidRDefault="00202141" w:rsidP="007D0890">
      <w:r>
        <w:t>The results of the test experiment were very exciting. The test keyword “bank account” returning</w:t>
      </w:r>
      <w:r w:rsidR="00A1774F">
        <w:t xml:space="preserve"> positively-scored</w:t>
      </w:r>
      <w:r>
        <w:t xml:space="preserve"> demographics of 60-year-olds and the very-old (85+) line up with intuitions about online banking previously mentioned. It is important to note that the very-old demographic may </w:t>
      </w:r>
      <w:r w:rsidR="00561C6B">
        <w:t xml:space="preserve">have </w:t>
      </w:r>
      <w:r>
        <w:t>receive</w:t>
      </w:r>
      <w:r w:rsidR="00561C6B">
        <w:t>d</w:t>
      </w:r>
      <w:r>
        <w:t xml:space="preserve"> an advantage in selection since </w:t>
      </w:r>
      <w:r w:rsidR="002F28D7">
        <w:t xml:space="preserve">its </w:t>
      </w:r>
      <w:r>
        <w:t xml:space="preserve">population numbers are so </w:t>
      </w:r>
      <w:r w:rsidR="000B2A85">
        <w:t xml:space="preserve">inherently </w:t>
      </w:r>
      <w:r>
        <w:t>low.</w:t>
      </w:r>
      <w:r w:rsidR="00073266">
        <w:t xml:space="preserve"> </w:t>
      </w:r>
    </w:p>
    <w:p w14:paraId="57798BCD" w14:textId="77777777" w:rsidR="009C27E4" w:rsidRDefault="00073266" w:rsidP="007D0890">
      <w:r>
        <w:t>An attempt was made to take phenomena like this into consideration. Recall that d</w:t>
      </w:r>
      <w:r w:rsidR="00202141">
        <w:t>uring the test phase, the model was tested with using the log of the demographic information. This yielded a far-less accurate model</w:t>
      </w:r>
      <w:r w:rsidR="00AD3765">
        <w:t xml:space="preserve">. </w:t>
      </w:r>
      <w:r w:rsidR="009C27E4">
        <w:t xml:space="preserve">Also recall the use of StandardScaler in the pipeline. </w:t>
      </w:r>
    </w:p>
    <w:p w14:paraId="2D95050A" w14:textId="2108627B" w:rsidR="00F979EB" w:rsidRDefault="009C27E4" w:rsidP="007D0890">
      <w:r>
        <w:t xml:space="preserve">With these measures in mind, such a result from the 85+ age group </w:t>
      </w:r>
      <w:r w:rsidR="00AD3765">
        <w:t xml:space="preserve">asserts that </w:t>
      </w:r>
      <w:r w:rsidR="00202141">
        <w:t xml:space="preserve">factoring in bias toward </w:t>
      </w:r>
      <w:r>
        <w:t xml:space="preserve">low-population demographics may be </w:t>
      </w:r>
      <w:r w:rsidR="00202141">
        <w:t xml:space="preserve">a </w:t>
      </w:r>
      <w:r>
        <w:t xml:space="preserve">very </w:t>
      </w:r>
      <w:r w:rsidR="00202141">
        <w:t xml:space="preserve">complicated enterprise. </w:t>
      </w:r>
      <w:r w:rsidR="00166EF0">
        <w:t>A simpl</w:t>
      </w:r>
      <w:r w:rsidR="004F64B4">
        <w:t>er</w:t>
      </w:r>
      <w:r w:rsidR="00166EF0">
        <w:t xml:space="preserve"> </w:t>
      </w:r>
      <w:r w:rsidR="00202141">
        <w:t>remedy would be to remove the demographic altogether</w:t>
      </w:r>
      <w:r w:rsidR="007370D9">
        <w:t xml:space="preserve">. Since the 85+ demographic is a very valuable demographic, leaving it out of the model was not </w:t>
      </w:r>
      <w:r w:rsidR="007F50BA">
        <w:t>a valid alternative for this project.</w:t>
      </w:r>
    </w:p>
    <w:p w14:paraId="5C0919A6" w14:textId="7FE981AE" w:rsidR="00525844" w:rsidRPr="00810C29" w:rsidRDefault="00FF2E76" w:rsidP="007D0890">
      <w:r>
        <w:t xml:space="preserve">As it is often said, “All models are wrong, but some models are useful.” </w:t>
      </w:r>
      <w:r w:rsidR="00E02BF2">
        <w:t xml:space="preserve">This model has proven to be useful, but room for improvement </w:t>
      </w:r>
      <w:r w:rsidR="004B35F6">
        <w:t xml:space="preserve">still </w:t>
      </w:r>
      <w:r w:rsidR="00E02BF2">
        <w:t>exists. Instead of just taking age demographic information, we could factor in gender, race and ethnicity as well. Adding these extra features runs the risk of muddying the model, but also hold</w:t>
      </w:r>
      <w:r w:rsidR="00153B53">
        <w:t>s</w:t>
      </w:r>
      <w:r w:rsidR="00E02BF2">
        <w:t xml:space="preserve"> the promise for more granular demographic insight.</w:t>
      </w:r>
      <w:r w:rsidR="006B7204">
        <w:t xml:space="preserve"> The potential for running regression on a more local </w:t>
      </w:r>
      <w:r w:rsidR="006B7204">
        <w:lastRenderedPageBreak/>
        <w:t>basis (the state level, for example) is also intriguing, especially since the focus on hyperlocal content in the digital marketing space is more prevalent than ever.</w:t>
      </w:r>
    </w:p>
    <w:sectPr w:rsidR="00525844" w:rsidRPr="00810C29" w:rsidSect="007E05A3">
      <w:headerReference w:type="default" r:id="rId13"/>
      <w:footerReference w:type="default" r:id="rId14"/>
      <w:headerReference w:type="first" r:id="rId15"/>
      <w:footerReference w:type="first" r:id="rId16"/>
      <w:pgSz w:w="12240" w:h="15840" w:code="1"/>
      <w:pgMar w:top="1440" w:right="1440" w:bottom="144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1E986" w14:textId="77777777" w:rsidR="00192DCA" w:rsidRDefault="00192DCA" w:rsidP="00A15157">
      <w:pPr>
        <w:spacing w:after="0" w:line="240" w:lineRule="auto"/>
      </w:pPr>
      <w:r>
        <w:separator/>
      </w:r>
    </w:p>
  </w:endnote>
  <w:endnote w:type="continuationSeparator" w:id="0">
    <w:p w14:paraId="22BA377D" w14:textId="77777777" w:rsidR="00192DCA" w:rsidRDefault="00192DCA"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192DCA" w14:paraId="094DF684" w14:textId="77777777" w:rsidTr="00570F73">
      <w:tc>
        <w:tcPr>
          <w:tcW w:w="4788" w:type="dxa"/>
        </w:tcPr>
        <w:sdt>
          <w:sdtPr>
            <w:alias w:val="Title"/>
            <w:tag w:val=""/>
            <w:id w:val="763803671"/>
            <w:dataBinding w:prefixMappings="xmlns:ns0='http://purl.org/dc/elements/1.1/' xmlns:ns1='http://schemas.openxmlformats.org/package/2006/metadata/core-properties' " w:xpath="/ns1:coreProperties[1]/ns0:title[1]" w:storeItemID="{6C3C8BC8-F283-45AE-878A-BAB7291924A1}"/>
            <w:text w:multiLine="1"/>
          </w:sdtPr>
          <w:sdtContent>
            <w:p w14:paraId="4A368F9A" w14:textId="12BBA17F" w:rsidR="00192DCA" w:rsidRPr="00CC2374" w:rsidRDefault="00192DCA" w:rsidP="00570F73">
              <w:pPr>
                <w:pStyle w:val="Footer"/>
                <w:rPr>
                  <w:b/>
                  <w:color w:val="auto"/>
                  <w:sz w:val="24"/>
                </w:rPr>
              </w:pPr>
              <w:r>
                <w:t>Population &amp; Search</w:t>
              </w:r>
            </w:p>
          </w:sdtContent>
        </w:sdt>
      </w:tc>
      <w:tc>
        <w:tcPr>
          <w:tcW w:w="4788" w:type="dxa"/>
        </w:tcPr>
        <w:p w14:paraId="2A2FDD6A" w14:textId="77777777" w:rsidR="00192DCA" w:rsidRDefault="00192DCA" w:rsidP="00570F73">
          <w:pPr>
            <w:pStyle w:val="Header-FooterRight"/>
          </w:pPr>
          <w:r>
            <w:fldChar w:fldCharType="begin"/>
          </w:r>
          <w:r>
            <w:instrText xml:space="preserve"> Page </w:instrText>
          </w:r>
          <w:r>
            <w:fldChar w:fldCharType="separate"/>
          </w:r>
          <w:r w:rsidR="00A83DC0">
            <w:rPr>
              <w:noProof/>
            </w:rPr>
            <w:t>ii</w:t>
          </w:r>
          <w:r>
            <w:fldChar w:fldCharType="end"/>
          </w:r>
        </w:p>
      </w:tc>
    </w:tr>
  </w:tbl>
  <w:p w14:paraId="0EF6D29D" w14:textId="77777777" w:rsidR="00192DCA" w:rsidRDefault="00192DCA"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192DCA" w14:paraId="12853D1B"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02EA84EE" w14:textId="08860306" w:rsidR="00192DCA" w:rsidRPr="00CC2374" w:rsidRDefault="00192DCA" w:rsidP="00570F73">
              <w:pPr>
                <w:pStyle w:val="Footer"/>
                <w:rPr>
                  <w:b/>
                  <w:color w:val="auto"/>
                  <w:sz w:val="24"/>
                </w:rPr>
              </w:pPr>
              <w:r>
                <w:t>Population &amp; Search</w:t>
              </w:r>
            </w:p>
          </w:sdtContent>
        </w:sdt>
      </w:tc>
      <w:tc>
        <w:tcPr>
          <w:tcW w:w="4788" w:type="dxa"/>
        </w:tcPr>
        <w:p w14:paraId="79FA4DBD" w14:textId="77777777" w:rsidR="00192DCA" w:rsidRDefault="00192DCA" w:rsidP="00570F73">
          <w:pPr>
            <w:pStyle w:val="Header-FooterRight"/>
          </w:pPr>
          <w:r>
            <w:fldChar w:fldCharType="begin"/>
          </w:r>
          <w:r>
            <w:instrText xml:space="preserve"> Page </w:instrText>
          </w:r>
          <w:r>
            <w:fldChar w:fldCharType="separate"/>
          </w:r>
          <w:r w:rsidR="00EC1D66">
            <w:rPr>
              <w:noProof/>
            </w:rPr>
            <w:t>7</w:t>
          </w:r>
          <w:r>
            <w:fldChar w:fldCharType="end"/>
          </w:r>
        </w:p>
      </w:tc>
    </w:tr>
  </w:tbl>
  <w:p w14:paraId="1C85FF84" w14:textId="77777777" w:rsidR="00192DCA" w:rsidRDefault="00192DCA"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192DCA" w14:paraId="3E16288E"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325CA196" w14:textId="6919D0ED" w:rsidR="00192DCA" w:rsidRPr="00CC2374" w:rsidRDefault="00192DCA" w:rsidP="00CC2374">
              <w:pPr>
                <w:pStyle w:val="Footer"/>
                <w:rPr>
                  <w:b/>
                  <w:color w:val="auto"/>
                  <w:sz w:val="24"/>
                </w:rPr>
              </w:pPr>
              <w:r>
                <w:t>Population &amp; Search</w:t>
              </w:r>
            </w:p>
          </w:sdtContent>
        </w:sdt>
      </w:tc>
      <w:tc>
        <w:tcPr>
          <w:tcW w:w="4788" w:type="dxa"/>
        </w:tcPr>
        <w:p w14:paraId="26AFB742" w14:textId="77777777" w:rsidR="00192DCA" w:rsidRDefault="00192DCA" w:rsidP="00CC2374">
          <w:pPr>
            <w:pStyle w:val="Header-FooterRight"/>
          </w:pPr>
          <w:r>
            <w:fldChar w:fldCharType="begin"/>
          </w:r>
          <w:r>
            <w:instrText xml:space="preserve"> Page </w:instrText>
          </w:r>
          <w:r>
            <w:fldChar w:fldCharType="separate"/>
          </w:r>
          <w:r w:rsidR="00A83DC0">
            <w:rPr>
              <w:noProof/>
            </w:rPr>
            <w:t>1</w:t>
          </w:r>
          <w:r>
            <w:fldChar w:fldCharType="end"/>
          </w:r>
        </w:p>
      </w:tc>
    </w:tr>
  </w:tbl>
  <w:p w14:paraId="731EB7A9" w14:textId="77777777" w:rsidR="00192DCA" w:rsidRDefault="00192DCA"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C4863" w14:textId="77777777" w:rsidR="00192DCA" w:rsidRDefault="00192DCA" w:rsidP="00A15157">
      <w:pPr>
        <w:spacing w:after="0" w:line="240" w:lineRule="auto"/>
      </w:pPr>
      <w:r>
        <w:separator/>
      </w:r>
    </w:p>
  </w:footnote>
  <w:footnote w:type="continuationSeparator" w:id="0">
    <w:p w14:paraId="0A2840DB" w14:textId="77777777" w:rsidR="00192DCA" w:rsidRDefault="00192DCA"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5D632" w14:textId="77777777" w:rsidR="00192DCA" w:rsidRDefault="00192D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7EBE2" w14:textId="6C4958CE" w:rsidR="00192DCA" w:rsidRDefault="00192DCA" w:rsidP="005C52C7">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fldSimple w:instr=" USERNAME ">
      <w:r w:rsidR="00A83DC0">
        <w:rPr>
          <w:noProof/>
        </w:rPr>
        <w:instrText>Jacob Schroeder</w:instrText>
      </w:r>
    </w:fldSimple>
    <w:r w:rsidRPr="00781126">
      <w:instrText xml:space="preserve">="" "[Your Name]" </w:instrText>
    </w:r>
    <w:fldSimple w:instr=" USERNAME ">
      <w:r w:rsidR="00A83DC0">
        <w:rPr>
          <w:noProof/>
        </w:rPr>
        <w:instrText>Jacob Schroeder</w:instrText>
      </w:r>
    </w:fldSimple>
    <w:r w:rsidRPr="00781126">
      <w:fldChar w:fldCharType="separate"/>
    </w:r>
    <w:r w:rsidR="00A83DC0">
      <w:rPr>
        <w:noProof/>
      </w:rPr>
      <w:instrText>Jacob Schroeder</w:instrText>
    </w:r>
    <w:r w:rsidRPr="00781126">
      <w:fldChar w:fldCharType="end"/>
    </w:r>
    <w:r w:rsidRPr="00781126">
      <w:instrText xml:space="preserve"> \* MERGEFORMAT</w:instrText>
    </w:r>
    <w:r w:rsidRPr="00781126">
      <w:fldChar w:fldCharType="separate"/>
    </w:r>
    <w:r w:rsidR="00A83DC0" w:rsidRPr="00A83DC0">
      <w:rPr>
        <w:b/>
        <w:bCs/>
      </w:rPr>
      <w:t>Jacob Schroeder</w:t>
    </w:r>
    <w:r w:rsidRPr="00781126">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AD8F67" w:themeColor="accent2"/>
      </w:rPr>
    </w:lvl>
  </w:abstractNum>
  <w:abstractNum w:abstractNumId="2">
    <w:nsid w:val="61CA4F91"/>
    <w:multiLevelType w:val="hybridMultilevel"/>
    <w:tmpl w:val="DA34C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2A040D"/>
    <w:multiLevelType w:val="hybridMultilevel"/>
    <w:tmpl w:val="04D6C002"/>
    <w:lvl w:ilvl="0" w:tplc="E5769B30">
      <w:start w:val="58"/>
      <w:numFmt w:val="bullet"/>
      <w:lvlText w:val="-"/>
      <w:lvlJc w:val="left"/>
      <w:pPr>
        <w:ind w:left="720" w:hanging="360"/>
      </w:pPr>
      <w:rPr>
        <w:rFonts w:ascii="Calisto MT" w:eastAsiaTheme="minorEastAsia"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485"/>
    <w:rsid w:val="00011944"/>
    <w:rsid w:val="000226F4"/>
    <w:rsid w:val="0002404C"/>
    <w:rsid w:val="000246DE"/>
    <w:rsid w:val="00030E01"/>
    <w:rsid w:val="000471B4"/>
    <w:rsid w:val="00055249"/>
    <w:rsid w:val="00073266"/>
    <w:rsid w:val="00093131"/>
    <w:rsid w:val="00095AF3"/>
    <w:rsid w:val="0009607C"/>
    <w:rsid w:val="000961A6"/>
    <w:rsid w:val="000A1B48"/>
    <w:rsid w:val="000B2A85"/>
    <w:rsid w:val="000C10BA"/>
    <w:rsid w:val="000D58B8"/>
    <w:rsid w:val="000F545C"/>
    <w:rsid w:val="000F5E7E"/>
    <w:rsid w:val="0011733B"/>
    <w:rsid w:val="00144C46"/>
    <w:rsid w:val="00153B53"/>
    <w:rsid w:val="00165340"/>
    <w:rsid w:val="00166EF0"/>
    <w:rsid w:val="00170E14"/>
    <w:rsid w:val="00192DCA"/>
    <w:rsid w:val="001A1810"/>
    <w:rsid w:val="001B255D"/>
    <w:rsid w:val="001B5723"/>
    <w:rsid w:val="001C4C7B"/>
    <w:rsid w:val="001D7D03"/>
    <w:rsid w:val="001E3E1F"/>
    <w:rsid w:val="001F6114"/>
    <w:rsid w:val="001F7685"/>
    <w:rsid w:val="00202141"/>
    <w:rsid w:val="00207033"/>
    <w:rsid w:val="00231E0F"/>
    <w:rsid w:val="002370E5"/>
    <w:rsid w:val="00237EAA"/>
    <w:rsid w:val="002408D7"/>
    <w:rsid w:val="0026038A"/>
    <w:rsid w:val="002701BD"/>
    <w:rsid w:val="0027218A"/>
    <w:rsid w:val="00280DC4"/>
    <w:rsid w:val="00295F26"/>
    <w:rsid w:val="002A7F62"/>
    <w:rsid w:val="002C4E58"/>
    <w:rsid w:val="002E1970"/>
    <w:rsid w:val="002F28D7"/>
    <w:rsid w:val="003411A7"/>
    <w:rsid w:val="00345708"/>
    <w:rsid w:val="00374419"/>
    <w:rsid w:val="003956A9"/>
    <w:rsid w:val="003A2324"/>
    <w:rsid w:val="003A4635"/>
    <w:rsid w:val="003B16FF"/>
    <w:rsid w:val="003C18C7"/>
    <w:rsid w:val="003C5C93"/>
    <w:rsid w:val="00423B29"/>
    <w:rsid w:val="00463FD6"/>
    <w:rsid w:val="0046608D"/>
    <w:rsid w:val="00474205"/>
    <w:rsid w:val="004B35F6"/>
    <w:rsid w:val="004F64B4"/>
    <w:rsid w:val="00503256"/>
    <w:rsid w:val="005135A7"/>
    <w:rsid w:val="00525844"/>
    <w:rsid w:val="00555F82"/>
    <w:rsid w:val="00561C6B"/>
    <w:rsid w:val="00570F73"/>
    <w:rsid w:val="00572313"/>
    <w:rsid w:val="00572321"/>
    <w:rsid w:val="00575602"/>
    <w:rsid w:val="00576804"/>
    <w:rsid w:val="005A7697"/>
    <w:rsid w:val="005A7843"/>
    <w:rsid w:val="005B0C93"/>
    <w:rsid w:val="005B39FF"/>
    <w:rsid w:val="005C1EE9"/>
    <w:rsid w:val="005C52C7"/>
    <w:rsid w:val="005E17C4"/>
    <w:rsid w:val="005E2A08"/>
    <w:rsid w:val="005F622A"/>
    <w:rsid w:val="00604005"/>
    <w:rsid w:val="00605667"/>
    <w:rsid w:val="00625AF2"/>
    <w:rsid w:val="00654459"/>
    <w:rsid w:val="00662D5C"/>
    <w:rsid w:val="00684CF5"/>
    <w:rsid w:val="0069694E"/>
    <w:rsid w:val="006A1653"/>
    <w:rsid w:val="006B7204"/>
    <w:rsid w:val="006C132A"/>
    <w:rsid w:val="006D096A"/>
    <w:rsid w:val="006D5A80"/>
    <w:rsid w:val="006E1F01"/>
    <w:rsid w:val="006F3CD8"/>
    <w:rsid w:val="006F61EB"/>
    <w:rsid w:val="007204F4"/>
    <w:rsid w:val="007207B6"/>
    <w:rsid w:val="007249D3"/>
    <w:rsid w:val="00726BF0"/>
    <w:rsid w:val="00727288"/>
    <w:rsid w:val="00733F1F"/>
    <w:rsid w:val="007370D9"/>
    <w:rsid w:val="00754BA1"/>
    <w:rsid w:val="00781126"/>
    <w:rsid w:val="00782C8E"/>
    <w:rsid w:val="00783EF4"/>
    <w:rsid w:val="007A5089"/>
    <w:rsid w:val="007A5EFD"/>
    <w:rsid w:val="007B1D3D"/>
    <w:rsid w:val="007D0890"/>
    <w:rsid w:val="007D21BE"/>
    <w:rsid w:val="007D536A"/>
    <w:rsid w:val="007E05A3"/>
    <w:rsid w:val="007E1E63"/>
    <w:rsid w:val="007F50BA"/>
    <w:rsid w:val="007F7807"/>
    <w:rsid w:val="00810C29"/>
    <w:rsid w:val="008218DD"/>
    <w:rsid w:val="008513A7"/>
    <w:rsid w:val="00852541"/>
    <w:rsid w:val="00884F67"/>
    <w:rsid w:val="00893C08"/>
    <w:rsid w:val="008A4AE9"/>
    <w:rsid w:val="008B363E"/>
    <w:rsid w:val="008C0511"/>
    <w:rsid w:val="008C7171"/>
    <w:rsid w:val="008D16CD"/>
    <w:rsid w:val="008F4ACE"/>
    <w:rsid w:val="008F6458"/>
    <w:rsid w:val="008F7876"/>
    <w:rsid w:val="0091116C"/>
    <w:rsid w:val="00911F9B"/>
    <w:rsid w:val="00926547"/>
    <w:rsid w:val="00926E49"/>
    <w:rsid w:val="00940C86"/>
    <w:rsid w:val="00940FD0"/>
    <w:rsid w:val="00941171"/>
    <w:rsid w:val="009477C4"/>
    <w:rsid w:val="0099332A"/>
    <w:rsid w:val="009A3051"/>
    <w:rsid w:val="009C0589"/>
    <w:rsid w:val="009C27E4"/>
    <w:rsid w:val="009D7243"/>
    <w:rsid w:val="009E16AD"/>
    <w:rsid w:val="00A00AFD"/>
    <w:rsid w:val="00A10B29"/>
    <w:rsid w:val="00A14546"/>
    <w:rsid w:val="00A15157"/>
    <w:rsid w:val="00A1774F"/>
    <w:rsid w:val="00A244C1"/>
    <w:rsid w:val="00A25787"/>
    <w:rsid w:val="00A26A59"/>
    <w:rsid w:val="00A320D6"/>
    <w:rsid w:val="00A355FB"/>
    <w:rsid w:val="00A40C0F"/>
    <w:rsid w:val="00A56990"/>
    <w:rsid w:val="00A66B5F"/>
    <w:rsid w:val="00A66BF6"/>
    <w:rsid w:val="00A747A7"/>
    <w:rsid w:val="00A82DF8"/>
    <w:rsid w:val="00A83DC0"/>
    <w:rsid w:val="00AB72EB"/>
    <w:rsid w:val="00AC4B5A"/>
    <w:rsid w:val="00AD3765"/>
    <w:rsid w:val="00AE3F3D"/>
    <w:rsid w:val="00B118AB"/>
    <w:rsid w:val="00B136E5"/>
    <w:rsid w:val="00B13827"/>
    <w:rsid w:val="00B3078D"/>
    <w:rsid w:val="00B52112"/>
    <w:rsid w:val="00B62484"/>
    <w:rsid w:val="00B66FDE"/>
    <w:rsid w:val="00B85BB4"/>
    <w:rsid w:val="00BA009E"/>
    <w:rsid w:val="00BC298F"/>
    <w:rsid w:val="00BC541F"/>
    <w:rsid w:val="00BD610E"/>
    <w:rsid w:val="00BE7FCA"/>
    <w:rsid w:val="00C014B2"/>
    <w:rsid w:val="00C26A6B"/>
    <w:rsid w:val="00C6360D"/>
    <w:rsid w:val="00C67F26"/>
    <w:rsid w:val="00C7159E"/>
    <w:rsid w:val="00C84B63"/>
    <w:rsid w:val="00C97B9F"/>
    <w:rsid w:val="00CB7A29"/>
    <w:rsid w:val="00CC2374"/>
    <w:rsid w:val="00CE0BAA"/>
    <w:rsid w:val="00CE215D"/>
    <w:rsid w:val="00CE6B57"/>
    <w:rsid w:val="00CF0CC9"/>
    <w:rsid w:val="00CF7891"/>
    <w:rsid w:val="00D24A33"/>
    <w:rsid w:val="00D25F46"/>
    <w:rsid w:val="00D32538"/>
    <w:rsid w:val="00D3397A"/>
    <w:rsid w:val="00D429EF"/>
    <w:rsid w:val="00DB12C5"/>
    <w:rsid w:val="00DC1A2C"/>
    <w:rsid w:val="00DC42E7"/>
    <w:rsid w:val="00DC56B1"/>
    <w:rsid w:val="00DE5238"/>
    <w:rsid w:val="00DF0185"/>
    <w:rsid w:val="00E02BF2"/>
    <w:rsid w:val="00E21227"/>
    <w:rsid w:val="00E57EB2"/>
    <w:rsid w:val="00E63485"/>
    <w:rsid w:val="00E6475F"/>
    <w:rsid w:val="00E64B34"/>
    <w:rsid w:val="00E84879"/>
    <w:rsid w:val="00E93699"/>
    <w:rsid w:val="00EA3050"/>
    <w:rsid w:val="00EB7B70"/>
    <w:rsid w:val="00EC1D66"/>
    <w:rsid w:val="00ED4D5C"/>
    <w:rsid w:val="00ED50CC"/>
    <w:rsid w:val="00EF1A79"/>
    <w:rsid w:val="00F048B5"/>
    <w:rsid w:val="00F06ED6"/>
    <w:rsid w:val="00F20CD3"/>
    <w:rsid w:val="00F2568D"/>
    <w:rsid w:val="00F445ED"/>
    <w:rsid w:val="00F63BF3"/>
    <w:rsid w:val="00F73F39"/>
    <w:rsid w:val="00F8353E"/>
    <w:rsid w:val="00F979EB"/>
    <w:rsid w:val="00FA1A7D"/>
    <w:rsid w:val="00FA3E89"/>
    <w:rsid w:val="00FA3FFB"/>
    <w:rsid w:val="00FB0E54"/>
    <w:rsid w:val="00FE35C1"/>
    <w:rsid w:val="00FF1B08"/>
    <w:rsid w:val="00FF2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16A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AD8F67"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292934"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AD8F67"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696985"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AD8F67"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AD8F67"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292934"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292934"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AD8F67"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696985" w:themeColor="text1" w:themeTint="A6"/>
      <w:sz w:val="20"/>
    </w:rPr>
  </w:style>
  <w:style w:type="character" w:customStyle="1" w:styleId="FooterChar">
    <w:name w:val="Footer Char"/>
    <w:basedOn w:val="DefaultParagraphFont"/>
    <w:link w:val="Footer"/>
    <w:uiPriority w:val="99"/>
    <w:rsid w:val="003411A7"/>
    <w:rPr>
      <w:color w:val="696985"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696985"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AD8F67"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292934"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AD8F67" w:themeColor="accent2"/>
    </w:rPr>
  </w:style>
  <w:style w:type="paragraph" w:styleId="Caption">
    <w:name w:val="caption"/>
    <w:basedOn w:val="Normal"/>
    <w:next w:val="Normal"/>
    <w:uiPriority w:val="1"/>
    <w:qFormat/>
    <w:rsid w:val="00144C46"/>
    <w:pPr>
      <w:spacing w:after="200" w:line="240" w:lineRule="auto"/>
      <w:jc w:val="center"/>
    </w:pPr>
    <w:rPr>
      <w:bCs/>
      <w:i/>
      <w:color w:val="57576E"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AD8F67"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0000F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93A299"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47524B"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696985"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696985"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696985" w:themeColor="text1" w:themeTint="A6"/>
    </w:rPr>
  </w:style>
  <w:style w:type="character" w:customStyle="1" w:styleId="QuoteChar">
    <w:name w:val="Quote Char"/>
    <w:basedOn w:val="DefaultParagraphFont"/>
    <w:link w:val="Quote"/>
    <w:uiPriority w:val="9"/>
    <w:rsid w:val="007204F4"/>
    <w:rPr>
      <w:i/>
      <w:iCs/>
      <w:color w:val="696985" w:themeColor="text1" w:themeTint="A6"/>
    </w:rPr>
  </w:style>
  <w:style w:type="paragraph" w:styleId="ListParagraph">
    <w:name w:val="List Paragraph"/>
    <w:basedOn w:val="Normal"/>
    <w:uiPriority w:val="99"/>
    <w:qFormat/>
    <w:rsid w:val="00625AF2"/>
    <w:pPr>
      <w:ind w:left="720"/>
      <w:contextualSpacing/>
    </w:pPr>
  </w:style>
  <w:style w:type="character" w:styleId="FollowedHyperlink">
    <w:name w:val="FollowedHyperlink"/>
    <w:basedOn w:val="DefaultParagraphFont"/>
    <w:uiPriority w:val="99"/>
    <w:semiHidden/>
    <w:unhideWhenUsed/>
    <w:rsid w:val="007249D3"/>
    <w:rPr>
      <w:color w:val="800080" w:themeColor="followedHyperlink"/>
      <w:u w:val="single"/>
    </w:rPr>
  </w:style>
  <w:style w:type="character" w:customStyle="1" w:styleId="UnresolvedMention">
    <w:name w:val="Unresolved Mention"/>
    <w:basedOn w:val="DefaultParagraphFont"/>
    <w:uiPriority w:val="99"/>
    <w:semiHidden/>
    <w:unhideWhenUsed/>
    <w:rsid w:val="00463FD6"/>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AD8F67"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292934"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AD8F67"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696985"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AD8F67"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AD8F67"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292934"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292934"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AD8F67"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696985" w:themeColor="text1" w:themeTint="A6"/>
      <w:sz w:val="20"/>
    </w:rPr>
  </w:style>
  <w:style w:type="character" w:customStyle="1" w:styleId="FooterChar">
    <w:name w:val="Footer Char"/>
    <w:basedOn w:val="DefaultParagraphFont"/>
    <w:link w:val="Footer"/>
    <w:uiPriority w:val="99"/>
    <w:rsid w:val="003411A7"/>
    <w:rPr>
      <w:color w:val="696985"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696985"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AD8F67"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292934"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AD8F67" w:themeColor="accent2"/>
    </w:rPr>
  </w:style>
  <w:style w:type="paragraph" w:styleId="Caption">
    <w:name w:val="caption"/>
    <w:basedOn w:val="Normal"/>
    <w:next w:val="Normal"/>
    <w:uiPriority w:val="1"/>
    <w:qFormat/>
    <w:rsid w:val="00144C46"/>
    <w:pPr>
      <w:spacing w:after="200" w:line="240" w:lineRule="auto"/>
      <w:jc w:val="center"/>
    </w:pPr>
    <w:rPr>
      <w:bCs/>
      <w:i/>
      <w:color w:val="57576E"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AD8F67"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0000F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93A299"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47524B"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696985"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696985"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696985" w:themeColor="text1" w:themeTint="A6"/>
    </w:rPr>
  </w:style>
  <w:style w:type="character" w:customStyle="1" w:styleId="QuoteChar">
    <w:name w:val="Quote Char"/>
    <w:basedOn w:val="DefaultParagraphFont"/>
    <w:link w:val="Quote"/>
    <w:uiPriority w:val="9"/>
    <w:rsid w:val="007204F4"/>
    <w:rPr>
      <w:i/>
      <w:iCs/>
      <w:color w:val="696985" w:themeColor="text1" w:themeTint="A6"/>
    </w:rPr>
  </w:style>
  <w:style w:type="paragraph" w:styleId="ListParagraph">
    <w:name w:val="List Paragraph"/>
    <w:basedOn w:val="Normal"/>
    <w:uiPriority w:val="99"/>
    <w:qFormat/>
    <w:rsid w:val="00625AF2"/>
    <w:pPr>
      <w:ind w:left="720"/>
      <w:contextualSpacing/>
    </w:pPr>
  </w:style>
  <w:style w:type="character" w:styleId="FollowedHyperlink">
    <w:name w:val="FollowedHyperlink"/>
    <w:basedOn w:val="DefaultParagraphFont"/>
    <w:uiPriority w:val="99"/>
    <w:semiHidden/>
    <w:unhideWhenUsed/>
    <w:rsid w:val="007249D3"/>
    <w:rPr>
      <w:color w:val="800080" w:themeColor="followedHyperlink"/>
      <w:u w:val="single"/>
    </w:rPr>
  </w:style>
  <w:style w:type="character" w:customStyle="1" w:styleId="UnresolvedMention">
    <w:name w:val="Unresolved Mention"/>
    <w:basedOn w:val="DefaultParagraphFont"/>
    <w:uiPriority w:val="99"/>
    <w:semiHidden/>
    <w:unhideWhenUsed/>
    <w:rsid w:val="00463F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52316">
      <w:bodyDiv w:val="1"/>
      <w:marLeft w:val="0"/>
      <w:marRight w:val="0"/>
      <w:marTop w:val="0"/>
      <w:marBottom w:val="0"/>
      <w:divBdr>
        <w:top w:val="none" w:sz="0" w:space="0" w:color="auto"/>
        <w:left w:val="none" w:sz="0" w:space="0" w:color="auto"/>
        <w:bottom w:val="none" w:sz="0" w:space="0" w:color="auto"/>
        <w:right w:val="none" w:sz="0" w:space="0" w:color="auto"/>
      </w:divBdr>
    </w:div>
    <w:div w:id="467819728">
      <w:bodyDiv w:val="1"/>
      <w:marLeft w:val="0"/>
      <w:marRight w:val="0"/>
      <w:marTop w:val="0"/>
      <w:marBottom w:val="0"/>
      <w:divBdr>
        <w:top w:val="none" w:sz="0" w:space="0" w:color="auto"/>
        <w:left w:val="none" w:sz="0" w:space="0" w:color="auto"/>
        <w:bottom w:val="none" w:sz="0" w:space="0" w:color="auto"/>
        <w:right w:val="none" w:sz="0" w:space="0" w:color="auto"/>
      </w:divBdr>
    </w:div>
    <w:div w:id="512914248">
      <w:bodyDiv w:val="1"/>
      <w:marLeft w:val="0"/>
      <w:marRight w:val="0"/>
      <w:marTop w:val="0"/>
      <w:marBottom w:val="0"/>
      <w:divBdr>
        <w:top w:val="none" w:sz="0" w:space="0" w:color="auto"/>
        <w:left w:val="none" w:sz="0" w:space="0" w:color="auto"/>
        <w:bottom w:val="none" w:sz="0" w:space="0" w:color="auto"/>
        <w:right w:val="none" w:sz="0" w:space="0" w:color="auto"/>
      </w:divBdr>
    </w:div>
    <w:div w:id="765464827">
      <w:bodyDiv w:val="1"/>
      <w:marLeft w:val="0"/>
      <w:marRight w:val="0"/>
      <w:marTop w:val="0"/>
      <w:marBottom w:val="0"/>
      <w:divBdr>
        <w:top w:val="none" w:sz="0" w:space="0" w:color="auto"/>
        <w:left w:val="none" w:sz="0" w:space="0" w:color="auto"/>
        <w:bottom w:val="none" w:sz="0" w:space="0" w:color="auto"/>
        <w:right w:val="none" w:sz="0" w:space="0" w:color="auto"/>
      </w:divBdr>
    </w:div>
    <w:div w:id="966352533">
      <w:bodyDiv w:val="1"/>
      <w:marLeft w:val="0"/>
      <w:marRight w:val="0"/>
      <w:marTop w:val="0"/>
      <w:marBottom w:val="0"/>
      <w:divBdr>
        <w:top w:val="none" w:sz="0" w:space="0" w:color="auto"/>
        <w:left w:val="none" w:sz="0" w:space="0" w:color="auto"/>
        <w:bottom w:val="none" w:sz="0" w:space="0" w:color="auto"/>
        <w:right w:val="none" w:sz="0" w:space="0" w:color="auto"/>
      </w:divBdr>
    </w:div>
    <w:div w:id="1020815143">
      <w:bodyDiv w:val="1"/>
      <w:marLeft w:val="0"/>
      <w:marRight w:val="0"/>
      <w:marTop w:val="0"/>
      <w:marBottom w:val="0"/>
      <w:divBdr>
        <w:top w:val="none" w:sz="0" w:space="0" w:color="auto"/>
        <w:left w:val="none" w:sz="0" w:space="0" w:color="auto"/>
        <w:bottom w:val="none" w:sz="0" w:space="0" w:color="auto"/>
        <w:right w:val="none" w:sz="0" w:space="0" w:color="auto"/>
      </w:divBdr>
    </w:div>
    <w:div w:id="1097941344">
      <w:bodyDiv w:val="1"/>
      <w:marLeft w:val="0"/>
      <w:marRight w:val="0"/>
      <w:marTop w:val="0"/>
      <w:marBottom w:val="0"/>
      <w:divBdr>
        <w:top w:val="none" w:sz="0" w:space="0" w:color="auto"/>
        <w:left w:val="none" w:sz="0" w:space="0" w:color="auto"/>
        <w:bottom w:val="none" w:sz="0" w:space="0" w:color="auto"/>
        <w:right w:val="none" w:sz="0" w:space="0" w:color="auto"/>
      </w:divBdr>
    </w:div>
    <w:div w:id="1229458090">
      <w:bodyDiv w:val="1"/>
      <w:marLeft w:val="0"/>
      <w:marRight w:val="0"/>
      <w:marTop w:val="0"/>
      <w:marBottom w:val="0"/>
      <w:divBdr>
        <w:top w:val="none" w:sz="0" w:space="0" w:color="auto"/>
        <w:left w:val="none" w:sz="0" w:space="0" w:color="auto"/>
        <w:bottom w:val="none" w:sz="0" w:space="0" w:color="auto"/>
        <w:right w:val="none" w:sz="0" w:space="0" w:color="auto"/>
      </w:divBdr>
    </w:div>
    <w:div w:id="1280646422">
      <w:bodyDiv w:val="1"/>
      <w:marLeft w:val="0"/>
      <w:marRight w:val="0"/>
      <w:marTop w:val="0"/>
      <w:marBottom w:val="0"/>
      <w:divBdr>
        <w:top w:val="none" w:sz="0" w:space="0" w:color="auto"/>
        <w:left w:val="none" w:sz="0" w:space="0" w:color="auto"/>
        <w:bottom w:val="none" w:sz="0" w:space="0" w:color="auto"/>
        <w:right w:val="none" w:sz="0" w:space="0" w:color="auto"/>
      </w:divBdr>
    </w:div>
    <w:div w:id="1409842598">
      <w:bodyDiv w:val="1"/>
      <w:marLeft w:val="0"/>
      <w:marRight w:val="0"/>
      <w:marTop w:val="0"/>
      <w:marBottom w:val="0"/>
      <w:divBdr>
        <w:top w:val="none" w:sz="0" w:space="0" w:color="auto"/>
        <w:left w:val="none" w:sz="0" w:space="0" w:color="auto"/>
        <w:bottom w:val="none" w:sz="0" w:space="0" w:color="auto"/>
        <w:right w:val="none" w:sz="0" w:space="0" w:color="auto"/>
      </w:divBdr>
    </w:div>
    <w:div w:id="1522276395">
      <w:bodyDiv w:val="1"/>
      <w:marLeft w:val="0"/>
      <w:marRight w:val="0"/>
      <w:marTop w:val="0"/>
      <w:marBottom w:val="0"/>
      <w:divBdr>
        <w:top w:val="none" w:sz="0" w:space="0" w:color="auto"/>
        <w:left w:val="none" w:sz="0" w:space="0" w:color="auto"/>
        <w:bottom w:val="none" w:sz="0" w:space="0" w:color="auto"/>
        <w:right w:val="none" w:sz="0" w:space="0" w:color="auto"/>
      </w:divBdr>
      <w:divsChild>
        <w:div w:id="16462046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891653">
              <w:marLeft w:val="0"/>
              <w:marRight w:val="0"/>
              <w:marTop w:val="0"/>
              <w:marBottom w:val="0"/>
              <w:divBdr>
                <w:top w:val="none" w:sz="0" w:space="0" w:color="auto"/>
                <w:left w:val="none" w:sz="0" w:space="0" w:color="auto"/>
                <w:bottom w:val="none" w:sz="0" w:space="0" w:color="auto"/>
                <w:right w:val="none" w:sz="0" w:space="0" w:color="auto"/>
              </w:divBdr>
            </w:div>
          </w:divsChild>
        </w:div>
        <w:div w:id="73748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413910">
              <w:marLeft w:val="0"/>
              <w:marRight w:val="0"/>
              <w:marTop w:val="0"/>
              <w:marBottom w:val="0"/>
              <w:divBdr>
                <w:top w:val="none" w:sz="0" w:space="0" w:color="auto"/>
                <w:left w:val="none" w:sz="0" w:space="0" w:color="auto"/>
                <w:bottom w:val="none" w:sz="0" w:space="0" w:color="auto"/>
                <w:right w:val="none" w:sz="0" w:space="0" w:color="auto"/>
              </w:divBdr>
            </w:div>
          </w:divsChild>
        </w:div>
        <w:div w:id="1772818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737863">
              <w:marLeft w:val="0"/>
              <w:marRight w:val="0"/>
              <w:marTop w:val="0"/>
              <w:marBottom w:val="0"/>
              <w:divBdr>
                <w:top w:val="none" w:sz="0" w:space="0" w:color="auto"/>
                <w:left w:val="none" w:sz="0" w:space="0" w:color="auto"/>
                <w:bottom w:val="none" w:sz="0" w:space="0" w:color="auto"/>
                <w:right w:val="none" w:sz="0" w:space="0" w:color="auto"/>
              </w:divBdr>
            </w:div>
          </w:divsChild>
        </w:div>
        <w:div w:id="55127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0115137">
              <w:marLeft w:val="0"/>
              <w:marRight w:val="0"/>
              <w:marTop w:val="0"/>
              <w:marBottom w:val="0"/>
              <w:divBdr>
                <w:top w:val="none" w:sz="0" w:space="0" w:color="auto"/>
                <w:left w:val="none" w:sz="0" w:space="0" w:color="auto"/>
                <w:bottom w:val="none" w:sz="0" w:space="0" w:color="auto"/>
                <w:right w:val="none" w:sz="0" w:space="0" w:color="auto"/>
              </w:divBdr>
            </w:div>
          </w:divsChild>
        </w:div>
        <w:div w:id="1024021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8548030">
              <w:marLeft w:val="0"/>
              <w:marRight w:val="0"/>
              <w:marTop w:val="0"/>
              <w:marBottom w:val="0"/>
              <w:divBdr>
                <w:top w:val="none" w:sz="0" w:space="0" w:color="auto"/>
                <w:left w:val="none" w:sz="0" w:space="0" w:color="auto"/>
                <w:bottom w:val="none" w:sz="0" w:space="0" w:color="auto"/>
                <w:right w:val="none" w:sz="0" w:space="0" w:color="auto"/>
              </w:divBdr>
            </w:div>
          </w:divsChild>
        </w:div>
        <w:div w:id="1564179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1537664">
              <w:marLeft w:val="0"/>
              <w:marRight w:val="0"/>
              <w:marTop w:val="0"/>
              <w:marBottom w:val="0"/>
              <w:divBdr>
                <w:top w:val="none" w:sz="0" w:space="0" w:color="auto"/>
                <w:left w:val="none" w:sz="0" w:space="0" w:color="auto"/>
                <w:bottom w:val="none" w:sz="0" w:space="0" w:color="auto"/>
                <w:right w:val="none" w:sz="0" w:space="0" w:color="auto"/>
              </w:divBdr>
            </w:div>
          </w:divsChild>
        </w:div>
        <w:div w:id="1638949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661194">
              <w:marLeft w:val="0"/>
              <w:marRight w:val="0"/>
              <w:marTop w:val="0"/>
              <w:marBottom w:val="0"/>
              <w:divBdr>
                <w:top w:val="none" w:sz="0" w:space="0" w:color="auto"/>
                <w:left w:val="none" w:sz="0" w:space="0" w:color="auto"/>
                <w:bottom w:val="none" w:sz="0" w:space="0" w:color="auto"/>
                <w:right w:val="none" w:sz="0" w:space="0" w:color="auto"/>
              </w:divBdr>
            </w:div>
          </w:divsChild>
        </w:div>
        <w:div w:id="21423376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127991">
              <w:marLeft w:val="0"/>
              <w:marRight w:val="0"/>
              <w:marTop w:val="0"/>
              <w:marBottom w:val="0"/>
              <w:divBdr>
                <w:top w:val="none" w:sz="0" w:space="0" w:color="auto"/>
                <w:left w:val="none" w:sz="0" w:space="0" w:color="auto"/>
                <w:bottom w:val="none" w:sz="0" w:space="0" w:color="auto"/>
                <w:right w:val="none" w:sz="0" w:space="0" w:color="auto"/>
              </w:divBdr>
            </w:div>
          </w:divsChild>
        </w:div>
        <w:div w:id="1253710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097">
      <w:bodyDiv w:val="1"/>
      <w:marLeft w:val="0"/>
      <w:marRight w:val="0"/>
      <w:marTop w:val="0"/>
      <w:marBottom w:val="0"/>
      <w:divBdr>
        <w:top w:val="none" w:sz="0" w:space="0" w:color="auto"/>
        <w:left w:val="none" w:sz="0" w:space="0" w:color="auto"/>
        <w:bottom w:val="none" w:sz="0" w:space="0" w:color="auto"/>
        <w:right w:val="none" w:sz="0" w:space="0" w:color="auto"/>
      </w:divBdr>
    </w:div>
    <w:div w:id="1739934056">
      <w:bodyDiv w:val="1"/>
      <w:marLeft w:val="0"/>
      <w:marRight w:val="0"/>
      <w:marTop w:val="0"/>
      <w:marBottom w:val="0"/>
      <w:divBdr>
        <w:top w:val="none" w:sz="0" w:space="0" w:color="auto"/>
        <w:left w:val="none" w:sz="0" w:space="0" w:color="auto"/>
        <w:bottom w:val="none" w:sz="0" w:space="0" w:color="auto"/>
        <w:right w:val="none" w:sz="0" w:space="0" w:color="auto"/>
      </w:divBdr>
    </w:div>
    <w:div w:id="174000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er.cancer.gov/popdata/download.html" TargetMode="External"/><Relationship Id="rId12" Type="http://schemas.openxmlformats.org/officeDocument/2006/relationships/hyperlink" Target="https://seer.cancer.gov/popdata/popdic.html" TargetMode="Externa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53915C51415C40A4790B96D0FCEF29"/>
        <w:category>
          <w:name w:val="General"/>
          <w:gallery w:val="placeholder"/>
        </w:category>
        <w:types>
          <w:type w:val="bbPlcHdr"/>
        </w:types>
        <w:behaviors>
          <w:behavior w:val="content"/>
        </w:behaviors>
        <w:guid w:val="{BEA524CD-8ACD-F841-A238-5BB4E11884E1}"/>
      </w:docPartPr>
      <w:docPartBody>
        <w:p w:rsidR="00573227" w:rsidRDefault="00573227">
          <w:pPr>
            <w:pStyle w:val="7253915C51415C40A4790B96D0FCEF29"/>
          </w:pPr>
          <w:r w:rsidRPr="00BA009E">
            <w:t>Lorem Ipsum Dolor</w:t>
          </w:r>
        </w:p>
      </w:docPartBody>
    </w:docPart>
    <w:docPart>
      <w:docPartPr>
        <w:name w:val="0D6901E0D4A32046A6A4D04994657940"/>
        <w:category>
          <w:name w:val="General"/>
          <w:gallery w:val="placeholder"/>
        </w:category>
        <w:types>
          <w:type w:val="bbPlcHdr"/>
        </w:types>
        <w:behaviors>
          <w:behavior w:val="content"/>
        </w:behaviors>
        <w:guid w:val="{F410F21A-45E8-4E40-B855-F31243C6C5CD}"/>
      </w:docPartPr>
      <w:docPartBody>
        <w:p w:rsidR="00573227" w:rsidRDefault="00573227">
          <w:pPr>
            <w:pStyle w:val="0D6901E0D4A32046A6A4D04994657940"/>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0D6DC6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52C6F3DE"/>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27"/>
    <w:rsid w:val="00543454"/>
    <w:rsid w:val="00573227"/>
    <w:rsid w:val="00F65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573227"/>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573227"/>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3915C51415C40A4790B96D0FCEF29">
    <w:name w:val="7253915C51415C40A4790B96D0FCEF29"/>
  </w:style>
  <w:style w:type="paragraph" w:customStyle="1" w:styleId="0D6901E0D4A32046A6A4D04994657940">
    <w:name w:val="0D6901E0D4A32046A6A4D04994657940"/>
  </w:style>
  <w:style w:type="paragraph" w:customStyle="1" w:styleId="085FCD9A9C45BC47BE26369C91A97CD0">
    <w:name w:val="085FCD9A9C45BC47BE26369C91A97CD0"/>
  </w:style>
  <w:style w:type="character" w:customStyle="1" w:styleId="Heading2Char">
    <w:name w:val="Heading 2 Char"/>
    <w:basedOn w:val="DefaultParagraphFont"/>
    <w:link w:val="Heading2"/>
    <w:uiPriority w:val="1"/>
    <w:rsid w:val="00573227"/>
    <w:rPr>
      <w:rFonts w:asciiTheme="majorHAnsi" w:eastAsiaTheme="majorEastAsia" w:hAnsiTheme="majorHAnsi" w:cstheme="majorBidi"/>
      <w:bCs/>
      <w:color w:val="000000" w:themeColor="text1"/>
      <w:sz w:val="28"/>
      <w:szCs w:val="26"/>
      <w:lang w:eastAsia="en-US"/>
    </w:rPr>
  </w:style>
  <w:style w:type="paragraph" w:customStyle="1" w:styleId="99A214634D40864CA94DB314FA72EB3E">
    <w:name w:val="99A214634D40864CA94DB314FA72EB3E"/>
  </w:style>
  <w:style w:type="character" w:customStyle="1" w:styleId="Heading3Char">
    <w:name w:val="Heading 3 Char"/>
    <w:basedOn w:val="DefaultParagraphFont"/>
    <w:link w:val="Heading3"/>
    <w:uiPriority w:val="1"/>
    <w:rsid w:val="00573227"/>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573227"/>
    <w:pPr>
      <w:numPr>
        <w:numId w:val="1"/>
      </w:numPr>
      <w:spacing w:after="240" w:line="276" w:lineRule="auto"/>
    </w:pPr>
    <w:rPr>
      <w:lang w:eastAsia="en-US"/>
    </w:rPr>
  </w:style>
  <w:style w:type="paragraph" w:styleId="ListNumber">
    <w:name w:val="List Number"/>
    <w:basedOn w:val="Normal"/>
    <w:uiPriority w:val="1"/>
    <w:qFormat/>
    <w:rsid w:val="00573227"/>
    <w:pPr>
      <w:numPr>
        <w:numId w:val="2"/>
      </w:numPr>
      <w:spacing w:after="240" w:line="276" w:lineRule="auto"/>
    </w:pPr>
    <w:rPr>
      <w:lang w:eastAsia="en-US"/>
    </w:rPr>
  </w:style>
  <w:style w:type="paragraph" w:customStyle="1" w:styleId="8F6DB172733C1B428787859751E6A6FA">
    <w:name w:val="8F6DB172733C1B428787859751E6A6FA"/>
  </w:style>
  <w:style w:type="paragraph" w:customStyle="1" w:styleId="65CCC9F9FE80B34EA7C520EC0DF9D07E">
    <w:name w:val="65CCC9F9FE80B34EA7C520EC0DF9D07E"/>
    <w:rsid w:val="00573227"/>
  </w:style>
  <w:style w:type="paragraph" w:customStyle="1" w:styleId="9B813C7925B3FF45A86AAF969355291B">
    <w:name w:val="9B813C7925B3FF45A86AAF969355291B"/>
    <w:rsid w:val="00573227"/>
  </w:style>
  <w:style w:type="paragraph" w:customStyle="1" w:styleId="C5B7D836CF13CC43999A10F20AB1A191">
    <w:name w:val="C5B7D836CF13CC43999A10F20AB1A191"/>
    <w:rsid w:val="00573227"/>
  </w:style>
  <w:style w:type="paragraph" w:customStyle="1" w:styleId="E350E0DECD66FC41B2E51A94410ACDCA">
    <w:name w:val="E350E0DECD66FC41B2E51A94410ACDCA"/>
    <w:rsid w:val="00573227"/>
  </w:style>
  <w:style w:type="paragraph" w:customStyle="1" w:styleId="3AE336C9D2FF8E48A3E70F1EEE7CEA4E">
    <w:name w:val="3AE336C9D2FF8E48A3E70F1EEE7CEA4E"/>
    <w:rsid w:val="00573227"/>
  </w:style>
  <w:style w:type="paragraph" w:customStyle="1" w:styleId="3681CE885F57B041AE7C036E20490420">
    <w:name w:val="3681CE885F57B041AE7C036E20490420"/>
    <w:rsid w:val="00573227"/>
  </w:style>
  <w:style w:type="paragraph" w:customStyle="1" w:styleId="A804F0FDC544714192DDF54C5D02A6DB">
    <w:name w:val="A804F0FDC544714192DDF54C5D02A6DB"/>
    <w:rsid w:val="00573227"/>
  </w:style>
  <w:style w:type="paragraph" w:customStyle="1" w:styleId="22B7C5763BABEB4EABAAEA4F7C797EFC">
    <w:name w:val="22B7C5763BABEB4EABAAEA4F7C797EFC"/>
    <w:rsid w:val="00573227"/>
  </w:style>
  <w:style w:type="paragraph" w:customStyle="1" w:styleId="04AD9B7DD6E5B348B4C83E7040381C4F">
    <w:name w:val="04AD9B7DD6E5B348B4C83E7040381C4F"/>
    <w:rsid w:val="00573227"/>
  </w:style>
  <w:style w:type="paragraph" w:customStyle="1" w:styleId="97CF192DA316B84BB9CA314F8F1F3469">
    <w:name w:val="97CF192DA316B84BB9CA314F8F1F3469"/>
    <w:rsid w:val="00573227"/>
  </w:style>
  <w:style w:type="paragraph" w:customStyle="1" w:styleId="3EFDA4540D61DC4D864448F7EEC88C9A">
    <w:name w:val="3EFDA4540D61DC4D864448F7EEC88C9A"/>
    <w:rsid w:val="00573227"/>
  </w:style>
  <w:style w:type="paragraph" w:customStyle="1" w:styleId="AADD803B74F62D48AA0800AEB2405231">
    <w:name w:val="AADD803B74F62D48AA0800AEB2405231"/>
    <w:rsid w:val="00573227"/>
  </w:style>
  <w:style w:type="paragraph" w:customStyle="1" w:styleId="82C077D3F903634A8B8F41C6A0C844A7">
    <w:name w:val="82C077D3F903634A8B8F41C6A0C844A7"/>
    <w:rsid w:val="00573227"/>
  </w:style>
  <w:style w:type="paragraph" w:customStyle="1" w:styleId="5995CAE572B3B84C87A8AAF09C2DF8B6">
    <w:name w:val="5995CAE572B3B84C87A8AAF09C2DF8B6"/>
    <w:rsid w:val="00573227"/>
  </w:style>
  <w:style w:type="paragraph" w:customStyle="1" w:styleId="6E36D0AF401A1D448D8B7B59F44CBBE4">
    <w:name w:val="6E36D0AF401A1D448D8B7B59F44CBBE4"/>
    <w:rsid w:val="00573227"/>
  </w:style>
  <w:style w:type="paragraph" w:customStyle="1" w:styleId="563CF685C0285B4EAA1E80AA144C68D2">
    <w:name w:val="563CF685C0285B4EAA1E80AA144C68D2"/>
    <w:rsid w:val="00573227"/>
  </w:style>
  <w:style w:type="paragraph" w:customStyle="1" w:styleId="B1C969A9C10BB14187FB7E55F4C5839C">
    <w:name w:val="B1C969A9C10BB14187FB7E55F4C5839C"/>
    <w:rsid w:val="00573227"/>
  </w:style>
  <w:style w:type="paragraph" w:customStyle="1" w:styleId="6591B77C3C2F0C42A10F696DED3042FE">
    <w:name w:val="6591B77C3C2F0C42A10F696DED3042FE"/>
    <w:rsid w:val="00573227"/>
  </w:style>
  <w:style w:type="paragraph" w:customStyle="1" w:styleId="DC7BB119FC72C2429AE2F3EC1205967B">
    <w:name w:val="DC7BB119FC72C2429AE2F3EC1205967B"/>
    <w:rsid w:val="00573227"/>
  </w:style>
  <w:style w:type="paragraph" w:customStyle="1" w:styleId="37DC6821482DDA4B949BFA72E23C13CB">
    <w:name w:val="37DC6821482DDA4B949BFA72E23C13CB"/>
    <w:rsid w:val="00573227"/>
  </w:style>
  <w:style w:type="paragraph" w:customStyle="1" w:styleId="08804EE5AC90E743BDA130B789C429BD">
    <w:name w:val="08804EE5AC90E743BDA130B789C429BD"/>
    <w:rsid w:val="00573227"/>
  </w:style>
  <w:style w:type="paragraph" w:customStyle="1" w:styleId="E70BBE885FF52E48BE3C60BF8B2E1E0B">
    <w:name w:val="E70BBE885FF52E48BE3C60BF8B2E1E0B"/>
    <w:rsid w:val="00573227"/>
  </w:style>
  <w:style w:type="paragraph" w:customStyle="1" w:styleId="7B52A6C348C0C24C9314425C342407FE">
    <w:name w:val="7B52A6C348C0C24C9314425C342407FE"/>
    <w:rsid w:val="00573227"/>
  </w:style>
  <w:style w:type="paragraph" w:customStyle="1" w:styleId="9C825F9F26A9F142AB3182D2AF78BBB5">
    <w:name w:val="9C825F9F26A9F142AB3182D2AF78BBB5"/>
    <w:rsid w:val="005732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573227"/>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573227"/>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3915C51415C40A4790B96D0FCEF29">
    <w:name w:val="7253915C51415C40A4790B96D0FCEF29"/>
  </w:style>
  <w:style w:type="paragraph" w:customStyle="1" w:styleId="0D6901E0D4A32046A6A4D04994657940">
    <w:name w:val="0D6901E0D4A32046A6A4D04994657940"/>
  </w:style>
  <w:style w:type="paragraph" w:customStyle="1" w:styleId="085FCD9A9C45BC47BE26369C91A97CD0">
    <w:name w:val="085FCD9A9C45BC47BE26369C91A97CD0"/>
  </w:style>
  <w:style w:type="character" w:customStyle="1" w:styleId="Heading2Char">
    <w:name w:val="Heading 2 Char"/>
    <w:basedOn w:val="DefaultParagraphFont"/>
    <w:link w:val="Heading2"/>
    <w:uiPriority w:val="1"/>
    <w:rsid w:val="00573227"/>
    <w:rPr>
      <w:rFonts w:asciiTheme="majorHAnsi" w:eastAsiaTheme="majorEastAsia" w:hAnsiTheme="majorHAnsi" w:cstheme="majorBidi"/>
      <w:bCs/>
      <w:color w:val="000000" w:themeColor="text1"/>
      <w:sz w:val="28"/>
      <w:szCs w:val="26"/>
      <w:lang w:eastAsia="en-US"/>
    </w:rPr>
  </w:style>
  <w:style w:type="paragraph" w:customStyle="1" w:styleId="99A214634D40864CA94DB314FA72EB3E">
    <w:name w:val="99A214634D40864CA94DB314FA72EB3E"/>
  </w:style>
  <w:style w:type="character" w:customStyle="1" w:styleId="Heading3Char">
    <w:name w:val="Heading 3 Char"/>
    <w:basedOn w:val="DefaultParagraphFont"/>
    <w:link w:val="Heading3"/>
    <w:uiPriority w:val="1"/>
    <w:rsid w:val="00573227"/>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573227"/>
    <w:pPr>
      <w:numPr>
        <w:numId w:val="1"/>
      </w:numPr>
      <w:spacing w:after="240" w:line="276" w:lineRule="auto"/>
    </w:pPr>
    <w:rPr>
      <w:lang w:eastAsia="en-US"/>
    </w:rPr>
  </w:style>
  <w:style w:type="paragraph" w:styleId="ListNumber">
    <w:name w:val="List Number"/>
    <w:basedOn w:val="Normal"/>
    <w:uiPriority w:val="1"/>
    <w:qFormat/>
    <w:rsid w:val="00573227"/>
    <w:pPr>
      <w:numPr>
        <w:numId w:val="2"/>
      </w:numPr>
      <w:spacing w:after="240" w:line="276" w:lineRule="auto"/>
    </w:pPr>
    <w:rPr>
      <w:lang w:eastAsia="en-US"/>
    </w:rPr>
  </w:style>
  <w:style w:type="paragraph" w:customStyle="1" w:styleId="8F6DB172733C1B428787859751E6A6FA">
    <w:name w:val="8F6DB172733C1B428787859751E6A6FA"/>
  </w:style>
  <w:style w:type="paragraph" w:customStyle="1" w:styleId="65CCC9F9FE80B34EA7C520EC0DF9D07E">
    <w:name w:val="65CCC9F9FE80B34EA7C520EC0DF9D07E"/>
    <w:rsid w:val="00573227"/>
  </w:style>
  <w:style w:type="paragraph" w:customStyle="1" w:styleId="9B813C7925B3FF45A86AAF969355291B">
    <w:name w:val="9B813C7925B3FF45A86AAF969355291B"/>
    <w:rsid w:val="00573227"/>
  </w:style>
  <w:style w:type="paragraph" w:customStyle="1" w:styleId="C5B7D836CF13CC43999A10F20AB1A191">
    <w:name w:val="C5B7D836CF13CC43999A10F20AB1A191"/>
    <w:rsid w:val="00573227"/>
  </w:style>
  <w:style w:type="paragraph" w:customStyle="1" w:styleId="E350E0DECD66FC41B2E51A94410ACDCA">
    <w:name w:val="E350E0DECD66FC41B2E51A94410ACDCA"/>
    <w:rsid w:val="00573227"/>
  </w:style>
  <w:style w:type="paragraph" w:customStyle="1" w:styleId="3AE336C9D2FF8E48A3E70F1EEE7CEA4E">
    <w:name w:val="3AE336C9D2FF8E48A3E70F1EEE7CEA4E"/>
    <w:rsid w:val="00573227"/>
  </w:style>
  <w:style w:type="paragraph" w:customStyle="1" w:styleId="3681CE885F57B041AE7C036E20490420">
    <w:name w:val="3681CE885F57B041AE7C036E20490420"/>
    <w:rsid w:val="00573227"/>
  </w:style>
  <w:style w:type="paragraph" w:customStyle="1" w:styleId="A804F0FDC544714192DDF54C5D02A6DB">
    <w:name w:val="A804F0FDC544714192DDF54C5D02A6DB"/>
    <w:rsid w:val="00573227"/>
  </w:style>
  <w:style w:type="paragraph" w:customStyle="1" w:styleId="22B7C5763BABEB4EABAAEA4F7C797EFC">
    <w:name w:val="22B7C5763BABEB4EABAAEA4F7C797EFC"/>
    <w:rsid w:val="00573227"/>
  </w:style>
  <w:style w:type="paragraph" w:customStyle="1" w:styleId="04AD9B7DD6E5B348B4C83E7040381C4F">
    <w:name w:val="04AD9B7DD6E5B348B4C83E7040381C4F"/>
    <w:rsid w:val="00573227"/>
  </w:style>
  <w:style w:type="paragraph" w:customStyle="1" w:styleId="97CF192DA316B84BB9CA314F8F1F3469">
    <w:name w:val="97CF192DA316B84BB9CA314F8F1F3469"/>
    <w:rsid w:val="00573227"/>
  </w:style>
  <w:style w:type="paragraph" w:customStyle="1" w:styleId="3EFDA4540D61DC4D864448F7EEC88C9A">
    <w:name w:val="3EFDA4540D61DC4D864448F7EEC88C9A"/>
    <w:rsid w:val="00573227"/>
  </w:style>
  <w:style w:type="paragraph" w:customStyle="1" w:styleId="AADD803B74F62D48AA0800AEB2405231">
    <w:name w:val="AADD803B74F62D48AA0800AEB2405231"/>
    <w:rsid w:val="00573227"/>
  </w:style>
  <w:style w:type="paragraph" w:customStyle="1" w:styleId="82C077D3F903634A8B8F41C6A0C844A7">
    <w:name w:val="82C077D3F903634A8B8F41C6A0C844A7"/>
    <w:rsid w:val="00573227"/>
  </w:style>
  <w:style w:type="paragraph" w:customStyle="1" w:styleId="5995CAE572B3B84C87A8AAF09C2DF8B6">
    <w:name w:val="5995CAE572B3B84C87A8AAF09C2DF8B6"/>
    <w:rsid w:val="00573227"/>
  </w:style>
  <w:style w:type="paragraph" w:customStyle="1" w:styleId="6E36D0AF401A1D448D8B7B59F44CBBE4">
    <w:name w:val="6E36D0AF401A1D448D8B7B59F44CBBE4"/>
    <w:rsid w:val="00573227"/>
  </w:style>
  <w:style w:type="paragraph" w:customStyle="1" w:styleId="563CF685C0285B4EAA1E80AA144C68D2">
    <w:name w:val="563CF685C0285B4EAA1E80AA144C68D2"/>
    <w:rsid w:val="00573227"/>
  </w:style>
  <w:style w:type="paragraph" w:customStyle="1" w:styleId="B1C969A9C10BB14187FB7E55F4C5839C">
    <w:name w:val="B1C969A9C10BB14187FB7E55F4C5839C"/>
    <w:rsid w:val="00573227"/>
  </w:style>
  <w:style w:type="paragraph" w:customStyle="1" w:styleId="6591B77C3C2F0C42A10F696DED3042FE">
    <w:name w:val="6591B77C3C2F0C42A10F696DED3042FE"/>
    <w:rsid w:val="00573227"/>
  </w:style>
  <w:style w:type="paragraph" w:customStyle="1" w:styleId="DC7BB119FC72C2429AE2F3EC1205967B">
    <w:name w:val="DC7BB119FC72C2429AE2F3EC1205967B"/>
    <w:rsid w:val="00573227"/>
  </w:style>
  <w:style w:type="paragraph" w:customStyle="1" w:styleId="37DC6821482DDA4B949BFA72E23C13CB">
    <w:name w:val="37DC6821482DDA4B949BFA72E23C13CB"/>
    <w:rsid w:val="00573227"/>
  </w:style>
  <w:style w:type="paragraph" w:customStyle="1" w:styleId="08804EE5AC90E743BDA130B789C429BD">
    <w:name w:val="08804EE5AC90E743BDA130B789C429BD"/>
    <w:rsid w:val="00573227"/>
  </w:style>
  <w:style w:type="paragraph" w:customStyle="1" w:styleId="E70BBE885FF52E48BE3C60BF8B2E1E0B">
    <w:name w:val="E70BBE885FF52E48BE3C60BF8B2E1E0B"/>
    <w:rsid w:val="00573227"/>
  </w:style>
  <w:style w:type="paragraph" w:customStyle="1" w:styleId="7B52A6C348C0C24C9314425C342407FE">
    <w:name w:val="7B52A6C348C0C24C9314425C342407FE"/>
    <w:rsid w:val="00573227"/>
  </w:style>
  <w:style w:type="paragraph" w:customStyle="1" w:styleId="9C825F9F26A9F142AB3182D2AF78BBB5">
    <w:name w:val="9C825F9F26A9F142AB3182D2AF78BBB5"/>
    <w:rsid w:val="00573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Capita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02D4F543-ECA8-C741-960F-8282CE714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2443</Words>
  <Characters>13930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Population &amp; Search</vt:lpstr>
    </vt:vector>
  </TitlesOfParts>
  <Manager/>
  <Company/>
  <LinksUpToDate>false</LinksUpToDate>
  <CharactersWithSpaces>16341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People Behind Search</dc:title>
  <dc:subject>Understanding the relationship between population demographics, and the trends of our digital behavior.</dc:subject>
  <dc:creator>Jacob Schroeder</dc:creator>
  <cp:keywords/>
  <dc:description/>
  <cp:lastModifiedBy>Jacob Schroeder</cp:lastModifiedBy>
  <cp:revision>2</cp:revision>
  <cp:lastPrinted>2010-05-07T17:41:00Z</cp:lastPrinted>
  <dcterms:created xsi:type="dcterms:W3CDTF">2018-04-22T02:16:00Z</dcterms:created>
  <dcterms:modified xsi:type="dcterms:W3CDTF">2018-04-22T02:16:00Z</dcterms:modified>
  <cp:category/>
</cp:coreProperties>
</file>