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51AFC" w14:textId="74E3700F" w:rsidR="00892EA0" w:rsidRDefault="00892EA0" w:rsidP="00892EA0">
      <w:pPr>
        <w:spacing w:line="480" w:lineRule="auto"/>
        <w:jc w:val="center"/>
        <w:rPr>
          <w:rFonts w:ascii="Times New Roman" w:hAnsi="Times New Roman" w:cs="Times New Roman"/>
        </w:rPr>
      </w:pPr>
      <w:r>
        <w:rPr>
          <w:rFonts w:ascii="Times New Roman" w:hAnsi="Times New Roman" w:cs="Times New Roman"/>
        </w:rPr>
        <w:t>Neural Network to Classify Withdrawn Drugs Using Basic Chemical Descriptors</w:t>
      </w:r>
    </w:p>
    <w:p w14:paraId="1E9684AF" w14:textId="40D86DE0" w:rsidR="00892EA0" w:rsidRPr="00892EA0" w:rsidRDefault="00892EA0" w:rsidP="00892EA0">
      <w:pPr>
        <w:spacing w:line="480" w:lineRule="auto"/>
        <w:rPr>
          <w:rFonts w:ascii="Times New Roman" w:hAnsi="Times New Roman" w:cs="Times New Roman"/>
        </w:rPr>
      </w:pPr>
      <w:r w:rsidRPr="00892EA0">
        <w:rPr>
          <w:rFonts w:ascii="Times New Roman" w:hAnsi="Times New Roman" w:cs="Times New Roman"/>
        </w:rPr>
        <w:t>Introduction</w:t>
      </w:r>
    </w:p>
    <w:p w14:paraId="4C2FA77B" w14:textId="6F38D21E" w:rsidR="00892EA0" w:rsidRPr="00892EA0" w:rsidRDefault="00892EA0" w:rsidP="00892EA0">
      <w:pPr>
        <w:spacing w:line="480" w:lineRule="auto"/>
        <w:rPr>
          <w:rFonts w:ascii="Times New Roman" w:hAnsi="Times New Roman" w:cs="Times New Roman"/>
        </w:rPr>
      </w:pPr>
      <w:r w:rsidRPr="00892EA0">
        <w:rPr>
          <w:rFonts w:ascii="Times New Roman" w:hAnsi="Times New Roman" w:cs="Times New Roman"/>
        </w:rPr>
        <w:t>The d</w:t>
      </w:r>
      <w:r w:rsidRPr="00892EA0">
        <w:rPr>
          <w:rFonts w:ascii="Times New Roman" w:hAnsi="Times New Roman" w:cs="Times New Roman"/>
        </w:rPr>
        <w:t xml:space="preserve">rug development </w:t>
      </w:r>
      <w:r w:rsidRPr="00892EA0">
        <w:rPr>
          <w:rFonts w:ascii="Times New Roman" w:hAnsi="Times New Roman" w:cs="Times New Roman"/>
        </w:rPr>
        <w:t xml:space="preserve">process is extremely </w:t>
      </w:r>
      <w:r w:rsidRPr="00892EA0">
        <w:rPr>
          <w:rFonts w:ascii="Times New Roman" w:hAnsi="Times New Roman" w:cs="Times New Roman"/>
        </w:rPr>
        <w:t>expensive and time</w:t>
      </w:r>
      <w:r w:rsidRPr="00892EA0">
        <w:rPr>
          <w:rFonts w:ascii="Times New Roman" w:hAnsi="Times New Roman" w:cs="Times New Roman"/>
        </w:rPr>
        <w:t xml:space="preserve"> </w:t>
      </w:r>
      <w:r w:rsidRPr="00892EA0">
        <w:rPr>
          <w:rFonts w:ascii="Times New Roman" w:hAnsi="Times New Roman" w:cs="Times New Roman"/>
        </w:rPr>
        <w:t xml:space="preserve">consuming. Despite rigorous clinical trials, certain drugs are withdrawn </w:t>
      </w:r>
      <w:r w:rsidRPr="00892EA0">
        <w:rPr>
          <w:rFonts w:ascii="Times New Roman" w:hAnsi="Times New Roman" w:cs="Times New Roman"/>
        </w:rPr>
        <w:t>even after FDA approval</w:t>
      </w:r>
      <w:r w:rsidRPr="00892EA0">
        <w:rPr>
          <w:rFonts w:ascii="Times New Roman" w:hAnsi="Times New Roman" w:cs="Times New Roman"/>
        </w:rPr>
        <w:t xml:space="preserve"> </w:t>
      </w:r>
      <w:r w:rsidRPr="00892EA0">
        <w:rPr>
          <w:rFonts w:ascii="Times New Roman" w:hAnsi="Times New Roman" w:cs="Times New Roman"/>
        </w:rPr>
        <w:t>for many reasons including unforeseen safety issues or more effective replacement drugs</w:t>
      </w:r>
      <w:r w:rsidRPr="00892EA0">
        <w:rPr>
          <w:rFonts w:ascii="Times New Roman" w:hAnsi="Times New Roman" w:cs="Times New Roman"/>
        </w:rPr>
        <w:t>. Early identification of drugs</w:t>
      </w:r>
      <w:r w:rsidRPr="00892EA0">
        <w:rPr>
          <w:rFonts w:ascii="Times New Roman" w:hAnsi="Times New Roman" w:cs="Times New Roman"/>
        </w:rPr>
        <w:t xml:space="preserve"> with high potential for withdrawal</w:t>
      </w:r>
      <w:r w:rsidRPr="00892EA0">
        <w:rPr>
          <w:rFonts w:ascii="Times New Roman" w:hAnsi="Times New Roman" w:cs="Times New Roman"/>
        </w:rPr>
        <w:t xml:space="preserve"> </w:t>
      </w:r>
      <w:r w:rsidRPr="00892EA0">
        <w:rPr>
          <w:rFonts w:ascii="Times New Roman" w:hAnsi="Times New Roman" w:cs="Times New Roman"/>
        </w:rPr>
        <w:t>using machine learning techniques could</w:t>
      </w:r>
      <w:r w:rsidRPr="00892EA0">
        <w:rPr>
          <w:rFonts w:ascii="Times New Roman" w:hAnsi="Times New Roman" w:cs="Times New Roman"/>
        </w:rPr>
        <w:t xml:space="preserve"> help reduce risks and costs associated with </w:t>
      </w:r>
      <w:r w:rsidRPr="00892EA0">
        <w:rPr>
          <w:rFonts w:ascii="Times New Roman" w:hAnsi="Times New Roman" w:cs="Times New Roman"/>
        </w:rPr>
        <w:t>the arduous process of drug discovery and development.</w:t>
      </w:r>
    </w:p>
    <w:p w14:paraId="4895337F" w14:textId="0F06364A" w:rsidR="00892EA0" w:rsidRDefault="00892EA0" w:rsidP="00892EA0">
      <w:pPr>
        <w:spacing w:line="480" w:lineRule="auto"/>
        <w:rPr>
          <w:rFonts w:ascii="Times New Roman" w:hAnsi="Times New Roman" w:cs="Times New Roman"/>
        </w:rPr>
      </w:pPr>
      <w:r w:rsidRPr="00892EA0">
        <w:rPr>
          <w:rFonts w:ascii="Times New Roman" w:hAnsi="Times New Roman" w:cs="Times New Roman"/>
        </w:rPr>
        <w:t>My study</w:t>
      </w:r>
      <w:r w:rsidRPr="00892EA0">
        <w:rPr>
          <w:rFonts w:ascii="Times New Roman" w:hAnsi="Times New Roman" w:cs="Times New Roman"/>
        </w:rPr>
        <w:t xml:space="preserve"> focuse</w:t>
      </w:r>
      <w:r w:rsidRPr="00892EA0">
        <w:rPr>
          <w:rFonts w:ascii="Times New Roman" w:hAnsi="Times New Roman" w:cs="Times New Roman"/>
        </w:rPr>
        <w:t>s</w:t>
      </w:r>
      <w:r w:rsidRPr="00892EA0">
        <w:rPr>
          <w:rFonts w:ascii="Times New Roman" w:hAnsi="Times New Roman" w:cs="Times New Roman"/>
        </w:rPr>
        <w:t xml:space="preserve"> on predicting whether a drug is approved or withdrawn based on molecular features derived from its chemical structure. Using a </w:t>
      </w:r>
      <w:r>
        <w:rPr>
          <w:rFonts w:ascii="Times New Roman" w:hAnsi="Times New Roman" w:cs="Times New Roman"/>
        </w:rPr>
        <w:t xml:space="preserve">structure-based </w:t>
      </w:r>
      <w:r w:rsidRPr="00892EA0">
        <w:rPr>
          <w:rFonts w:ascii="Times New Roman" w:hAnsi="Times New Roman" w:cs="Times New Roman"/>
        </w:rPr>
        <w:t xml:space="preserve">dataset from </w:t>
      </w:r>
      <w:proofErr w:type="spellStart"/>
      <w:r w:rsidRPr="00892EA0">
        <w:rPr>
          <w:rFonts w:ascii="Times New Roman" w:hAnsi="Times New Roman" w:cs="Times New Roman"/>
        </w:rPr>
        <w:t>DrugBank</w:t>
      </w:r>
      <w:proofErr w:type="spellEnd"/>
      <w:r w:rsidRPr="00892EA0">
        <w:rPr>
          <w:rFonts w:ascii="Times New Roman" w:hAnsi="Times New Roman" w:cs="Times New Roman"/>
        </w:rPr>
        <w:t>, which includes molecular formulas, SMILES representations, and approval status, we extracted key chemical descriptors, such as elemental counts and molecular weight. A neural network model was implemented to address this binary classification problem, as neural networks are well-suited for learning complex, non-linear relationships. The goal of this study is to evaluate the predictive power of molecular features and assess the performance of the neural network model in classifying drugs by approval status.</w:t>
      </w:r>
      <w:r>
        <w:rPr>
          <w:rFonts w:ascii="Times New Roman" w:hAnsi="Times New Roman" w:cs="Times New Roman"/>
        </w:rPr>
        <w:t xml:space="preserve">  I find limitations to this method and suggest further refinement needed.</w:t>
      </w:r>
    </w:p>
    <w:p w14:paraId="61FF1EFE" w14:textId="0354001E" w:rsidR="00892EA0" w:rsidRPr="00892EA0" w:rsidRDefault="00892EA0" w:rsidP="00892EA0">
      <w:pPr>
        <w:spacing w:line="480" w:lineRule="auto"/>
        <w:rPr>
          <w:rFonts w:ascii="Times New Roman" w:hAnsi="Times New Roman" w:cs="Times New Roman"/>
        </w:rPr>
      </w:pPr>
      <w:r w:rsidRPr="00892EA0">
        <w:rPr>
          <w:rFonts w:ascii="Times New Roman" w:hAnsi="Times New Roman" w:cs="Times New Roman"/>
        </w:rPr>
        <w:t>Methods</w:t>
      </w:r>
    </w:p>
    <w:p w14:paraId="78F8472A" w14:textId="1A13B67E" w:rsidR="00892EA0" w:rsidRPr="00892EA0" w:rsidRDefault="00892EA0" w:rsidP="00892EA0">
      <w:pPr>
        <w:spacing w:line="480" w:lineRule="auto"/>
        <w:rPr>
          <w:rFonts w:ascii="Times New Roman" w:hAnsi="Times New Roman" w:cs="Times New Roman"/>
        </w:rPr>
      </w:pPr>
      <w:r w:rsidRPr="00892EA0">
        <w:rPr>
          <w:rFonts w:ascii="Times New Roman" w:hAnsi="Times New Roman" w:cs="Times New Roman"/>
        </w:rPr>
        <w:t xml:space="preserve">The dataset was sourced from </w:t>
      </w:r>
      <w:proofErr w:type="spellStart"/>
      <w:r w:rsidRPr="00892EA0">
        <w:rPr>
          <w:rFonts w:ascii="Times New Roman" w:hAnsi="Times New Roman" w:cs="Times New Roman"/>
        </w:rPr>
        <w:t>DrugBank</w:t>
      </w:r>
      <w:proofErr w:type="spellEnd"/>
      <w:r w:rsidRPr="00892EA0">
        <w:rPr>
          <w:rFonts w:ascii="Times New Roman" w:hAnsi="Times New Roman" w:cs="Times New Roman"/>
        </w:rPr>
        <w:t xml:space="preserve"> and </w:t>
      </w:r>
      <w:r>
        <w:rPr>
          <w:rFonts w:ascii="Times New Roman" w:hAnsi="Times New Roman" w:cs="Times New Roman"/>
        </w:rPr>
        <w:t xml:space="preserve">was filtered down to contain three main columns for feature extraction. These were </w:t>
      </w:r>
      <w:r w:rsidRPr="00892EA0">
        <w:rPr>
          <w:rFonts w:ascii="Times New Roman" w:hAnsi="Times New Roman" w:cs="Times New Roman"/>
        </w:rPr>
        <w:t>SMILES representations</w:t>
      </w:r>
      <w:r>
        <w:rPr>
          <w:rFonts w:ascii="Times New Roman" w:hAnsi="Times New Roman" w:cs="Times New Roman"/>
        </w:rPr>
        <w:t xml:space="preserve">, or </w:t>
      </w:r>
      <w:r w:rsidRPr="00892EA0">
        <w:rPr>
          <w:rFonts w:ascii="Times New Roman" w:hAnsi="Times New Roman" w:cs="Times New Roman"/>
        </w:rPr>
        <w:t>Simplified Molecular Input Line Entry System</w:t>
      </w:r>
      <w:r>
        <w:rPr>
          <w:rFonts w:ascii="Times New Roman" w:hAnsi="Times New Roman" w:cs="Times New Roman"/>
        </w:rPr>
        <w:t xml:space="preserve">, Molecular Formulas, and Drug approval status.  </w:t>
      </w:r>
      <w:r w:rsidRPr="00892EA0">
        <w:rPr>
          <w:rFonts w:ascii="Times New Roman" w:hAnsi="Times New Roman" w:cs="Times New Roman"/>
        </w:rPr>
        <w:t xml:space="preserve">To create a </w:t>
      </w:r>
      <w:r>
        <w:rPr>
          <w:rFonts w:ascii="Times New Roman" w:hAnsi="Times New Roman" w:cs="Times New Roman"/>
        </w:rPr>
        <w:t xml:space="preserve">supervised </w:t>
      </w:r>
      <w:r w:rsidRPr="00892EA0">
        <w:rPr>
          <w:rFonts w:ascii="Times New Roman" w:hAnsi="Times New Roman" w:cs="Times New Roman"/>
        </w:rPr>
        <w:t>binary classification problem, drugs labeled as "approved" were assigned 1, and those labeled as "withdrawn" were assigned 0.</w:t>
      </w:r>
      <w:r>
        <w:rPr>
          <w:rFonts w:ascii="Times New Roman" w:hAnsi="Times New Roman" w:cs="Times New Roman"/>
        </w:rPr>
        <w:t xml:space="preserve">  </w:t>
      </w:r>
      <w:r w:rsidRPr="00892EA0">
        <w:rPr>
          <w:rFonts w:ascii="Times New Roman" w:hAnsi="Times New Roman" w:cs="Times New Roman"/>
        </w:rPr>
        <w:t xml:space="preserve">Rows with missing molecular formulas, SMILES representations, </w:t>
      </w:r>
      <w:r w:rsidRPr="00892EA0">
        <w:rPr>
          <w:rFonts w:ascii="Times New Roman" w:hAnsi="Times New Roman" w:cs="Times New Roman"/>
        </w:rPr>
        <w:lastRenderedPageBreak/>
        <w:t>or approval labels were removed.</w:t>
      </w:r>
      <w:r>
        <w:rPr>
          <w:rFonts w:ascii="Times New Roman" w:hAnsi="Times New Roman" w:cs="Times New Roman"/>
        </w:rPr>
        <w:t xml:space="preserve">  </w:t>
      </w:r>
      <w:r w:rsidRPr="00892EA0">
        <w:rPr>
          <w:rFonts w:ascii="Times New Roman" w:hAnsi="Times New Roman" w:cs="Times New Roman"/>
        </w:rPr>
        <w:t>Notably, there were far more drugs labeled as approved in this dataset, so I applied SMOTE (Synthetic Minority Over-sampling Technique) on the training set to address class imbalance and improve model learning</w:t>
      </w:r>
    </w:p>
    <w:p w14:paraId="6D69A331" w14:textId="77777777" w:rsidR="00892EA0" w:rsidRDefault="00892EA0" w:rsidP="00892EA0">
      <w:pPr>
        <w:spacing w:line="480" w:lineRule="auto"/>
        <w:rPr>
          <w:rFonts w:ascii="Times New Roman" w:hAnsi="Times New Roman" w:cs="Times New Roman"/>
        </w:rPr>
      </w:pPr>
      <w:r w:rsidRPr="00892EA0">
        <w:rPr>
          <w:rFonts w:ascii="Times New Roman" w:hAnsi="Times New Roman" w:cs="Times New Roman"/>
        </w:rPr>
        <w:t>Key chemical descriptors were extracted from the molecular formulas and SMILES representations</w:t>
      </w:r>
      <w:r>
        <w:rPr>
          <w:rFonts w:ascii="Times New Roman" w:hAnsi="Times New Roman" w:cs="Times New Roman"/>
        </w:rPr>
        <w:t>.  These features included e</w:t>
      </w:r>
      <w:r w:rsidRPr="00892EA0">
        <w:rPr>
          <w:rFonts w:ascii="Times New Roman" w:hAnsi="Times New Roman" w:cs="Times New Roman"/>
        </w:rPr>
        <w:t>lemental counts</w:t>
      </w:r>
      <w:r>
        <w:rPr>
          <w:rFonts w:ascii="Times New Roman" w:hAnsi="Times New Roman" w:cs="Times New Roman"/>
        </w:rPr>
        <w:t xml:space="preserve"> of</w:t>
      </w:r>
      <w:r w:rsidRPr="00892EA0">
        <w:rPr>
          <w:rFonts w:ascii="Times New Roman" w:hAnsi="Times New Roman" w:cs="Times New Roman"/>
        </w:rPr>
        <w:t xml:space="preserve"> Carbon</w:t>
      </w:r>
      <w:r>
        <w:rPr>
          <w:rFonts w:ascii="Times New Roman" w:hAnsi="Times New Roman" w:cs="Times New Roman"/>
        </w:rPr>
        <w:t xml:space="preserve">, </w:t>
      </w:r>
      <w:r w:rsidRPr="00892EA0">
        <w:rPr>
          <w:rFonts w:ascii="Times New Roman" w:hAnsi="Times New Roman" w:cs="Times New Roman"/>
        </w:rPr>
        <w:t>Hydrogen, Nitrogen, Oxygen, Phosphorus, Sulfur, and halogens</w:t>
      </w:r>
      <w:r>
        <w:rPr>
          <w:rFonts w:ascii="Times New Roman" w:hAnsi="Times New Roman" w:cs="Times New Roman"/>
        </w:rPr>
        <w:t xml:space="preserve">, </w:t>
      </w:r>
      <w:r w:rsidRPr="00892EA0">
        <w:rPr>
          <w:rFonts w:ascii="Times New Roman" w:hAnsi="Times New Roman" w:cs="Times New Roman"/>
        </w:rPr>
        <w:t>Molecular weight, hydrogen bond acceptors,</w:t>
      </w:r>
      <w:r>
        <w:rPr>
          <w:rFonts w:ascii="Times New Roman" w:hAnsi="Times New Roman" w:cs="Times New Roman"/>
        </w:rPr>
        <w:t xml:space="preserve"> </w:t>
      </w:r>
      <w:r w:rsidRPr="00892EA0">
        <w:rPr>
          <w:rFonts w:ascii="Times New Roman" w:hAnsi="Times New Roman" w:cs="Times New Roman"/>
        </w:rPr>
        <w:t>hydrogen bond donors</w:t>
      </w:r>
      <w:r>
        <w:rPr>
          <w:rFonts w:ascii="Times New Roman" w:hAnsi="Times New Roman" w:cs="Times New Roman"/>
        </w:rPr>
        <w:t>, b</w:t>
      </w:r>
      <w:r w:rsidRPr="00892EA0">
        <w:rPr>
          <w:rFonts w:ascii="Times New Roman" w:hAnsi="Times New Roman" w:cs="Times New Roman"/>
        </w:rPr>
        <w:t>ond complexity: Ring counts, single, double, and triple bonds, as well as a derived complexity score.</w:t>
      </w:r>
      <w:r>
        <w:rPr>
          <w:rFonts w:ascii="Times New Roman" w:hAnsi="Times New Roman" w:cs="Times New Roman"/>
        </w:rPr>
        <w:t xml:space="preserve">  I initially planned to extract these features using the ‘</w:t>
      </w:r>
      <w:proofErr w:type="spellStart"/>
      <w:r>
        <w:rPr>
          <w:rFonts w:ascii="Times New Roman" w:hAnsi="Times New Roman" w:cs="Times New Roman"/>
        </w:rPr>
        <w:t>rcdk</w:t>
      </w:r>
      <w:proofErr w:type="spellEnd"/>
      <w:r>
        <w:rPr>
          <w:rFonts w:ascii="Times New Roman" w:hAnsi="Times New Roman" w:cs="Times New Roman"/>
        </w:rPr>
        <w:t xml:space="preserve">’ library, but I ended up using ChatGPT to manually calculate these numbers due to environment issues.  </w:t>
      </w:r>
    </w:p>
    <w:p w14:paraId="76B802E7" w14:textId="77777777" w:rsidR="00892EA0" w:rsidRDefault="00892EA0" w:rsidP="00892EA0">
      <w:pPr>
        <w:spacing w:line="480" w:lineRule="auto"/>
        <w:rPr>
          <w:rFonts w:ascii="Times New Roman" w:hAnsi="Times New Roman" w:cs="Times New Roman"/>
        </w:rPr>
      </w:pPr>
      <w:r>
        <w:rPr>
          <w:rFonts w:ascii="Times New Roman" w:hAnsi="Times New Roman" w:cs="Times New Roman"/>
        </w:rPr>
        <w:t>After extracting features, t</w:t>
      </w:r>
      <w:r w:rsidRPr="00892EA0">
        <w:rPr>
          <w:rFonts w:ascii="Times New Roman" w:hAnsi="Times New Roman" w:cs="Times New Roman"/>
        </w:rPr>
        <w:t>he dataset was split into 80% training and 20% testing set</w:t>
      </w:r>
      <w:r>
        <w:rPr>
          <w:rFonts w:ascii="Times New Roman" w:hAnsi="Times New Roman" w:cs="Times New Roman"/>
        </w:rPr>
        <w:t>s</w:t>
      </w:r>
      <w:r w:rsidRPr="00892EA0">
        <w:rPr>
          <w:rFonts w:ascii="Times New Roman" w:hAnsi="Times New Roman" w:cs="Times New Roman"/>
        </w:rPr>
        <w:t>.</w:t>
      </w:r>
      <w:r>
        <w:rPr>
          <w:rFonts w:ascii="Times New Roman" w:hAnsi="Times New Roman" w:cs="Times New Roman"/>
        </w:rPr>
        <w:t xml:space="preserve">  The features had unique characteristics that needed to be treated differently to prep for use in the neural network.   </w:t>
      </w:r>
      <w:r w:rsidRPr="00892EA0">
        <w:rPr>
          <w:rFonts w:ascii="Times New Roman" w:hAnsi="Times New Roman" w:cs="Times New Roman"/>
        </w:rPr>
        <w:t>Log transformation was applied to count-based features to reduce skewness.</w:t>
      </w:r>
      <w:r>
        <w:rPr>
          <w:rFonts w:ascii="Times New Roman" w:hAnsi="Times New Roman" w:cs="Times New Roman"/>
        </w:rPr>
        <w:t xml:space="preserve">  </w:t>
      </w:r>
      <w:r w:rsidRPr="00892EA0">
        <w:rPr>
          <w:rFonts w:ascii="Times New Roman" w:hAnsi="Times New Roman" w:cs="Times New Roman"/>
        </w:rPr>
        <w:t>Standardization was performed on count-based and continuous features using the mean and standard deviation of the training set.</w:t>
      </w:r>
      <w:r>
        <w:rPr>
          <w:rFonts w:ascii="Times New Roman" w:hAnsi="Times New Roman" w:cs="Times New Roman"/>
        </w:rPr>
        <w:t xml:space="preserve">  Binary features were set to 0 or 1.  </w:t>
      </w:r>
    </w:p>
    <w:p w14:paraId="6FF71470" w14:textId="164A24BF" w:rsidR="00892EA0" w:rsidRPr="00892EA0" w:rsidRDefault="00892EA0" w:rsidP="00892EA0">
      <w:pPr>
        <w:spacing w:line="480" w:lineRule="auto"/>
        <w:rPr>
          <w:rFonts w:ascii="Times New Roman" w:hAnsi="Times New Roman" w:cs="Times New Roman"/>
        </w:rPr>
      </w:pPr>
      <w:r>
        <w:rPr>
          <w:rFonts w:ascii="Times New Roman" w:hAnsi="Times New Roman" w:cs="Times New Roman"/>
        </w:rPr>
        <w:t>Finally, a</w:t>
      </w:r>
      <w:r w:rsidRPr="00892EA0">
        <w:rPr>
          <w:rFonts w:ascii="Times New Roman" w:hAnsi="Times New Roman" w:cs="Times New Roman"/>
        </w:rPr>
        <w:t xml:space="preserve"> </w:t>
      </w:r>
      <w:r>
        <w:rPr>
          <w:rFonts w:ascii="Times New Roman" w:hAnsi="Times New Roman" w:cs="Times New Roman"/>
        </w:rPr>
        <w:t xml:space="preserve">simple </w:t>
      </w:r>
      <w:r w:rsidRPr="00892EA0">
        <w:rPr>
          <w:rFonts w:ascii="Times New Roman" w:hAnsi="Times New Roman" w:cs="Times New Roman"/>
        </w:rPr>
        <w:t xml:space="preserve">feedforward neural network was implemented using the </w:t>
      </w:r>
      <w:proofErr w:type="spellStart"/>
      <w:r w:rsidRPr="00892EA0">
        <w:rPr>
          <w:rFonts w:ascii="Times New Roman" w:hAnsi="Times New Roman" w:cs="Times New Roman"/>
        </w:rPr>
        <w:t>Keras</w:t>
      </w:r>
      <w:proofErr w:type="spellEnd"/>
      <w:r w:rsidRPr="00892EA0">
        <w:rPr>
          <w:rFonts w:ascii="Times New Roman" w:hAnsi="Times New Roman" w:cs="Times New Roman"/>
        </w:rPr>
        <w:t xml:space="preserve"> with the following architecture:</w:t>
      </w:r>
      <w:r>
        <w:rPr>
          <w:rFonts w:ascii="Times New Roman" w:hAnsi="Times New Roman" w:cs="Times New Roman"/>
        </w:rPr>
        <w:t xml:space="preserve"> an input layer, t</w:t>
      </w:r>
      <w:r w:rsidRPr="00892EA0">
        <w:rPr>
          <w:rFonts w:ascii="Times New Roman" w:hAnsi="Times New Roman" w:cs="Times New Roman"/>
        </w:rPr>
        <w:t xml:space="preserve">wo </w:t>
      </w:r>
      <w:r>
        <w:rPr>
          <w:rFonts w:ascii="Times New Roman" w:hAnsi="Times New Roman" w:cs="Times New Roman"/>
        </w:rPr>
        <w:t>h</w:t>
      </w:r>
      <w:r w:rsidRPr="00892EA0">
        <w:rPr>
          <w:rFonts w:ascii="Times New Roman" w:hAnsi="Times New Roman" w:cs="Times New Roman"/>
        </w:rPr>
        <w:t xml:space="preserve">idden </w:t>
      </w:r>
      <w:r>
        <w:rPr>
          <w:rFonts w:ascii="Times New Roman" w:hAnsi="Times New Roman" w:cs="Times New Roman"/>
        </w:rPr>
        <w:t>l</w:t>
      </w:r>
      <w:r w:rsidRPr="00892EA0">
        <w:rPr>
          <w:rFonts w:ascii="Times New Roman" w:hAnsi="Times New Roman" w:cs="Times New Roman"/>
        </w:rPr>
        <w:t>ayers</w:t>
      </w:r>
      <w:r>
        <w:rPr>
          <w:rFonts w:ascii="Times New Roman" w:hAnsi="Times New Roman" w:cs="Times New Roman"/>
        </w:rPr>
        <w:t xml:space="preserve"> that had </w:t>
      </w:r>
      <w:r w:rsidRPr="00892EA0">
        <w:rPr>
          <w:rFonts w:ascii="Times New Roman" w:hAnsi="Times New Roman" w:cs="Times New Roman"/>
        </w:rPr>
        <w:t xml:space="preserve">16 neurons each with Leaky </w:t>
      </w:r>
      <w:proofErr w:type="spellStart"/>
      <w:r w:rsidRPr="00892EA0">
        <w:rPr>
          <w:rFonts w:ascii="Times New Roman" w:hAnsi="Times New Roman" w:cs="Times New Roman"/>
        </w:rPr>
        <w:t>ReLU</w:t>
      </w:r>
      <w:proofErr w:type="spellEnd"/>
      <w:r w:rsidRPr="00892EA0">
        <w:rPr>
          <w:rFonts w:ascii="Times New Roman" w:hAnsi="Times New Roman" w:cs="Times New Roman"/>
        </w:rPr>
        <w:t xml:space="preserve"> activation</w:t>
      </w:r>
      <w:r>
        <w:rPr>
          <w:rFonts w:ascii="Times New Roman" w:hAnsi="Times New Roman" w:cs="Times New Roman"/>
        </w:rPr>
        <w:t xml:space="preserve">. </w:t>
      </w:r>
      <w:r w:rsidRPr="00892EA0">
        <w:rPr>
          <w:rFonts w:ascii="Times New Roman" w:hAnsi="Times New Roman" w:cs="Times New Roman"/>
        </w:rPr>
        <w:t xml:space="preserve">Batch normalization </w:t>
      </w:r>
      <w:r>
        <w:rPr>
          <w:rFonts w:ascii="Times New Roman" w:hAnsi="Times New Roman" w:cs="Times New Roman"/>
        </w:rPr>
        <w:t xml:space="preserve">was </w:t>
      </w:r>
      <w:r w:rsidRPr="00892EA0">
        <w:rPr>
          <w:rFonts w:ascii="Times New Roman" w:hAnsi="Times New Roman" w:cs="Times New Roman"/>
        </w:rPr>
        <w:t>applied after each hidden layer</w:t>
      </w:r>
      <w:r>
        <w:rPr>
          <w:rFonts w:ascii="Times New Roman" w:hAnsi="Times New Roman" w:cs="Times New Roman"/>
        </w:rPr>
        <w:t xml:space="preserve"> and d</w:t>
      </w:r>
      <w:r w:rsidRPr="00892EA0">
        <w:rPr>
          <w:rFonts w:ascii="Times New Roman" w:hAnsi="Times New Roman" w:cs="Times New Roman"/>
        </w:rPr>
        <w:t>ropout layers with a rate of 0.2 to prevent overfitting.</w:t>
      </w:r>
      <w:r>
        <w:rPr>
          <w:rFonts w:ascii="Times New Roman" w:hAnsi="Times New Roman" w:cs="Times New Roman"/>
        </w:rPr>
        <w:t xml:space="preserve">  The o</w:t>
      </w:r>
      <w:r w:rsidRPr="00892EA0">
        <w:rPr>
          <w:rFonts w:ascii="Times New Roman" w:hAnsi="Times New Roman" w:cs="Times New Roman"/>
        </w:rPr>
        <w:t xml:space="preserve">utput </w:t>
      </w:r>
      <w:r>
        <w:rPr>
          <w:rFonts w:ascii="Times New Roman" w:hAnsi="Times New Roman" w:cs="Times New Roman"/>
        </w:rPr>
        <w:t>l</w:t>
      </w:r>
      <w:r w:rsidRPr="00892EA0">
        <w:rPr>
          <w:rFonts w:ascii="Times New Roman" w:hAnsi="Times New Roman" w:cs="Times New Roman"/>
        </w:rPr>
        <w:t>ayer</w:t>
      </w:r>
      <w:r>
        <w:rPr>
          <w:rFonts w:ascii="Times New Roman" w:hAnsi="Times New Roman" w:cs="Times New Roman"/>
        </w:rPr>
        <w:t xml:space="preserve"> has a</w:t>
      </w:r>
      <w:r w:rsidRPr="00892EA0">
        <w:rPr>
          <w:rFonts w:ascii="Times New Roman" w:hAnsi="Times New Roman" w:cs="Times New Roman"/>
        </w:rPr>
        <w:t xml:space="preserve"> single neuron with a sigmoid activation function for binary classification.</w:t>
      </w:r>
    </w:p>
    <w:p w14:paraId="7D83A9B6" w14:textId="28568DA1" w:rsidR="00892EA0" w:rsidRPr="00892EA0" w:rsidRDefault="00892EA0" w:rsidP="00892EA0">
      <w:pPr>
        <w:spacing w:line="480" w:lineRule="auto"/>
        <w:rPr>
          <w:rFonts w:ascii="Times New Roman" w:hAnsi="Times New Roman" w:cs="Times New Roman"/>
        </w:rPr>
      </w:pPr>
      <w:r w:rsidRPr="00892EA0">
        <w:rPr>
          <w:rFonts w:ascii="Times New Roman" w:hAnsi="Times New Roman" w:cs="Times New Roman"/>
        </w:rPr>
        <w:t xml:space="preserve">The model was compiled using the Adam optimizer and binary cross-entropy as the loss function. </w:t>
      </w:r>
      <w:r>
        <w:rPr>
          <w:rFonts w:ascii="Times New Roman" w:hAnsi="Times New Roman" w:cs="Times New Roman"/>
        </w:rPr>
        <w:t xml:space="preserve"> </w:t>
      </w:r>
      <w:r w:rsidRPr="00892EA0">
        <w:rPr>
          <w:rFonts w:ascii="Times New Roman" w:hAnsi="Times New Roman" w:cs="Times New Roman"/>
        </w:rPr>
        <w:t xml:space="preserve">Model performance was evaluated using accuracy and loss on both the training and </w:t>
      </w:r>
      <w:r w:rsidRPr="00892EA0">
        <w:rPr>
          <w:rFonts w:ascii="Times New Roman" w:hAnsi="Times New Roman" w:cs="Times New Roman"/>
        </w:rPr>
        <w:lastRenderedPageBreak/>
        <w:t>test datasets.</w:t>
      </w:r>
      <w:r>
        <w:rPr>
          <w:rFonts w:ascii="Times New Roman" w:hAnsi="Times New Roman" w:cs="Times New Roman"/>
        </w:rPr>
        <w:t xml:space="preserve">  </w:t>
      </w:r>
      <w:r w:rsidRPr="00892EA0">
        <w:rPr>
          <w:rFonts w:ascii="Times New Roman" w:hAnsi="Times New Roman" w:cs="Times New Roman"/>
        </w:rPr>
        <w:t xml:space="preserve">The neural network was trained for 30 epochs with a batch size of 32. </w:t>
      </w:r>
      <w:r>
        <w:rPr>
          <w:rFonts w:ascii="Times New Roman" w:hAnsi="Times New Roman" w:cs="Times New Roman"/>
        </w:rPr>
        <w:t xml:space="preserve"> </w:t>
      </w:r>
      <w:r w:rsidRPr="00892EA0">
        <w:rPr>
          <w:rFonts w:ascii="Times New Roman" w:hAnsi="Times New Roman" w:cs="Times New Roman"/>
        </w:rPr>
        <w:t>The model was validated using 30% of the training data during training</w:t>
      </w:r>
      <w:r>
        <w:rPr>
          <w:rFonts w:ascii="Times New Roman" w:hAnsi="Times New Roman" w:cs="Times New Roman"/>
        </w:rPr>
        <w:t xml:space="preserve">. </w:t>
      </w:r>
    </w:p>
    <w:p w14:paraId="6A86E09B" w14:textId="77777777" w:rsidR="00892EA0" w:rsidRDefault="00892EA0" w:rsidP="00892EA0">
      <w:pPr>
        <w:spacing w:line="480" w:lineRule="auto"/>
        <w:rPr>
          <w:rFonts w:ascii="Times New Roman" w:hAnsi="Times New Roman" w:cs="Times New Roman"/>
        </w:rPr>
      </w:pPr>
      <w:r>
        <w:rPr>
          <w:rFonts w:ascii="Times New Roman" w:hAnsi="Times New Roman" w:cs="Times New Roman"/>
        </w:rPr>
        <w:t>Results</w:t>
      </w:r>
    </w:p>
    <w:p w14:paraId="7E13DA33" w14:textId="1414517D" w:rsidR="00892EA0" w:rsidRDefault="00892EA0" w:rsidP="00892EA0">
      <w:pPr>
        <w:spacing w:line="480" w:lineRule="auto"/>
        <w:rPr>
          <w:rFonts w:ascii="Times New Roman" w:hAnsi="Times New Roman" w:cs="Times New Roman"/>
        </w:rPr>
      </w:pPr>
      <w:r>
        <w:rPr>
          <w:rFonts w:ascii="Times New Roman" w:hAnsi="Times New Roman" w:cs="Times New Roman"/>
          <w:noProof/>
        </w:rPr>
        <w:drawing>
          <wp:inline distT="0" distB="0" distL="0" distR="0" wp14:anchorId="3602346C" wp14:editId="0DA1D27A">
            <wp:extent cx="5003800" cy="2692400"/>
            <wp:effectExtent l="0" t="0" r="0" b="0"/>
            <wp:docPr id="1870791373"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791373" name="Picture 1" descr="A graph of different colored lin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03800" cy="2692400"/>
                    </a:xfrm>
                    <a:prstGeom prst="rect">
                      <a:avLst/>
                    </a:prstGeom>
                  </pic:spPr>
                </pic:pic>
              </a:graphicData>
            </a:graphic>
          </wp:inline>
        </w:drawing>
      </w:r>
    </w:p>
    <w:p w14:paraId="55F061DB" w14:textId="76799BCE" w:rsidR="00892EA0" w:rsidRPr="00892EA0" w:rsidRDefault="00892EA0" w:rsidP="00892EA0">
      <w:pPr>
        <w:spacing w:line="480" w:lineRule="auto"/>
        <w:rPr>
          <w:rFonts w:ascii="Times New Roman" w:hAnsi="Times New Roman" w:cs="Times New Roman"/>
        </w:rPr>
      </w:pPr>
      <w:r w:rsidRPr="00892EA0">
        <w:rPr>
          <w:rFonts w:ascii="Times New Roman" w:hAnsi="Times New Roman" w:cs="Times New Roman"/>
        </w:rPr>
        <w:t>As shown in Figure 1, both the training and validation accuracy improved over the 30 epochs, eventually plateauing at approximately 8</w:t>
      </w:r>
      <w:r>
        <w:rPr>
          <w:rFonts w:ascii="Times New Roman" w:hAnsi="Times New Roman" w:cs="Times New Roman"/>
        </w:rPr>
        <w:t>0</w:t>
      </w:r>
      <w:r w:rsidRPr="00892EA0">
        <w:rPr>
          <w:rFonts w:ascii="Times New Roman" w:hAnsi="Times New Roman" w:cs="Times New Roman"/>
        </w:rPr>
        <w:t>% for the validation set. Similarly, the loss for both datasets decreased steadily but stabilized at 0.46 for the validation set, suggesting that the model reached its performance ceiling. While no significant overfitting occurred, the improvements in accuracy and loss became marginal after a certain point.</w:t>
      </w:r>
    </w:p>
    <w:p w14:paraId="7752DC40" w14:textId="77777777" w:rsidR="00892EA0" w:rsidRDefault="00892EA0" w:rsidP="00892EA0">
      <w:pPr>
        <w:spacing w:line="480" w:lineRule="auto"/>
        <w:rPr>
          <w:rFonts w:ascii="Times New Roman" w:hAnsi="Times New Roman" w:cs="Times New Roman"/>
        </w:rPr>
      </w:pPr>
      <w:r>
        <w:rPr>
          <w:rFonts w:ascii="Times New Roman" w:hAnsi="Times New Roman" w:cs="Times New Roman"/>
        </w:rPr>
        <w:t>The model</w:t>
      </w:r>
      <w:r w:rsidRPr="00892EA0">
        <w:rPr>
          <w:rFonts w:ascii="Times New Roman" w:hAnsi="Times New Roman" w:cs="Times New Roman"/>
        </w:rPr>
        <w:t xml:space="preserve"> achieved an accuracy of 83.4%, with a loss of 0.46.</w:t>
      </w:r>
      <w:r>
        <w:rPr>
          <w:rFonts w:ascii="Times New Roman" w:hAnsi="Times New Roman" w:cs="Times New Roman"/>
        </w:rPr>
        <w:t xml:space="preserve">  </w:t>
      </w:r>
      <w:r w:rsidRPr="00892EA0">
        <w:rPr>
          <w:rFonts w:ascii="Times New Roman" w:hAnsi="Times New Roman" w:cs="Times New Roman"/>
        </w:rPr>
        <w:t>The recall score of 97.1% indicates that the model performed well in identifying "approved" drugs (positive class)</w:t>
      </w:r>
      <w:r>
        <w:rPr>
          <w:rFonts w:ascii="Times New Roman" w:hAnsi="Times New Roman" w:cs="Times New Roman"/>
        </w:rPr>
        <w:t>.  This</w:t>
      </w:r>
      <w:r w:rsidRPr="00892EA0">
        <w:rPr>
          <w:rFonts w:ascii="Times New Roman" w:hAnsi="Times New Roman" w:cs="Times New Roman"/>
        </w:rPr>
        <w:t xml:space="preserve"> came at the expense of a lower precision of 85.4% and a</w:t>
      </w:r>
      <w:r>
        <w:rPr>
          <w:rFonts w:ascii="Times New Roman" w:hAnsi="Times New Roman" w:cs="Times New Roman"/>
        </w:rPr>
        <w:t xml:space="preserve">n </w:t>
      </w:r>
      <w:r w:rsidRPr="00892EA0">
        <w:rPr>
          <w:rFonts w:ascii="Times New Roman" w:hAnsi="Times New Roman" w:cs="Times New Roman"/>
        </w:rPr>
        <w:t>AUC of 0.62. The relatively low AUC suggests that the model struggled to reliably distinguish</w:t>
      </w:r>
      <w:r>
        <w:rPr>
          <w:rFonts w:ascii="Times New Roman" w:hAnsi="Times New Roman" w:cs="Times New Roman"/>
        </w:rPr>
        <w:t xml:space="preserve"> between withdrawn and approved drugs.  </w:t>
      </w:r>
      <w:r>
        <w:rPr>
          <w:rFonts w:ascii="Times New Roman" w:hAnsi="Times New Roman" w:cs="Times New Roman"/>
        </w:rPr>
        <w:t>Discussion</w:t>
      </w:r>
      <w:r>
        <w:rPr>
          <w:rFonts w:ascii="Times New Roman" w:hAnsi="Times New Roman" w:cs="Times New Roman"/>
        </w:rPr>
        <w:t xml:space="preserve"> </w:t>
      </w:r>
    </w:p>
    <w:p w14:paraId="28B81BA8" w14:textId="25EC5A59" w:rsidR="00892EA0" w:rsidRPr="00892EA0" w:rsidRDefault="00892EA0" w:rsidP="00892EA0">
      <w:pPr>
        <w:spacing w:line="480" w:lineRule="auto"/>
        <w:rPr>
          <w:rFonts w:ascii="Times New Roman" w:hAnsi="Times New Roman" w:cs="Times New Roman"/>
        </w:rPr>
      </w:pPr>
      <w:r>
        <w:rPr>
          <w:rFonts w:ascii="Times New Roman" w:hAnsi="Times New Roman" w:cs="Times New Roman"/>
        </w:rPr>
        <w:lastRenderedPageBreak/>
        <w:t>Many attempts were made to increase performance of the model, including improving class balance using SMOTE, but it became clear that t</w:t>
      </w:r>
      <w:r w:rsidRPr="00892EA0">
        <w:rPr>
          <w:rFonts w:ascii="Times New Roman" w:hAnsi="Times New Roman" w:cs="Times New Roman"/>
        </w:rPr>
        <w:t xml:space="preserve">he limited performance of the neural network can likely be attributed to the shallow nature of the feature set used for training. The </w:t>
      </w:r>
      <w:r>
        <w:rPr>
          <w:rFonts w:ascii="Times New Roman" w:hAnsi="Times New Roman" w:cs="Times New Roman"/>
        </w:rPr>
        <w:t>features I use didn’t quite capture the reasons for a drug’s withdrawal</w:t>
      </w:r>
      <w:r w:rsidRPr="00892EA0">
        <w:rPr>
          <w:rFonts w:ascii="Times New Roman" w:hAnsi="Times New Roman" w:cs="Times New Roman"/>
        </w:rPr>
        <w:t>. Biological activity, pharmacokinetic properties, or clinical outcomes, which are often key determinants of a drug's approval status, were not included in this analysis.</w:t>
      </w:r>
    </w:p>
    <w:p w14:paraId="7899667B" w14:textId="0AF468D6" w:rsidR="00892EA0" w:rsidRDefault="00892EA0" w:rsidP="00892EA0">
      <w:pPr>
        <w:spacing w:line="480" w:lineRule="auto"/>
        <w:rPr>
          <w:rFonts w:ascii="Times New Roman" w:hAnsi="Times New Roman" w:cs="Times New Roman"/>
        </w:rPr>
      </w:pPr>
      <w:r w:rsidRPr="00892EA0">
        <w:rPr>
          <w:rFonts w:ascii="Times New Roman" w:hAnsi="Times New Roman" w:cs="Times New Roman"/>
        </w:rPr>
        <w:t>Future work should incorporate richer, domain-specific features, such as molecular fingerprints or biological properties, and explore alternative modeling techniques. By integrating more comprehensive datasets and advanced methods, it will be possible to develop more reliable tools for early-stage drug discovery.</w:t>
      </w:r>
      <w:r w:rsidR="00B61886">
        <w:rPr>
          <w:rFonts w:ascii="Times New Roman" w:hAnsi="Times New Roman" w:cs="Times New Roman"/>
        </w:rPr>
        <w:t xml:space="preserve">  Success in this domain could potentially save time, money, and lives. </w:t>
      </w:r>
    </w:p>
    <w:p w14:paraId="6B3B5C49" w14:textId="20730BD3" w:rsidR="00892EA0" w:rsidRDefault="00892EA0" w:rsidP="00892EA0">
      <w:pPr>
        <w:spacing w:line="480" w:lineRule="auto"/>
        <w:rPr>
          <w:rFonts w:ascii="Times New Roman" w:hAnsi="Times New Roman" w:cs="Times New Roman"/>
        </w:rPr>
      </w:pPr>
      <w:r>
        <w:rPr>
          <w:rFonts w:ascii="Times New Roman" w:hAnsi="Times New Roman" w:cs="Times New Roman"/>
        </w:rPr>
        <w:t>References</w:t>
      </w:r>
    </w:p>
    <w:p w14:paraId="2CB35D93" w14:textId="5374633B" w:rsidR="00892EA0" w:rsidRDefault="00892EA0" w:rsidP="00892EA0">
      <w:pPr>
        <w:spacing w:line="480" w:lineRule="auto"/>
        <w:rPr>
          <w:rFonts w:ascii="Times New Roman" w:hAnsi="Times New Roman" w:cs="Times New Roman"/>
        </w:rPr>
      </w:pPr>
      <w:proofErr w:type="spellStart"/>
      <w:r w:rsidRPr="00892EA0">
        <w:rPr>
          <w:rFonts w:ascii="Times New Roman" w:hAnsi="Times New Roman" w:cs="Times New Roman"/>
        </w:rPr>
        <w:t>Ciray</w:t>
      </w:r>
      <w:proofErr w:type="spellEnd"/>
      <w:r w:rsidRPr="00892EA0">
        <w:rPr>
          <w:rFonts w:ascii="Times New Roman" w:hAnsi="Times New Roman" w:cs="Times New Roman"/>
        </w:rPr>
        <w:t xml:space="preserve">, F., &amp; </w:t>
      </w:r>
      <w:proofErr w:type="spellStart"/>
      <w:r w:rsidRPr="00892EA0">
        <w:rPr>
          <w:rFonts w:ascii="Times New Roman" w:hAnsi="Times New Roman" w:cs="Times New Roman"/>
        </w:rPr>
        <w:t>Doğan</w:t>
      </w:r>
      <w:proofErr w:type="spellEnd"/>
      <w:r w:rsidRPr="00892EA0">
        <w:rPr>
          <w:rFonts w:ascii="Times New Roman" w:hAnsi="Times New Roman" w:cs="Times New Roman"/>
        </w:rPr>
        <w:t>, T. (2022). Machine learning-based prediction of drug approvals using molecular, physicochemical, clinical trial, and patent-related features. </w:t>
      </w:r>
      <w:r w:rsidRPr="00892EA0">
        <w:rPr>
          <w:rFonts w:ascii="Times New Roman" w:hAnsi="Times New Roman" w:cs="Times New Roman"/>
          <w:i/>
          <w:iCs/>
        </w:rPr>
        <w:t>Expert Opinion on Drug Discovery</w:t>
      </w:r>
      <w:r w:rsidRPr="00892EA0">
        <w:rPr>
          <w:rFonts w:ascii="Times New Roman" w:hAnsi="Times New Roman" w:cs="Times New Roman"/>
        </w:rPr>
        <w:t>, </w:t>
      </w:r>
      <w:r w:rsidRPr="00892EA0">
        <w:rPr>
          <w:rFonts w:ascii="Times New Roman" w:hAnsi="Times New Roman" w:cs="Times New Roman"/>
          <w:i/>
          <w:iCs/>
        </w:rPr>
        <w:t>17</w:t>
      </w:r>
      <w:r w:rsidRPr="00892EA0">
        <w:rPr>
          <w:rFonts w:ascii="Times New Roman" w:hAnsi="Times New Roman" w:cs="Times New Roman"/>
        </w:rPr>
        <w:t xml:space="preserve">(12), 1425–1441. </w:t>
      </w:r>
      <w:hyperlink r:id="rId6" w:history="1">
        <w:r w:rsidRPr="009A55E6">
          <w:rPr>
            <w:rStyle w:val="Hyperlink"/>
            <w:rFonts w:ascii="Times New Roman" w:hAnsi="Times New Roman" w:cs="Times New Roman"/>
          </w:rPr>
          <w:t>https://doi.org/10.1080/17460441.2023.2153830</w:t>
        </w:r>
      </w:hyperlink>
    </w:p>
    <w:p w14:paraId="29FF4E10" w14:textId="250F66F8" w:rsidR="00892EA0" w:rsidRDefault="00892EA0" w:rsidP="00892EA0">
      <w:pPr>
        <w:spacing w:line="480" w:lineRule="auto"/>
        <w:rPr>
          <w:rFonts w:ascii="Times New Roman" w:hAnsi="Times New Roman" w:cs="Times New Roman"/>
        </w:rPr>
      </w:pPr>
      <w:r w:rsidRPr="00892EA0">
        <w:rPr>
          <w:rFonts w:ascii="Times New Roman" w:hAnsi="Times New Roman" w:cs="Times New Roman"/>
        </w:rPr>
        <w:t xml:space="preserve">Craig Knox, Mike Wilson, Christen M Klinger, Mark Franklin, </w:t>
      </w:r>
      <w:proofErr w:type="spellStart"/>
      <w:r w:rsidRPr="00892EA0">
        <w:rPr>
          <w:rFonts w:ascii="Times New Roman" w:hAnsi="Times New Roman" w:cs="Times New Roman"/>
        </w:rPr>
        <w:t>Eponine</w:t>
      </w:r>
      <w:proofErr w:type="spellEnd"/>
      <w:r w:rsidRPr="00892EA0">
        <w:rPr>
          <w:rFonts w:ascii="Times New Roman" w:hAnsi="Times New Roman" w:cs="Times New Roman"/>
        </w:rPr>
        <w:t xml:space="preserve"> </w:t>
      </w:r>
      <w:proofErr w:type="spellStart"/>
      <w:r w:rsidRPr="00892EA0">
        <w:rPr>
          <w:rFonts w:ascii="Times New Roman" w:hAnsi="Times New Roman" w:cs="Times New Roman"/>
        </w:rPr>
        <w:t>Oler</w:t>
      </w:r>
      <w:proofErr w:type="spellEnd"/>
      <w:r w:rsidRPr="00892EA0">
        <w:rPr>
          <w:rFonts w:ascii="Times New Roman" w:hAnsi="Times New Roman" w:cs="Times New Roman"/>
        </w:rPr>
        <w:t xml:space="preserve">, Alex Wilson, Allison </w:t>
      </w:r>
      <w:proofErr w:type="spellStart"/>
      <w:r w:rsidRPr="00892EA0">
        <w:rPr>
          <w:rFonts w:ascii="Times New Roman" w:hAnsi="Times New Roman" w:cs="Times New Roman"/>
        </w:rPr>
        <w:t>Pon</w:t>
      </w:r>
      <w:proofErr w:type="spellEnd"/>
      <w:r w:rsidRPr="00892EA0">
        <w:rPr>
          <w:rFonts w:ascii="Times New Roman" w:hAnsi="Times New Roman" w:cs="Times New Roman"/>
        </w:rPr>
        <w:t>, Jordan Cox, Na Eun (Lucy) Chin, Seth A Strawbridge, Marysol Garcia-</w:t>
      </w:r>
      <w:proofErr w:type="spellStart"/>
      <w:r w:rsidRPr="00892EA0">
        <w:rPr>
          <w:rFonts w:ascii="Times New Roman" w:hAnsi="Times New Roman" w:cs="Times New Roman"/>
        </w:rPr>
        <w:t>Patino</w:t>
      </w:r>
      <w:proofErr w:type="spellEnd"/>
      <w:r w:rsidRPr="00892EA0">
        <w:rPr>
          <w:rFonts w:ascii="Times New Roman" w:hAnsi="Times New Roman" w:cs="Times New Roman"/>
        </w:rPr>
        <w:t xml:space="preserve">, Ray Kruger, </w:t>
      </w:r>
      <w:proofErr w:type="spellStart"/>
      <w:r w:rsidRPr="00892EA0">
        <w:rPr>
          <w:rFonts w:ascii="Times New Roman" w:hAnsi="Times New Roman" w:cs="Times New Roman"/>
        </w:rPr>
        <w:t>Aadhavya</w:t>
      </w:r>
      <w:proofErr w:type="spellEnd"/>
      <w:r w:rsidRPr="00892EA0">
        <w:rPr>
          <w:rFonts w:ascii="Times New Roman" w:hAnsi="Times New Roman" w:cs="Times New Roman"/>
        </w:rPr>
        <w:t xml:space="preserve"> Sivakumaran, Selena Sanford, Rahil Doshi, Nitya </w:t>
      </w:r>
      <w:proofErr w:type="spellStart"/>
      <w:r w:rsidRPr="00892EA0">
        <w:rPr>
          <w:rFonts w:ascii="Times New Roman" w:hAnsi="Times New Roman" w:cs="Times New Roman"/>
        </w:rPr>
        <w:t>Khetarpal</w:t>
      </w:r>
      <w:proofErr w:type="spellEnd"/>
      <w:r w:rsidRPr="00892EA0">
        <w:rPr>
          <w:rFonts w:ascii="Times New Roman" w:hAnsi="Times New Roman" w:cs="Times New Roman"/>
        </w:rPr>
        <w:t xml:space="preserve">, Omolola </w:t>
      </w:r>
      <w:proofErr w:type="spellStart"/>
      <w:r w:rsidRPr="00892EA0">
        <w:rPr>
          <w:rFonts w:ascii="Times New Roman" w:hAnsi="Times New Roman" w:cs="Times New Roman"/>
        </w:rPr>
        <w:t>Fatokun</w:t>
      </w:r>
      <w:proofErr w:type="spellEnd"/>
      <w:r w:rsidRPr="00892EA0">
        <w:rPr>
          <w:rFonts w:ascii="Times New Roman" w:hAnsi="Times New Roman" w:cs="Times New Roman"/>
        </w:rPr>
        <w:t xml:space="preserve">, </w:t>
      </w:r>
      <w:proofErr w:type="spellStart"/>
      <w:r w:rsidRPr="00892EA0">
        <w:rPr>
          <w:rFonts w:ascii="Times New Roman" w:hAnsi="Times New Roman" w:cs="Times New Roman"/>
        </w:rPr>
        <w:t>Daphnee</w:t>
      </w:r>
      <w:proofErr w:type="spellEnd"/>
      <w:r w:rsidRPr="00892EA0">
        <w:rPr>
          <w:rFonts w:ascii="Times New Roman" w:hAnsi="Times New Roman" w:cs="Times New Roman"/>
        </w:rPr>
        <w:t xml:space="preserve"> Doucet, Ashley </w:t>
      </w:r>
      <w:proofErr w:type="spellStart"/>
      <w:r w:rsidRPr="00892EA0">
        <w:rPr>
          <w:rFonts w:ascii="Times New Roman" w:hAnsi="Times New Roman" w:cs="Times New Roman"/>
        </w:rPr>
        <w:t>Zubkowski</w:t>
      </w:r>
      <w:proofErr w:type="spellEnd"/>
      <w:r w:rsidRPr="00892EA0">
        <w:rPr>
          <w:rFonts w:ascii="Times New Roman" w:hAnsi="Times New Roman" w:cs="Times New Roman"/>
        </w:rPr>
        <w:t xml:space="preserve">, Dorsa Yahya </w:t>
      </w:r>
      <w:proofErr w:type="spellStart"/>
      <w:r w:rsidRPr="00892EA0">
        <w:rPr>
          <w:rFonts w:ascii="Times New Roman" w:hAnsi="Times New Roman" w:cs="Times New Roman"/>
        </w:rPr>
        <w:t>Rayat</w:t>
      </w:r>
      <w:proofErr w:type="spellEnd"/>
      <w:r w:rsidRPr="00892EA0">
        <w:rPr>
          <w:rFonts w:ascii="Times New Roman" w:hAnsi="Times New Roman" w:cs="Times New Roman"/>
        </w:rPr>
        <w:t xml:space="preserve">, Hayley Jackson, </w:t>
      </w:r>
      <w:proofErr w:type="spellStart"/>
      <w:r w:rsidRPr="00892EA0">
        <w:rPr>
          <w:rFonts w:ascii="Times New Roman" w:hAnsi="Times New Roman" w:cs="Times New Roman"/>
        </w:rPr>
        <w:t>Karxena</w:t>
      </w:r>
      <w:proofErr w:type="spellEnd"/>
      <w:r w:rsidRPr="00892EA0">
        <w:rPr>
          <w:rFonts w:ascii="Times New Roman" w:hAnsi="Times New Roman" w:cs="Times New Roman"/>
        </w:rPr>
        <w:t xml:space="preserve"> Harford, Afia Anjum, Mahi Zakir, Fei Wang, </w:t>
      </w:r>
      <w:proofErr w:type="spellStart"/>
      <w:r w:rsidRPr="00892EA0">
        <w:rPr>
          <w:rFonts w:ascii="Times New Roman" w:hAnsi="Times New Roman" w:cs="Times New Roman"/>
        </w:rPr>
        <w:t>Siyang</w:t>
      </w:r>
      <w:proofErr w:type="spellEnd"/>
      <w:r w:rsidRPr="00892EA0">
        <w:rPr>
          <w:rFonts w:ascii="Times New Roman" w:hAnsi="Times New Roman" w:cs="Times New Roman"/>
        </w:rPr>
        <w:t xml:space="preserve"> Tian, Brian Lee, </w:t>
      </w:r>
      <w:proofErr w:type="spellStart"/>
      <w:r w:rsidRPr="00892EA0">
        <w:rPr>
          <w:rFonts w:ascii="Times New Roman" w:hAnsi="Times New Roman" w:cs="Times New Roman"/>
        </w:rPr>
        <w:t>Jaanus</w:t>
      </w:r>
      <w:proofErr w:type="spellEnd"/>
      <w:r w:rsidRPr="00892EA0">
        <w:rPr>
          <w:rFonts w:ascii="Times New Roman" w:hAnsi="Times New Roman" w:cs="Times New Roman"/>
        </w:rPr>
        <w:t xml:space="preserve"> </w:t>
      </w:r>
      <w:proofErr w:type="spellStart"/>
      <w:r w:rsidRPr="00892EA0">
        <w:rPr>
          <w:rFonts w:ascii="Times New Roman" w:hAnsi="Times New Roman" w:cs="Times New Roman"/>
        </w:rPr>
        <w:t>Liigand</w:t>
      </w:r>
      <w:proofErr w:type="spellEnd"/>
      <w:r w:rsidRPr="00892EA0">
        <w:rPr>
          <w:rFonts w:ascii="Times New Roman" w:hAnsi="Times New Roman" w:cs="Times New Roman"/>
        </w:rPr>
        <w:t xml:space="preserve">, Harrison Peters, </w:t>
      </w:r>
      <w:proofErr w:type="spellStart"/>
      <w:r w:rsidRPr="00892EA0">
        <w:rPr>
          <w:rFonts w:ascii="Times New Roman" w:hAnsi="Times New Roman" w:cs="Times New Roman"/>
        </w:rPr>
        <w:t>Ruo</w:t>
      </w:r>
      <w:proofErr w:type="spellEnd"/>
      <w:r w:rsidRPr="00892EA0">
        <w:rPr>
          <w:rFonts w:ascii="Times New Roman" w:hAnsi="Times New Roman" w:cs="Times New Roman"/>
        </w:rPr>
        <w:t xml:space="preserve"> Qi (Rachel) Wang, Tue Nguyen, Denise So, Matthew Sharp, Rodolfo da Silva, </w:t>
      </w:r>
      <w:proofErr w:type="spellStart"/>
      <w:r w:rsidRPr="00892EA0">
        <w:rPr>
          <w:rFonts w:ascii="Times New Roman" w:hAnsi="Times New Roman" w:cs="Times New Roman"/>
        </w:rPr>
        <w:t>Cyrella</w:t>
      </w:r>
      <w:proofErr w:type="spellEnd"/>
      <w:r w:rsidRPr="00892EA0">
        <w:rPr>
          <w:rFonts w:ascii="Times New Roman" w:hAnsi="Times New Roman" w:cs="Times New Roman"/>
        </w:rPr>
        <w:t xml:space="preserve"> Gabriel, Joshua </w:t>
      </w:r>
      <w:proofErr w:type="spellStart"/>
      <w:r w:rsidRPr="00892EA0">
        <w:rPr>
          <w:rFonts w:ascii="Times New Roman" w:hAnsi="Times New Roman" w:cs="Times New Roman"/>
        </w:rPr>
        <w:t>Scantlebury</w:t>
      </w:r>
      <w:proofErr w:type="spellEnd"/>
      <w:r w:rsidRPr="00892EA0">
        <w:rPr>
          <w:rFonts w:ascii="Times New Roman" w:hAnsi="Times New Roman" w:cs="Times New Roman"/>
        </w:rPr>
        <w:t xml:space="preserve">, Marissa </w:t>
      </w:r>
      <w:proofErr w:type="spellStart"/>
      <w:r w:rsidRPr="00892EA0">
        <w:rPr>
          <w:rFonts w:ascii="Times New Roman" w:hAnsi="Times New Roman" w:cs="Times New Roman"/>
        </w:rPr>
        <w:t>Jasinski</w:t>
      </w:r>
      <w:proofErr w:type="spellEnd"/>
      <w:r w:rsidRPr="00892EA0">
        <w:rPr>
          <w:rFonts w:ascii="Times New Roman" w:hAnsi="Times New Roman" w:cs="Times New Roman"/>
        </w:rPr>
        <w:t xml:space="preserve">, David Ackerman, Timothy Jewison, </w:t>
      </w:r>
      <w:r w:rsidRPr="00892EA0">
        <w:rPr>
          <w:rFonts w:ascii="Times New Roman" w:hAnsi="Times New Roman" w:cs="Times New Roman"/>
        </w:rPr>
        <w:lastRenderedPageBreak/>
        <w:t xml:space="preserve">Tanvir Sajed, </w:t>
      </w:r>
      <w:proofErr w:type="spellStart"/>
      <w:r w:rsidRPr="00892EA0">
        <w:rPr>
          <w:rFonts w:ascii="Times New Roman" w:hAnsi="Times New Roman" w:cs="Times New Roman"/>
        </w:rPr>
        <w:t>Vasuk</w:t>
      </w:r>
      <w:proofErr w:type="spellEnd"/>
      <w:r w:rsidRPr="00892EA0">
        <w:rPr>
          <w:rFonts w:ascii="Times New Roman" w:hAnsi="Times New Roman" w:cs="Times New Roman"/>
        </w:rPr>
        <w:t xml:space="preserve"> Gautam, David S Wishart, </w:t>
      </w:r>
      <w:proofErr w:type="spellStart"/>
      <w:r w:rsidRPr="00892EA0">
        <w:rPr>
          <w:rFonts w:ascii="Times New Roman" w:hAnsi="Times New Roman" w:cs="Times New Roman"/>
        </w:rPr>
        <w:t>DrugBank</w:t>
      </w:r>
      <w:proofErr w:type="spellEnd"/>
      <w:r w:rsidRPr="00892EA0">
        <w:rPr>
          <w:rFonts w:ascii="Times New Roman" w:hAnsi="Times New Roman" w:cs="Times New Roman"/>
        </w:rPr>
        <w:t xml:space="preserve"> 6.0: the </w:t>
      </w:r>
      <w:proofErr w:type="spellStart"/>
      <w:r w:rsidRPr="00892EA0">
        <w:rPr>
          <w:rFonts w:ascii="Times New Roman" w:hAnsi="Times New Roman" w:cs="Times New Roman"/>
        </w:rPr>
        <w:t>DrugBank</w:t>
      </w:r>
      <w:proofErr w:type="spellEnd"/>
      <w:r w:rsidRPr="00892EA0">
        <w:rPr>
          <w:rFonts w:ascii="Times New Roman" w:hAnsi="Times New Roman" w:cs="Times New Roman"/>
        </w:rPr>
        <w:t xml:space="preserve"> Knowledgebase for 2024, </w:t>
      </w:r>
      <w:r w:rsidRPr="00892EA0">
        <w:rPr>
          <w:rFonts w:ascii="Times New Roman" w:hAnsi="Times New Roman" w:cs="Times New Roman"/>
          <w:i/>
          <w:iCs/>
        </w:rPr>
        <w:t>Nucleic Acids Research</w:t>
      </w:r>
      <w:r w:rsidRPr="00892EA0">
        <w:rPr>
          <w:rFonts w:ascii="Times New Roman" w:hAnsi="Times New Roman" w:cs="Times New Roman"/>
        </w:rPr>
        <w:t>, Volume 52, Issue D1, 5 January 2024, Pages D1265–D1275, </w:t>
      </w:r>
      <w:hyperlink r:id="rId7" w:history="1">
        <w:r w:rsidRPr="00892EA0">
          <w:rPr>
            <w:rStyle w:val="Hyperlink"/>
            <w:rFonts w:ascii="Times New Roman" w:hAnsi="Times New Roman" w:cs="Times New Roman"/>
          </w:rPr>
          <w:t>https://doi.org/10.1093/nar/gkad976</w:t>
        </w:r>
      </w:hyperlink>
    </w:p>
    <w:p w14:paraId="29B4053B" w14:textId="1124DF26" w:rsidR="00892EA0" w:rsidRDefault="00892EA0" w:rsidP="00892EA0">
      <w:pPr>
        <w:spacing w:line="480" w:lineRule="auto"/>
        <w:rPr>
          <w:rFonts w:ascii="Times New Roman" w:hAnsi="Times New Roman" w:cs="Times New Roman"/>
        </w:rPr>
      </w:pPr>
      <w:r w:rsidRPr="00892EA0">
        <w:rPr>
          <w:rFonts w:ascii="Times New Roman" w:hAnsi="Times New Roman" w:cs="Times New Roman"/>
          <w:lang w:val="es-ES"/>
        </w:rPr>
        <w:t xml:space="preserve">da Silva, I.N., </w:t>
      </w:r>
      <w:proofErr w:type="spellStart"/>
      <w:r w:rsidRPr="00892EA0">
        <w:rPr>
          <w:rFonts w:ascii="Times New Roman" w:hAnsi="Times New Roman" w:cs="Times New Roman"/>
          <w:lang w:val="es-ES"/>
        </w:rPr>
        <w:t>Hernane</w:t>
      </w:r>
      <w:proofErr w:type="spellEnd"/>
      <w:r w:rsidRPr="00892EA0">
        <w:rPr>
          <w:rFonts w:ascii="Times New Roman" w:hAnsi="Times New Roman" w:cs="Times New Roman"/>
          <w:lang w:val="es-ES"/>
        </w:rPr>
        <w:t xml:space="preserve"> </w:t>
      </w:r>
      <w:proofErr w:type="spellStart"/>
      <w:r w:rsidRPr="00892EA0">
        <w:rPr>
          <w:rFonts w:ascii="Times New Roman" w:hAnsi="Times New Roman" w:cs="Times New Roman"/>
          <w:lang w:val="es-ES"/>
        </w:rPr>
        <w:t>Spatti</w:t>
      </w:r>
      <w:proofErr w:type="spellEnd"/>
      <w:r w:rsidRPr="00892EA0">
        <w:rPr>
          <w:rFonts w:ascii="Times New Roman" w:hAnsi="Times New Roman" w:cs="Times New Roman"/>
          <w:lang w:val="es-ES"/>
        </w:rPr>
        <w:t xml:space="preserve">, D., Andrade </w:t>
      </w:r>
      <w:proofErr w:type="spellStart"/>
      <w:r w:rsidRPr="00892EA0">
        <w:rPr>
          <w:rFonts w:ascii="Times New Roman" w:hAnsi="Times New Roman" w:cs="Times New Roman"/>
          <w:lang w:val="es-ES"/>
        </w:rPr>
        <w:t>Flauzino</w:t>
      </w:r>
      <w:proofErr w:type="spellEnd"/>
      <w:r w:rsidRPr="00892EA0">
        <w:rPr>
          <w:rFonts w:ascii="Times New Roman" w:hAnsi="Times New Roman" w:cs="Times New Roman"/>
          <w:lang w:val="es-ES"/>
        </w:rPr>
        <w:t xml:space="preserve">, R., </w:t>
      </w:r>
      <w:proofErr w:type="spellStart"/>
      <w:r w:rsidRPr="00892EA0">
        <w:rPr>
          <w:rFonts w:ascii="Times New Roman" w:hAnsi="Times New Roman" w:cs="Times New Roman"/>
          <w:lang w:val="es-ES"/>
        </w:rPr>
        <w:t>Liboni</w:t>
      </w:r>
      <w:proofErr w:type="spellEnd"/>
      <w:r w:rsidRPr="00892EA0">
        <w:rPr>
          <w:rFonts w:ascii="Times New Roman" w:hAnsi="Times New Roman" w:cs="Times New Roman"/>
          <w:lang w:val="es-ES"/>
        </w:rPr>
        <w:t xml:space="preserve">, L.H.B., dos Reis Alves, S.F. (2017). </w:t>
      </w:r>
      <w:r w:rsidRPr="00892EA0">
        <w:rPr>
          <w:rFonts w:ascii="Times New Roman" w:hAnsi="Times New Roman" w:cs="Times New Roman"/>
        </w:rPr>
        <w:t xml:space="preserve">Artificial Neural Network Architectures and Training Processes. In: Artificial Neural </w:t>
      </w:r>
      <w:proofErr w:type="gramStart"/>
      <w:r w:rsidRPr="00892EA0">
        <w:rPr>
          <w:rFonts w:ascii="Times New Roman" w:hAnsi="Times New Roman" w:cs="Times New Roman"/>
        </w:rPr>
        <w:t>Networks .</w:t>
      </w:r>
      <w:proofErr w:type="gramEnd"/>
      <w:r w:rsidRPr="00892EA0">
        <w:rPr>
          <w:rFonts w:ascii="Times New Roman" w:hAnsi="Times New Roman" w:cs="Times New Roman"/>
        </w:rPr>
        <w:t xml:space="preserve"> Springer, Cham. https://doi.org/10.1007/978-3-319-43162-8_2</w:t>
      </w:r>
    </w:p>
    <w:p w14:paraId="7BE907C6" w14:textId="741EB55B" w:rsidR="00892EA0" w:rsidRDefault="00892EA0" w:rsidP="00892EA0">
      <w:pPr>
        <w:spacing w:line="480" w:lineRule="auto"/>
        <w:rPr>
          <w:rFonts w:ascii="Times New Roman" w:hAnsi="Times New Roman" w:cs="Times New Roman"/>
        </w:rPr>
      </w:pPr>
      <w:proofErr w:type="spellStart"/>
      <w:r w:rsidRPr="00892EA0">
        <w:rPr>
          <w:rFonts w:ascii="Times New Roman" w:hAnsi="Times New Roman" w:cs="Times New Roman"/>
        </w:rPr>
        <w:t>Zatorski</w:t>
      </w:r>
      <w:proofErr w:type="spellEnd"/>
      <w:r w:rsidRPr="00892EA0">
        <w:rPr>
          <w:rFonts w:ascii="Times New Roman" w:hAnsi="Times New Roman" w:cs="Times New Roman"/>
        </w:rPr>
        <w:t>, Nicole and Schlessinger, A., Characterization of Withdrawn Drugs Using an Ensemble Machine Learning Approach. Available at SSRN: </w:t>
      </w:r>
      <w:hyperlink r:id="rId8" w:tgtFrame="_blank" w:history="1">
        <w:r w:rsidRPr="00892EA0">
          <w:rPr>
            <w:rStyle w:val="Hyperlink"/>
            <w:rFonts w:ascii="Times New Roman" w:hAnsi="Times New Roman" w:cs="Times New Roman"/>
          </w:rPr>
          <w:t>https://ssrn.com/abstract=4465496</w:t>
        </w:r>
      </w:hyperlink>
      <w:r w:rsidRPr="00892EA0">
        <w:rPr>
          <w:rFonts w:ascii="Times New Roman" w:hAnsi="Times New Roman" w:cs="Times New Roman"/>
        </w:rPr>
        <w:t> or </w:t>
      </w:r>
      <w:hyperlink r:id="rId9" w:tgtFrame="_blank" w:history="1">
        <w:r w:rsidRPr="00892EA0">
          <w:rPr>
            <w:rStyle w:val="Hyperlink"/>
            <w:rFonts w:ascii="Times New Roman" w:hAnsi="Times New Roman" w:cs="Times New Roman"/>
          </w:rPr>
          <w:t>http://dx.doi.org/10.2139/ssrn.4465496</w:t>
        </w:r>
      </w:hyperlink>
    </w:p>
    <w:p w14:paraId="41FC9875" w14:textId="77777777" w:rsidR="00892EA0" w:rsidRPr="00892EA0" w:rsidRDefault="00892EA0" w:rsidP="00892EA0">
      <w:pPr>
        <w:spacing w:line="480" w:lineRule="auto"/>
        <w:rPr>
          <w:rFonts w:ascii="Times New Roman" w:hAnsi="Times New Roman" w:cs="Times New Roman"/>
        </w:rPr>
      </w:pPr>
    </w:p>
    <w:sectPr w:rsidR="00892EA0" w:rsidRPr="00892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5661FF"/>
    <w:multiLevelType w:val="multilevel"/>
    <w:tmpl w:val="9C90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7686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EA0"/>
    <w:rsid w:val="0048749D"/>
    <w:rsid w:val="00892EA0"/>
    <w:rsid w:val="00B61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EBF05B"/>
  <w15:chartTrackingRefBased/>
  <w15:docId w15:val="{5320FBC3-B550-F24D-8C17-D2819933F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E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2E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2E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2E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2E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2E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2E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2E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2E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E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2E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2E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2E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2E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2E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2E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2E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2EA0"/>
    <w:rPr>
      <w:rFonts w:eastAsiaTheme="majorEastAsia" w:cstheme="majorBidi"/>
      <w:color w:val="272727" w:themeColor="text1" w:themeTint="D8"/>
    </w:rPr>
  </w:style>
  <w:style w:type="paragraph" w:styleId="Title">
    <w:name w:val="Title"/>
    <w:basedOn w:val="Normal"/>
    <w:next w:val="Normal"/>
    <w:link w:val="TitleChar"/>
    <w:uiPriority w:val="10"/>
    <w:qFormat/>
    <w:rsid w:val="00892E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2E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2E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2E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2EA0"/>
    <w:pPr>
      <w:spacing w:before="160"/>
      <w:jc w:val="center"/>
    </w:pPr>
    <w:rPr>
      <w:i/>
      <w:iCs/>
      <w:color w:val="404040" w:themeColor="text1" w:themeTint="BF"/>
    </w:rPr>
  </w:style>
  <w:style w:type="character" w:customStyle="1" w:styleId="QuoteChar">
    <w:name w:val="Quote Char"/>
    <w:basedOn w:val="DefaultParagraphFont"/>
    <w:link w:val="Quote"/>
    <w:uiPriority w:val="29"/>
    <w:rsid w:val="00892EA0"/>
    <w:rPr>
      <w:i/>
      <w:iCs/>
      <w:color w:val="404040" w:themeColor="text1" w:themeTint="BF"/>
    </w:rPr>
  </w:style>
  <w:style w:type="paragraph" w:styleId="ListParagraph">
    <w:name w:val="List Paragraph"/>
    <w:basedOn w:val="Normal"/>
    <w:uiPriority w:val="34"/>
    <w:qFormat/>
    <w:rsid w:val="00892EA0"/>
    <w:pPr>
      <w:ind w:left="720"/>
      <w:contextualSpacing/>
    </w:pPr>
  </w:style>
  <w:style w:type="character" w:styleId="IntenseEmphasis">
    <w:name w:val="Intense Emphasis"/>
    <w:basedOn w:val="DefaultParagraphFont"/>
    <w:uiPriority w:val="21"/>
    <w:qFormat/>
    <w:rsid w:val="00892EA0"/>
    <w:rPr>
      <w:i/>
      <w:iCs/>
      <w:color w:val="0F4761" w:themeColor="accent1" w:themeShade="BF"/>
    </w:rPr>
  </w:style>
  <w:style w:type="paragraph" w:styleId="IntenseQuote">
    <w:name w:val="Intense Quote"/>
    <w:basedOn w:val="Normal"/>
    <w:next w:val="Normal"/>
    <w:link w:val="IntenseQuoteChar"/>
    <w:uiPriority w:val="30"/>
    <w:qFormat/>
    <w:rsid w:val="00892E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2EA0"/>
    <w:rPr>
      <w:i/>
      <w:iCs/>
      <w:color w:val="0F4761" w:themeColor="accent1" w:themeShade="BF"/>
    </w:rPr>
  </w:style>
  <w:style w:type="character" w:styleId="IntenseReference">
    <w:name w:val="Intense Reference"/>
    <w:basedOn w:val="DefaultParagraphFont"/>
    <w:uiPriority w:val="32"/>
    <w:qFormat/>
    <w:rsid w:val="00892EA0"/>
    <w:rPr>
      <w:b/>
      <w:bCs/>
      <w:smallCaps/>
      <w:color w:val="0F4761" w:themeColor="accent1" w:themeShade="BF"/>
      <w:spacing w:val="5"/>
    </w:rPr>
  </w:style>
  <w:style w:type="character" w:styleId="Hyperlink">
    <w:name w:val="Hyperlink"/>
    <w:basedOn w:val="DefaultParagraphFont"/>
    <w:uiPriority w:val="99"/>
    <w:unhideWhenUsed/>
    <w:rsid w:val="00892EA0"/>
    <w:rPr>
      <w:color w:val="467886" w:themeColor="hyperlink"/>
      <w:u w:val="single"/>
    </w:rPr>
  </w:style>
  <w:style w:type="character" w:styleId="UnresolvedMention">
    <w:name w:val="Unresolved Mention"/>
    <w:basedOn w:val="DefaultParagraphFont"/>
    <w:uiPriority w:val="99"/>
    <w:semiHidden/>
    <w:unhideWhenUsed/>
    <w:rsid w:val="00892E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394424">
      <w:bodyDiv w:val="1"/>
      <w:marLeft w:val="0"/>
      <w:marRight w:val="0"/>
      <w:marTop w:val="0"/>
      <w:marBottom w:val="0"/>
      <w:divBdr>
        <w:top w:val="none" w:sz="0" w:space="0" w:color="auto"/>
        <w:left w:val="none" w:sz="0" w:space="0" w:color="auto"/>
        <w:bottom w:val="none" w:sz="0" w:space="0" w:color="auto"/>
        <w:right w:val="none" w:sz="0" w:space="0" w:color="auto"/>
      </w:divBdr>
    </w:div>
    <w:div w:id="118162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srn.com/abstract=4465496" TargetMode="External"/><Relationship Id="rId3" Type="http://schemas.openxmlformats.org/officeDocument/2006/relationships/settings" Target="settings.xml"/><Relationship Id="rId7" Type="http://schemas.openxmlformats.org/officeDocument/2006/relationships/hyperlink" Target="https://doi.org/10.1093/nar/gkad97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80/17460441.2023.2153830"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x.doi.org/10.2139/ssrn.44654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1092</Words>
  <Characters>6228</Characters>
  <Application>Microsoft Office Word</Application>
  <DocSecurity>0</DocSecurity>
  <Lines>51</Lines>
  <Paragraphs>14</Paragraphs>
  <ScaleCrop>false</ScaleCrop>
  <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Jaden Searle</dc:creator>
  <cp:keywords/>
  <dc:description/>
  <cp:lastModifiedBy>Jaden Searle</cp:lastModifiedBy>
  <cp:revision>2</cp:revision>
  <dcterms:created xsi:type="dcterms:W3CDTF">2024-12-17T04:03:00Z</dcterms:created>
  <dcterms:modified xsi:type="dcterms:W3CDTF">2024-12-17T08:14:00Z</dcterms:modified>
</cp:coreProperties>
</file>