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left"/>
        <w:rPr>
          <w:b w:val="1"/>
          <w:i w:val="1"/>
          <w:color w:val="e06666"/>
          <w:sz w:val="40"/>
          <w:szCs w:val="40"/>
        </w:rPr>
      </w:pPr>
      <w:bookmarkStart w:colFirst="0" w:colLast="0" w:name="_7zcp425tallj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left"/>
        <w:rPr>
          <w:b w:val="1"/>
          <w:i w:val="1"/>
          <w:color w:val="e06666"/>
          <w:sz w:val="40"/>
          <w:szCs w:val="40"/>
        </w:rPr>
      </w:pPr>
      <w:bookmarkStart w:colFirst="0" w:colLast="0" w:name="_q6bcjyxghglb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>
          <w:b w:val="1"/>
          <w:i w:val="1"/>
          <w:color w:val="e06666"/>
          <w:sz w:val="40"/>
          <w:szCs w:val="40"/>
        </w:rPr>
      </w:pPr>
      <w:bookmarkStart w:colFirst="0" w:colLast="0" w:name="_2wgp36faede8" w:id="2"/>
      <w:bookmarkEnd w:id="2"/>
      <w:r w:rsidDel="00000000" w:rsidR="00000000" w:rsidRPr="00000000">
        <w:rPr>
          <w:b w:val="1"/>
          <w:i w:val="1"/>
          <w:color w:val="e06666"/>
          <w:sz w:val="40"/>
          <w:szCs w:val="40"/>
          <w:rtl w:val="0"/>
        </w:rPr>
        <w:t xml:space="preserve">vRouter DPDK (Prototype)</w:t>
      </w:r>
    </w:p>
    <w:p w:rsidR="00000000" w:rsidDel="00000000" w:rsidP="00000000" w:rsidRDefault="00000000" w:rsidRPr="00000000" w14:paraId="00000004">
      <w:pPr>
        <w:rPr>
          <w:b w:val="1"/>
          <w:i w:val="1"/>
          <w:color w:val="e06666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jc w:val="center"/>
        <w:rPr>
          <w:b w:val="1"/>
          <w:i w:val="1"/>
          <w:color w:val="e06666"/>
          <w:sz w:val="40"/>
          <w:szCs w:val="40"/>
        </w:rPr>
      </w:pPr>
      <w:bookmarkStart w:colFirst="0" w:colLast="0" w:name="_fi2of08b6biu" w:id="3"/>
      <w:bookmarkEnd w:id="3"/>
      <w:r w:rsidDel="00000000" w:rsidR="00000000" w:rsidRPr="00000000">
        <w:rPr>
          <w:b w:val="1"/>
          <w:i w:val="1"/>
          <w:color w:val="e06666"/>
          <w:sz w:val="40"/>
          <w:szCs w:val="40"/>
          <w:rtl w:val="0"/>
        </w:rPr>
        <w:t xml:space="preserve">Performance of MPLSoGRE traffic using Intel Dynamic Device Personalization (DDP) Technology for Fortville (X710) NICs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Authors: </w:t>
      </w:r>
      <w:r w:rsidDel="00000000" w:rsidR="00000000" w:rsidRPr="00000000">
        <w:rPr>
          <w:sz w:val="28"/>
          <w:szCs w:val="28"/>
          <w:rtl w:val="0"/>
        </w:rPr>
        <w:t xml:space="preserve">Kiran KN &lt;</w:t>
      </w: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kirankn@juniper.net</w:t>
        </w:r>
      </w:hyperlink>
      <w:r w:rsidDel="00000000" w:rsidR="00000000" w:rsidRPr="00000000">
        <w:rPr>
          <w:sz w:val="28"/>
          <w:szCs w:val="28"/>
          <w:rtl w:val="0"/>
        </w:rPr>
        <w:t xml:space="preserve">&gt;,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Przemysław Grygiel &lt;</w:t>
      </w: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pgrygiel@juniper.net</w:t>
        </w:r>
      </w:hyperlink>
      <w:r w:rsidDel="00000000" w:rsidR="00000000" w:rsidRPr="00000000">
        <w:rPr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>
          <w:b w:val="1"/>
          <w:i w:val="1"/>
          <w:color w:val="e06666"/>
        </w:rPr>
      </w:pPr>
      <w:bookmarkStart w:colFirst="0" w:colLast="0" w:name="_krsqemp5zw4r" w:id="4"/>
      <w:bookmarkEnd w:id="4"/>
      <w:r w:rsidDel="00000000" w:rsidR="00000000" w:rsidRPr="00000000">
        <w:rPr>
          <w:b w:val="1"/>
          <w:i w:val="1"/>
          <w:color w:val="e06666"/>
          <w:rtl w:val="0"/>
        </w:rPr>
        <w:t xml:space="preserve">Specifications</w:t>
      </w:r>
    </w:p>
    <w:p w:rsidR="00000000" w:rsidDel="00000000" w:rsidP="00000000" w:rsidRDefault="00000000" w:rsidRPr="00000000" w14:paraId="0000000F">
      <w:pPr>
        <w:pStyle w:val="Heading2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bookmarkStart w:colFirst="0" w:colLast="0" w:name="_vqjgvk32jgdo" w:id="5"/>
      <w:bookmarkEnd w:id="5"/>
      <w:r w:rsidDel="00000000" w:rsidR="00000000" w:rsidRPr="00000000">
        <w:rPr>
          <w:i w:val="1"/>
          <w:color w:val="e06666"/>
          <w:sz w:val="32"/>
          <w:szCs w:val="32"/>
          <w:rtl w:val="0"/>
        </w:rPr>
        <w:t xml:space="preserve">Hardware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7020"/>
        <w:tblGridChange w:id="0">
          <w:tblGrid>
            <w:gridCol w:w="2340"/>
            <w:gridCol w:w="70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Model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Intel(R) Xeon(R) Gold 5120 CPU @ 2.20GHz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CPUs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Sockets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Cores per Socket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Threads per 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NUMA 0 CPU list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0,2,4,6,8,10,12,14,16,18,20,22,24,26,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28,30,32,34,36,38,40,42,44,46,48,50,52,54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NUMA 1 CPU list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1,3,5,7,9,11,13,15,17,19,21,23,25,27,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29,31,33,35,37,39,41,43,45,47,49,51,53,55</w:t>
            </w:r>
          </w:p>
        </w:tc>
      </w:tr>
    </w:tbl>
    <w:p w:rsidR="00000000" w:rsidDel="00000000" w:rsidP="00000000" w:rsidRDefault="00000000" w:rsidRPr="00000000" w14:paraId="00000020">
      <w:pPr>
        <w:pStyle w:val="Heading2"/>
        <w:spacing w:after="0" w:before="0" w:lineRule="auto"/>
        <w:jc w:val="both"/>
        <w:rPr>
          <w:i w:val="1"/>
          <w:color w:val="e06666"/>
        </w:rPr>
      </w:pPr>
      <w:bookmarkStart w:colFirst="0" w:colLast="0" w:name="_2fgnu73x2c4c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spacing w:after="0" w:before="0" w:lineRule="auto"/>
        <w:jc w:val="both"/>
        <w:rPr>
          <w:i w:val="1"/>
          <w:color w:val="e06666"/>
          <w:sz w:val="24"/>
          <w:szCs w:val="24"/>
        </w:rPr>
      </w:pPr>
      <w:bookmarkStart w:colFirst="0" w:colLast="0" w:name="_oamkielue511" w:id="7"/>
      <w:bookmarkEnd w:id="7"/>
      <w:r w:rsidDel="00000000" w:rsidR="00000000" w:rsidRPr="00000000">
        <w:rPr>
          <w:i w:val="1"/>
          <w:color w:val="e06666"/>
          <w:rtl w:val="0"/>
        </w:rPr>
        <w:t xml:space="preserve">Configuration of vRouter on compute-B (DUT):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45"/>
        <w:gridCol w:w="6015"/>
        <w:tblGridChange w:id="0">
          <w:tblGrid>
            <w:gridCol w:w="3345"/>
            <w:gridCol w:w="60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Operating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RedHat 7.7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Number of Forwarding Cores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  (Physical) + 6 (Siblings)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Drop Rate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0.001%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Bond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 x 10G (802.3ad LACP) with L3/L4 hash (Intel x710)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Hugepages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NUMA allocation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vRouter, NIC and VM on the same socket (NUMA 0)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Contrail 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2003 GA</w:t>
            </w:r>
          </w:p>
        </w:tc>
      </w:tr>
    </w:tbl>
    <w:p w:rsidR="00000000" w:rsidDel="00000000" w:rsidP="00000000" w:rsidRDefault="00000000" w:rsidRPr="00000000" w14:paraId="00000030">
      <w:pPr>
        <w:pStyle w:val="Heading2"/>
        <w:spacing w:after="0" w:before="0" w:lineRule="auto"/>
        <w:jc w:val="both"/>
        <w:rPr>
          <w:i w:val="1"/>
          <w:color w:val="e06666"/>
        </w:rPr>
      </w:pPr>
      <w:bookmarkStart w:colFirst="0" w:colLast="0" w:name="_odwgoab97mtn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spacing w:after="0" w:before="0" w:lineRule="auto"/>
        <w:jc w:val="both"/>
        <w:rPr>
          <w:i w:val="1"/>
          <w:color w:val="e06666"/>
          <w:sz w:val="24"/>
          <w:szCs w:val="24"/>
        </w:rPr>
      </w:pPr>
      <w:bookmarkStart w:colFirst="0" w:colLast="0" w:name="_krr6aadlbpef" w:id="9"/>
      <w:bookmarkEnd w:id="9"/>
      <w:r w:rsidDel="00000000" w:rsidR="00000000" w:rsidRPr="00000000">
        <w:rPr>
          <w:i w:val="1"/>
          <w:color w:val="e06666"/>
          <w:rtl w:val="0"/>
        </w:rPr>
        <w:t xml:space="preserve">CPU allocation (Full-CPU partitioning scheme) on compute-B:</w:t>
      </w: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15"/>
        <w:gridCol w:w="6045"/>
        <w:tblGridChange w:id="0">
          <w:tblGrid>
            <w:gridCol w:w="3315"/>
            <w:gridCol w:w="60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vRouter forwarding cores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2,4,6,8,16,18,30,32,34,36,44,46 (6pcores/12 lcores)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Service cores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0,1,28,29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Control cores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0,1,28,29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Host OS cores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0,1,28,29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Kernel isolcpus and tuned isolcpu list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2-27,30-55</w:t>
            </w:r>
          </w:p>
        </w:tc>
      </w:tr>
    </w:tbl>
    <w:p w:rsidR="00000000" w:rsidDel="00000000" w:rsidP="00000000" w:rsidRDefault="00000000" w:rsidRPr="00000000" w14:paraId="0000003D">
      <w:pPr>
        <w:pStyle w:val="Heading2"/>
        <w:spacing w:after="0" w:before="0" w:lineRule="auto"/>
        <w:jc w:val="both"/>
        <w:rPr>
          <w:i w:val="1"/>
          <w:color w:val="e06666"/>
        </w:rPr>
      </w:pPr>
      <w:bookmarkStart w:colFirst="0" w:colLast="0" w:name="_c2l5cxbcfq4e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spacing w:after="0" w:before="0" w:lineRule="auto"/>
        <w:jc w:val="both"/>
        <w:rPr>
          <w:i w:val="1"/>
          <w:color w:val="e06666"/>
          <w:sz w:val="24"/>
          <w:szCs w:val="24"/>
        </w:rPr>
      </w:pPr>
      <w:bookmarkStart w:colFirst="0" w:colLast="0" w:name="_ni0607md99f4" w:id="11"/>
      <w:bookmarkEnd w:id="11"/>
      <w:r w:rsidDel="00000000" w:rsidR="00000000" w:rsidRPr="00000000">
        <w:rPr>
          <w:i w:val="1"/>
          <w:color w:val="e06666"/>
          <w:rtl w:val="0"/>
        </w:rPr>
        <w:t xml:space="preserve">Traffic pattern</w:t>
      </w: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0"/>
        <w:gridCol w:w="6030"/>
        <w:tblGridChange w:id="0">
          <w:tblGrid>
            <w:gridCol w:w="3330"/>
            <w:gridCol w:w="6030"/>
          </w:tblGrid>
        </w:tblGridChange>
      </w:tblGrid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Number of flows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16535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Encapsulation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MPLSoGRE, MPLSoUDP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Packet 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64B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Packet</w:t>
            </w:r>
          </w:p>
        </w:tc>
      </w:tr>
    </w:tbl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5o4w70bt3xud" w:id="12"/>
      <w:bookmarkEnd w:id="12"/>
      <w:r w:rsidDel="00000000" w:rsidR="00000000" w:rsidRPr="00000000">
        <w:rPr>
          <w:b w:val="1"/>
          <w:i w:val="1"/>
          <w:color w:val="e06666"/>
          <w:rtl w:val="0"/>
        </w:rPr>
        <w:t xml:space="preserve">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95763" cy="2588732"/>
            <wp:effectExtent b="0" l="0" r="0" t="0"/>
            <wp:docPr descr="Chart" id="1" name="image1.png"/>
            <a:graphic>
              <a:graphicData uri="http://schemas.openxmlformats.org/drawingml/2006/picture">
                <pic:pic>
                  <pic:nvPicPr>
                    <pic:cNvPr descr="Chart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2588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5"/>
        <w:gridCol w:w="1560"/>
        <w:gridCol w:w="1770"/>
        <w:gridCol w:w="2077.5"/>
        <w:gridCol w:w="2077.5"/>
        <w:tblGridChange w:id="0">
          <w:tblGrid>
            <w:gridCol w:w="1875"/>
            <w:gridCol w:w="1560"/>
            <w:gridCol w:w="1770"/>
            <w:gridCol w:w="2077.5"/>
            <w:gridCol w:w="2077.5"/>
          </w:tblGrid>
        </w:tblGridChange>
      </w:tblGrid>
      <w:tr>
        <w:trPr>
          <w:trHeight w:val="440" w:hRule="atLeast"/>
        </w:trPr>
        <w:tc>
          <w:tcPr/>
          <w:p w:rsidR="00000000" w:rsidDel="00000000" w:rsidP="00000000" w:rsidRDefault="00000000" w:rsidRPr="00000000" w14:paraId="0000004B">
            <w:pPr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Use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Total </w:t>
            </w:r>
          </w:p>
          <w:p w:rsidR="00000000" w:rsidDel="00000000" w:rsidP="00000000" w:rsidRDefault="00000000" w:rsidRPr="00000000" w14:paraId="0000004D">
            <w:pPr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Mpps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Per core Mpps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Avg.</w:t>
            </w:r>
          </w:p>
          <w:p w:rsidR="00000000" w:rsidDel="00000000" w:rsidP="00000000" w:rsidRDefault="00000000" w:rsidRPr="00000000" w14:paraId="00000050">
            <w:pPr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Latency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Max</w:t>
            </w:r>
          </w:p>
          <w:p w:rsidR="00000000" w:rsidDel="00000000" w:rsidP="00000000" w:rsidRDefault="00000000" w:rsidRPr="00000000" w14:paraId="00000052">
            <w:pPr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Latency [us]</w:t>
            </w:r>
          </w:p>
        </w:tc>
      </w:tr>
      <w:tr>
        <w:tc>
          <w:tcPr>
            <w:shd w:fill="cc412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MPLSoGRE</w:t>
            </w:r>
          </w:p>
          <w:p w:rsidR="00000000" w:rsidDel="00000000" w:rsidP="00000000" w:rsidRDefault="00000000" w:rsidRPr="00000000" w14:paraId="00000054">
            <w:pPr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without DDP</w:t>
            </w:r>
          </w:p>
        </w:tc>
        <w:tc>
          <w:tcPr>
            <w:tcBorders>
              <w:top w:color="000000" w:space="0" w:sz="12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412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6.486</w:t>
            </w:r>
          </w:p>
        </w:tc>
        <w:tc>
          <w:tcPr>
            <w:tcBorders>
              <w:top w:color="000000" w:space="0" w:sz="12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c412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1.081</w:t>
            </w:r>
          </w:p>
        </w:tc>
        <w:tc>
          <w:tcPr>
            <w:tcBorders>
              <w:top w:color="000000" w:space="0" w:sz="12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c412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311</w:t>
            </w:r>
          </w:p>
        </w:tc>
        <w:tc>
          <w:tcPr>
            <w:tcBorders>
              <w:top w:color="000000" w:space="0" w:sz="12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c412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4154</w:t>
            </w:r>
          </w:p>
        </w:tc>
      </w:tr>
      <w:tr>
        <w:tc>
          <w:tcPr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MPLSoGRE with DDP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38761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11.230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38761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1.871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38761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181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38761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768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MPLSoUDP*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11.140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1.857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162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720</w:t>
            </w:r>
          </w:p>
        </w:tc>
      </w:tr>
    </w:tbl>
    <w:p w:rsidR="00000000" w:rsidDel="00000000" w:rsidP="00000000" w:rsidRDefault="00000000" w:rsidRPr="00000000" w14:paraId="00000063">
      <w:pPr>
        <w:pStyle w:val="Heading2"/>
        <w:spacing w:after="0" w:before="0" w:lineRule="auto"/>
        <w:jc w:val="both"/>
        <w:rPr>
          <w:sz w:val="20"/>
          <w:szCs w:val="20"/>
        </w:rPr>
      </w:pPr>
      <w:bookmarkStart w:colFirst="0" w:colLast="0" w:name="_1uxqpqj3o0a8" w:id="13"/>
      <w:bookmarkEnd w:id="13"/>
      <w:r w:rsidDel="00000000" w:rsidR="00000000" w:rsidRPr="00000000">
        <w:rPr>
          <w:sz w:val="20"/>
          <w:szCs w:val="20"/>
          <w:rtl w:val="0"/>
        </w:rPr>
        <w:t xml:space="preserve">*DDP not needed as packets are hashed by NIC already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b w:val="1"/>
          <w:rtl w:val="0"/>
        </w:rPr>
        <w:t xml:space="preserve">Adding hashing of MPLSoGRE on Intel X710 improves performance by a phenomenal 73% and latency by 58%.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rPr/>
      </w:pPr>
      <w:bookmarkStart w:colFirst="0" w:colLast="0" w:name="_e6nd65chkyhk" w:id="14"/>
      <w:bookmarkEnd w:id="14"/>
      <w:r w:rsidDel="00000000" w:rsidR="00000000" w:rsidRPr="00000000">
        <w:rPr>
          <w:i w:val="1"/>
          <w:color w:val="e06666"/>
          <w:rtl w:val="0"/>
        </w:rPr>
        <w:t xml:space="preserve">Details for non DDP for 6 + 6HT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410.0" w:type="dxa"/>
        <w:jc w:val="left"/>
        <w:tblInd w:w="-4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10"/>
        <w:tblGridChange w:id="0">
          <w:tblGrid>
            <w:gridCol w:w="1041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+-------------------------------------------------------------------------------------------------------------------------------------------------------------------------+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| UDP,    64 bytes, different number of flows by randomizing SRC &amp; DST UDP port                                                                                           |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+--------+--------------------+----------------+----------------+----------------+------------------------+----------------+----------------+----------------+------------+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ind w:right="-195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| Flows  |  Speed requested   | core generated | Sent by Gen NIC| Forward by SUT |      core received     |  Avg. Latency  |  Max. Latency  |  Packets Lost  | Loss Ratio |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+--------+--------------------+----------------+----------------+----------------+------------------------+----------------+----------------+----------------+------------+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|  16384 |  21.8%  3.244 Mpps |     3.243 Mpps |     3.243 Mpps |     3.243 Mpps |  2.2Gb/s    3.243 Mpps |       311 us   |      4154 us   |             92 |     0.00%  |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+--------+--------------------+----------------+----------------+----------------+------------------------+----------------+----------------+----------------+------------+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ind w:left="-900" w:right="-975" w:firstLine="0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6614801" cy="3402806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4801" cy="3402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left"/>
        <w:rPr/>
      </w:pPr>
      <w:bookmarkStart w:colFirst="0" w:colLast="0" w:name="_a0zudxew80yn" w:id="15"/>
      <w:bookmarkEnd w:id="15"/>
      <w:r w:rsidDel="00000000" w:rsidR="00000000" w:rsidRPr="00000000">
        <w:rPr>
          <w:i w:val="1"/>
          <w:color w:val="e06666"/>
          <w:rtl w:val="0"/>
        </w:rPr>
        <w:t xml:space="preserve">Results </w:t>
      </w:r>
      <w:r w:rsidDel="00000000" w:rsidR="00000000" w:rsidRPr="00000000">
        <w:rPr>
          <w:i w:val="1"/>
          <w:color w:val="e06666"/>
          <w:rtl w:val="0"/>
        </w:rPr>
        <w:t xml:space="preserve">for</w:t>
      </w:r>
      <w:r w:rsidDel="00000000" w:rsidR="00000000" w:rsidRPr="00000000">
        <w:rPr>
          <w:i w:val="1"/>
          <w:color w:val="e06666"/>
          <w:rtl w:val="0"/>
        </w:rPr>
        <w:t xml:space="preserve"> the case with DDP for 6 + 6HT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ind w:right="-660" w:hanging="675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+-------+-------------------------------------------------------------------------------------------------------------------------------------------------------------------------+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ind w:right="-660" w:hanging="675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| UDP,    64 bytes, different number of flows by randomizing SRC &amp; DST UDP port                                                                                           |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ind w:right="-660" w:hanging="675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+--------+--------------------+----------------+----------------+----------------+------------------------+----------------+----------------+----------------+------------+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ind w:right="-660" w:hanging="675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| Flows  |  Speed requested   | core generated | Sent by Gen NIC| Forward by SUT |      core received     |  Avg. Latency  |  Max. Latency  |  Packets Lost  | Loss Ratio |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ind w:right="-660" w:hanging="675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+--------+--------------------+----------------+----------------+----------------+------------------------+----------------+----------------+----------------+------------+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ind w:right="-660" w:hanging="675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|  16384 |  37.7%  5.615 Mpps |     5.615 Mpps |     5.615 Mpps |     5.615 Mpps |  3.8Gb/s    5.615 Mpps |       180 us   |       767 us   |              0 |     0.00%  |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ind w:right="-660" w:hanging="675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+--------+--------------------+----------------+----------------+----------------+------------------------+----------------+----------------+----------------+------------+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ind w:right="-660" w:hanging="675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ind w:right="-660" w:hanging="675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ind w:left="-495" w:right="-660" w:firstLine="0"/>
        <w:jc w:val="center"/>
        <w:rPr/>
      </w:pPr>
      <w:r w:rsidDel="00000000" w:rsidR="00000000" w:rsidRPr="00000000">
        <w:rPr>
          <w:rFonts w:ascii="Courier New" w:cs="Courier New" w:eastAsia="Courier New" w:hAnsi="Courier New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10"/>
          <w:szCs w:val="10"/>
        </w:rPr>
        <w:drawing>
          <wp:inline distB="114300" distT="114300" distL="114300" distR="114300">
            <wp:extent cx="5943600" cy="3327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rPr>
          <w:i w:val="1"/>
          <w:color w:val="e06666"/>
        </w:rPr>
      </w:pPr>
      <w:bookmarkStart w:colFirst="0" w:colLast="0" w:name="_3iwvi11whru6" w:id="16"/>
      <w:bookmarkEnd w:id="16"/>
      <w:r w:rsidDel="00000000" w:rsidR="00000000" w:rsidRPr="00000000">
        <w:rPr>
          <w:i w:val="1"/>
          <w:color w:val="e06666"/>
          <w:rtl w:val="0"/>
        </w:rPr>
        <w:t xml:space="preserve">Results for the case with MPLSoUDP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ind w:right="-660" w:hanging="675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+-------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+-------------------------------------------------------------------------------------------------------------------------------------------------------------------------+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| UDP,    64 bytes, different number of flows by randomizing SRC &amp; DST UDP port                                                                                           |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+--------+--------------------+----------------+----------------+----------------+------------------------+----------------+----------------+----------------+------------+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| Flows  |  Speed requested   | core generated | Sent by Gen NIC| Forward by SUT |      core received     |  Avg. Latency  |  Max. Latency  |  Packets Lost  | Loss Ratio |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+--------+--------------------+----------------+----------------+----------------+------------------------+----------------+----------------+----------------+------------+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|  16384 |  37.4%  5.572 Mpps |     5.572 Mpps |     5.572 Mpps |     5.572 Mpps |  3.7Gb/s    5.572 Mpps |       162 us   |       720 us   |              0 |     0.00%  |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|        |  Latency accuracy issue?:  12%                                                                                                                                 |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+--------+--------------------+----------------+----------------+----------------+------------------------+----------------+----------------+----------------+------------+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mailto:kirankn@juniper.net" TargetMode="External"/><Relationship Id="rId7" Type="http://schemas.openxmlformats.org/officeDocument/2006/relationships/hyperlink" Target="mailto:pgrygiel@juniper.net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