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B1BF" w14:textId="44AA9F5B" w:rsidR="00E010EF" w:rsidRDefault="00150131">
      <w:r>
        <w:t xml:space="preserve">Two </w:t>
      </w:r>
      <w:r w:rsidRPr="00150131">
        <w:t xml:space="preserve">decades ago </w:t>
      </w:r>
      <w:r w:rsidR="00643F3F">
        <w:t>Virtualization</w:t>
      </w:r>
      <w:r w:rsidR="00643F3F">
        <w:t xml:space="preserve"> was the most fashionable keyword in IT as </w:t>
      </w:r>
      <w:r>
        <w:t xml:space="preserve">there was a revolution in the way we build servers. </w:t>
      </w:r>
      <w:r w:rsidR="00643F3F">
        <w:t xml:space="preserve">It was mainly about the adoption of Virtual machine instead of </w:t>
      </w:r>
      <w:r w:rsidR="00292A4E">
        <w:t xml:space="preserve">dedicated </w:t>
      </w:r>
      <w:r w:rsidR="00643F3F">
        <w:t>physical server</w:t>
      </w:r>
      <w:r w:rsidR="00292A4E">
        <w:t xml:space="preserve"> in building applications </w:t>
      </w:r>
      <w:r w:rsidR="00643F3F">
        <w:t xml:space="preserve"> </w:t>
      </w:r>
      <w:r w:rsidR="00292A4E">
        <w:br/>
      </w:r>
      <w:r w:rsidR="00643F3F">
        <w:t xml:space="preserve">Back in that time </w:t>
      </w:r>
      <w:r w:rsidR="00292A4E">
        <w:t>Virtual Machine</w:t>
      </w:r>
      <w:r w:rsidR="00643F3F">
        <w:t xml:space="preserve"> was </w:t>
      </w:r>
      <w:r w:rsidR="00FB3751">
        <w:t xml:space="preserve">a </w:t>
      </w:r>
      <w:r w:rsidR="00643F3F">
        <w:t>clear winner</w:t>
      </w:r>
      <w:r w:rsidR="00292A4E">
        <w:t xml:space="preserve"> </w:t>
      </w:r>
      <w:r w:rsidR="00292A4E">
        <w:t xml:space="preserve">(also valid today) </w:t>
      </w:r>
      <w:r w:rsidR="00643F3F">
        <w:t xml:space="preserve"> when it comes to scaling, portability, capacity management, cost</w:t>
      </w:r>
      <w:r w:rsidR="00292A4E">
        <w:t>,</w:t>
      </w:r>
      <w:r w:rsidR="00643F3F">
        <w:t xml:space="preserve"> ..,</w:t>
      </w:r>
      <w:proofErr w:type="spellStart"/>
      <w:r w:rsidR="00643F3F">
        <w:t>etc</w:t>
      </w:r>
      <w:proofErr w:type="spellEnd"/>
      <w:r w:rsidR="00643F3F">
        <w:t xml:space="preserve">  </w:t>
      </w:r>
      <w:r w:rsidR="00292A4E">
        <w:t xml:space="preserve">and you can find tones of comparison between the two approaches  </w:t>
      </w:r>
      <w:r w:rsidR="00292A4E">
        <w:br/>
      </w:r>
      <w:r>
        <w:br/>
      </w:r>
      <w:r w:rsidR="00292A4E">
        <w:t xml:space="preserve">If </w:t>
      </w:r>
      <w:r>
        <w:t>Virtualization was the keyword that sums it up,</w:t>
      </w:r>
      <w:r w:rsidR="00292A4E">
        <w:t xml:space="preserve"> the</w:t>
      </w:r>
      <w:r>
        <w:t xml:space="preserve"> keywords of today are Cloud , SDN and </w:t>
      </w:r>
      <w:r w:rsidR="00FB3751">
        <w:t>C</w:t>
      </w:r>
      <w:r>
        <w:t xml:space="preserve">ontainers  </w:t>
      </w:r>
      <w:r>
        <w:br/>
      </w:r>
    </w:p>
    <w:p w14:paraId="5FB3884C" w14:textId="5ECFACE1" w:rsidR="00717053" w:rsidRPr="00717053" w:rsidRDefault="00292A4E" w:rsidP="00717053">
      <w:r>
        <w:t>Today</w:t>
      </w:r>
      <w:r w:rsidR="00FB3751">
        <w:t>,</w:t>
      </w:r>
      <w:r>
        <w:t xml:space="preserve"> the heavily discussed comparison would be between VM and Containers promising a new way to build</w:t>
      </w:r>
      <w:r w:rsidR="00717053">
        <w:t xml:space="preserve"> and scale</w:t>
      </w:r>
      <w:r>
        <w:t xml:space="preserve"> application</w:t>
      </w:r>
      <w:r w:rsidR="00717053">
        <w:t>s</w:t>
      </w:r>
      <w:r>
        <w:t>.</w:t>
      </w:r>
      <w:r w:rsidR="00FB3751">
        <w:br/>
      </w:r>
      <w:r>
        <w:t xml:space="preserve">While many small </w:t>
      </w:r>
      <w:r w:rsidR="00717053">
        <w:t>organizations</w:t>
      </w:r>
      <w:r>
        <w:t xml:space="preserve"> are thinking of containers as something too early to </w:t>
      </w:r>
      <w:r w:rsidR="00717053">
        <w:t>adopt, the simple fact that Google stated that “</w:t>
      </w:r>
      <w:r w:rsidR="00717053" w:rsidRPr="00717053">
        <w:rPr>
          <w:rFonts w:asciiTheme="minorHAnsi" w:eastAsiaTheme="minorHAnsi" w:hAnsiTheme="minorHAnsi" w:cstheme="minorBidi"/>
        </w:rPr>
        <w:t>From Gmail to YouTube to Search, everything at Google runs in containers</w:t>
      </w:r>
      <w:r w:rsidR="00717053">
        <w:t xml:space="preserve">, we </w:t>
      </w:r>
      <w:r w:rsidR="00717053">
        <w:t>run</w:t>
      </w:r>
      <w:r w:rsidR="00717053">
        <w:t xml:space="preserve"> </w:t>
      </w:r>
      <w:r w:rsidR="00717053">
        <w:t>two billion container a week</w:t>
      </w:r>
      <w:r w:rsidR="00717053">
        <w:t xml:space="preserve">” might give you a clue where the industry is heading </w:t>
      </w:r>
      <w:r w:rsidR="00717053">
        <w:br/>
      </w:r>
      <w:r w:rsidR="00717053">
        <w:br/>
      </w:r>
    </w:p>
    <w:p w14:paraId="7AD67174" w14:textId="7E2FD220" w:rsidR="00292A4E" w:rsidRDefault="00717053">
      <w:r>
        <w:t>But what is Container and how is it comparable to VM</w:t>
      </w:r>
      <w:r w:rsidR="00FB3751">
        <w:t>?</w:t>
      </w:r>
      <w:r w:rsidR="00FB3751">
        <w:br/>
      </w:r>
      <w:r w:rsidR="00FB3751">
        <w:br/>
      </w:r>
      <w:r w:rsidR="00B17356">
        <w:t>F</w:t>
      </w:r>
      <w:r w:rsidR="00FB3751">
        <w:t xml:space="preserve">rom </w:t>
      </w:r>
      <w:r w:rsidR="00B17356">
        <w:t>technical</w:t>
      </w:r>
      <w:r w:rsidR="00FB3751">
        <w:t xml:space="preserve"> prospect container is </w:t>
      </w:r>
      <w:r w:rsidR="00B17356">
        <w:t>rooted</w:t>
      </w:r>
      <w:r w:rsidR="00FB3751">
        <w:t xml:space="preserve"> </w:t>
      </w:r>
      <w:r w:rsidR="00B17356">
        <w:t xml:space="preserve">from the </w:t>
      </w:r>
      <w:proofErr w:type="spellStart"/>
      <w:r w:rsidR="00B17356">
        <w:t>C</w:t>
      </w:r>
      <w:r w:rsidR="00B17356" w:rsidRPr="00B17356">
        <w:t>groups</w:t>
      </w:r>
      <w:proofErr w:type="spellEnd"/>
      <w:r w:rsidR="00B17356" w:rsidRPr="00B17356">
        <w:t xml:space="preserve"> </w:t>
      </w:r>
      <w:r w:rsidR="00B17356">
        <w:t>concept</w:t>
      </w:r>
      <w:r w:rsidR="00B17356" w:rsidRPr="00B17356">
        <w:t xml:space="preserve"> </w:t>
      </w:r>
      <w:r w:rsidR="00B17356">
        <w:t>in</w:t>
      </w:r>
      <w:r w:rsidR="00B17356" w:rsidRPr="00B17356">
        <w:t xml:space="preserve"> Linux </w:t>
      </w:r>
      <w:r w:rsidR="00B17356">
        <w:t xml:space="preserve">but the name might be inspired by the </w:t>
      </w:r>
      <w:r w:rsidR="00B17356" w:rsidRPr="00B17356">
        <w:rPr>
          <w:rFonts w:asciiTheme="minorHAnsi" w:hAnsiTheme="minorHAnsi" w:cstheme="minorBidi"/>
        </w:rPr>
        <w:t>A</w:t>
      </w:r>
      <w:r w:rsidR="00B17356" w:rsidRPr="00B17356">
        <w:rPr>
          <w:rFonts w:asciiTheme="minorHAnsi" w:hAnsiTheme="minorHAnsi" w:cstheme="minorBidi"/>
        </w:rPr>
        <w:t>ctual metal cargo shipping containers that you see on ships</w:t>
      </w:r>
      <w:r w:rsidR="00B17356" w:rsidRPr="00B17356">
        <w:rPr>
          <w:rFonts w:asciiTheme="minorHAnsi" w:hAnsiTheme="minorHAnsi" w:cstheme="minorBidi"/>
        </w:rPr>
        <w:t xml:space="preserve"> </w:t>
      </w:r>
    </w:p>
    <w:p w14:paraId="0C371DCB" w14:textId="7D0ED7CB" w:rsidR="00C85D9E" w:rsidRDefault="00B17356">
      <w:r>
        <w:t>As both share the idea</w:t>
      </w:r>
      <w:r w:rsidR="009C20C9">
        <w:t>s</w:t>
      </w:r>
      <w:r>
        <w:t xml:space="preserve"> of isolati</w:t>
      </w:r>
      <w:r w:rsidR="009C20C9">
        <w:t>ng</w:t>
      </w:r>
      <w:r>
        <w:t xml:space="preserve"> contents , carrier independence , easy movement , …,</w:t>
      </w:r>
      <w:proofErr w:type="spellStart"/>
      <w:r>
        <w:t>etc</w:t>
      </w:r>
      <w:proofErr w:type="spellEnd"/>
      <w:r>
        <w:t xml:space="preserve"> </w:t>
      </w:r>
      <w:r>
        <w:br/>
      </w:r>
      <w:r>
        <w:br/>
        <w:t xml:space="preserve">Container is </w:t>
      </w:r>
      <w:r w:rsidR="00C85D9E">
        <w:t xml:space="preserve">a </w:t>
      </w:r>
      <w:r w:rsidR="00C85D9E" w:rsidRPr="00B17356">
        <w:t>logical packaging mechanism</w:t>
      </w:r>
      <w:r w:rsidR="00C85D9E">
        <w:t xml:space="preserve">, you can think of it as </w:t>
      </w:r>
      <w:r w:rsidRPr="00B17356">
        <w:t>Lightweight OS-level virtualization that run an application and its dependencies</w:t>
      </w:r>
      <w:r>
        <w:t xml:space="preserve"> </w:t>
      </w:r>
      <w:r w:rsidR="00C85D9E">
        <w:t>without the need to</w:t>
      </w:r>
      <w:r w:rsidR="00C85D9E" w:rsidRPr="00C85D9E">
        <w:t xml:space="preserve"> replicate an entire operating system</w:t>
      </w:r>
      <w:r w:rsidR="00C85D9E">
        <w:t xml:space="preserve"> as shown in the diagram. By doing so Application would be confined in a lightweight package that could be developed/tested individually then implemented and scaled much faster than the tradition VM</w:t>
      </w:r>
      <w:r w:rsidR="00051132">
        <w:t xml:space="preserve"> as Developer just need to build/configure this light peace of software. currently most of the application has been containerized and publicly available. And </w:t>
      </w:r>
      <w:proofErr w:type="gramStart"/>
      <w:r w:rsidR="00051132">
        <w:t>finally</w:t>
      </w:r>
      <w:proofErr w:type="gramEnd"/>
      <w:r w:rsidR="00051132">
        <w:t xml:space="preserve"> there is no </w:t>
      </w:r>
      <w:r w:rsidR="00C85D9E">
        <w:t xml:space="preserve">need to manage/support </w:t>
      </w:r>
      <w:r w:rsidR="00051132">
        <w:t xml:space="preserve">one </w:t>
      </w:r>
      <w:r w:rsidR="00C85D9E">
        <w:t xml:space="preserve">OS per application </w:t>
      </w:r>
    </w:p>
    <w:p w14:paraId="4CBA87D8" w14:textId="77777777" w:rsidR="00C85D9E" w:rsidRDefault="00C85D9E"/>
    <w:p w14:paraId="6F348852" w14:textId="41F3D0A5" w:rsidR="00C85D9E" w:rsidRDefault="00C85D9E" w:rsidP="00C85D9E">
      <w:r>
        <w:rPr>
          <w:noProof/>
        </w:rPr>
        <w:drawing>
          <wp:inline distT="0" distB="0" distL="0" distR="0" wp14:anchorId="4198279A" wp14:editId="002628DA">
            <wp:extent cx="5727700" cy="21977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18 at 12.22.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96A4" w14:textId="3F355B48" w:rsidR="00717053" w:rsidRDefault="00C85D9E" w:rsidP="009C20C9">
      <w:r>
        <w:br/>
      </w:r>
    </w:p>
    <w:p w14:paraId="2C12E9A8" w14:textId="3CFE8149" w:rsidR="00A136F2" w:rsidRPr="00A136F2" w:rsidRDefault="009C20C9" w:rsidP="00A136F2">
      <w:r>
        <w:t>Many developer</w:t>
      </w:r>
      <w:r w:rsidR="0051508D">
        <w:t>s</w:t>
      </w:r>
      <w:r>
        <w:t xml:space="preserve"> would call the Container Runtime </w:t>
      </w:r>
      <w:r w:rsidR="0051508D">
        <w:t>“the Hypervisor</w:t>
      </w:r>
      <w:r>
        <w:t xml:space="preserve"> of Containers” Although </w:t>
      </w:r>
      <w:r w:rsidR="00051132">
        <w:t>this is</w:t>
      </w:r>
      <w:r>
        <w:t xml:space="preserve"> not a technically correct </w:t>
      </w:r>
      <w:r w:rsidR="00051132">
        <w:t>term,</w:t>
      </w:r>
      <w:r>
        <w:t xml:space="preserve"> but it may be useful only to visualize the hierarchy.</w:t>
      </w:r>
      <w:r w:rsidR="00051132">
        <w:br/>
      </w:r>
      <w:r w:rsidR="0051508D">
        <w:br/>
      </w:r>
      <w:r w:rsidR="0051508D">
        <w:lastRenderedPageBreak/>
        <w:t>As in</w:t>
      </w:r>
      <w:r>
        <w:t xml:space="preserve"> the VM </w:t>
      </w:r>
      <w:r w:rsidR="0051508D">
        <w:t>technologies</w:t>
      </w:r>
      <w:r w:rsidR="00051132">
        <w:t>,</w:t>
      </w:r>
      <w:r>
        <w:t xml:space="preserve"> the most common Hypervisors </w:t>
      </w:r>
      <w:r w:rsidR="0051508D">
        <w:t>are</w:t>
      </w:r>
      <w:r>
        <w:t xml:space="preserve"> </w:t>
      </w:r>
      <w:r w:rsidRPr="0051508D">
        <w:rPr>
          <w:rFonts w:asciiTheme="minorHAnsi" w:hAnsiTheme="minorHAnsi" w:cstheme="minorBidi"/>
        </w:rPr>
        <w:t>VMware ESX/ESXi</w:t>
      </w:r>
      <w:r w:rsidRPr="0051508D">
        <w:rPr>
          <w:rFonts w:asciiTheme="minorHAnsi" w:hAnsiTheme="minorHAnsi" w:cstheme="minorBidi"/>
        </w:rPr>
        <w:t xml:space="preserve"> and KVM</w:t>
      </w:r>
      <w:r w:rsidR="0051508D" w:rsidRPr="0051508D">
        <w:rPr>
          <w:rFonts w:asciiTheme="minorHAnsi" w:hAnsiTheme="minorHAnsi" w:cstheme="minorBidi"/>
        </w:rPr>
        <w:t>.</w:t>
      </w:r>
      <w:r w:rsidRPr="0051508D">
        <w:rPr>
          <w:rFonts w:asciiTheme="minorHAnsi" w:hAnsiTheme="minorHAnsi" w:cstheme="minorBidi"/>
        </w:rPr>
        <w:t xml:space="preserve"> </w:t>
      </w:r>
      <w:r w:rsidR="0051508D" w:rsidRPr="0051508D">
        <w:rPr>
          <w:rFonts w:asciiTheme="minorHAnsi" w:hAnsiTheme="minorHAnsi" w:cstheme="minorBidi"/>
        </w:rPr>
        <w:t>I</w:t>
      </w:r>
      <w:r w:rsidRPr="0051508D">
        <w:rPr>
          <w:rFonts w:asciiTheme="minorHAnsi" w:hAnsiTheme="minorHAnsi" w:cstheme="minorBidi"/>
        </w:rPr>
        <w:t xml:space="preserve">n the Container </w:t>
      </w:r>
      <w:r w:rsidR="0051508D">
        <w:t xml:space="preserve">technologies </w:t>
      </w:r>
      <w:proofErr w:type="spellStart"/>
      <w:r w:rsidRPr="00051132">
        <w:rPr>
          <w:rFonts w:asciiTheme="minorHAnsi" w:eastAsiaTheme="minorHAnsi" w:hAnsiTheme="minorHAnsi" w:cstheme="minorBidi"/>
        </w:rPr>
        <w:t>Rk</w:t>
      </w:r>
      <w:r w:rsidR="00A136F2" w:rsidRPr="00051132">
        <w:rPr>
          <w:rFonts w:asciiTheme="minorHAnsi" w:eastAsiaTheme="minorHAnsi" w:hAnsiTheme="minorHAnsi" w:cstheme="minorBidi"/>
        </w:rPr>
        <w:t>t</w:t>
      </w:r>
      <w:proofErr w:type="spellEnd"/>
      <w:r w:rsidRPr="00051132">
        <w:rPr>
          <w:rFonts w:asciiTheme="minorHAnsi" w:eastAsiaTheme="minorHAnsi" w:hAnsiTheme="minorHAnsi" w:cstheme="minorBidi"/>
        </w:rPr>
        <w:t xml:space="preserve"> and Docker</w:t>
      </w:r>
      <w:r w:rsidR="00A136F2" w:rsidRPr="00051132">
        <w:rPr>
          <w:rFonts w:asciiTheme="minorHAnsi" w:eastAsiaTheme="minorHAnsi" w:hAnsiTheme="minorHAnsi" w:cstheme="minorBidi"/>
        </w:rPr>
        <w:t xml:space="preserve"> are </w:t>
      </w:r>
      <w:r w:rsidR="0051508D" w:rsidRPr="00051132">
        <w:rPr>
          <w:rFonts w:asciiTheme="minorHAnsi" w:eastAsiaTheme="minorHAnsi" w:hAnsiTheme="minorHAnsi" w:cstheme="minorBidi"/>
        </w:rPr>
        <w:t xml:space="preserve">the most known </w:t>
      </w:r>
      <w:r w:rsidR="00A136F2" w:rsidRPr="0051508D">
        <w:rPr>
          <w:rFonts w:asciiTheme="minorHAnsi" w:eastAsiaTheme="minorHAnsi" w:hAnsiTheme="minorHAnsi" w:cstheme="minorBidi"/>
        </w:rPr>
        <w:t xml:space="preserve">with Docker being the </w:t>
      </w:r>
      <w:r w:rsidR="0051508D" w:rsidRPr="00051132">
        <w:rPr>
          <w:rFonts w:asciiTheme="minorHAnsi" w:eastAsiaTheme="minorHAnsi" w:hAnsiTheme="minorHAnsi" w:cstheme="minorBidi"/>
        </w:rPr>
        <w:t xml:space="preserve">most </w:t>
      </w:r>
      <w:r w:rsidR="00A136F2" w:rsidRPr="0051508D">
        <w:rPr>
          <w:rFonts w:asciiTheme="minorHAnsi" w:eastAsiaTheme="minorHAnsi" w:hAnsiTheme="minorHAnsi" w:cstheme="minorBidi"/>
        </w:rPr>
        <w:t>widely deployed one</w:t>
      </w:r>
      <w:r w:rsidR="0051508D" w:rsidRPr="00051132">
        <w:rPr>
          <w:rFonts w:asciiTheme="minorHAnsi" w:eastAsiaTheme="minorHAnsi" w:hAnsiTheme="minorHAnsi" w:cstheme="minorBidi"/>
        </w:rPr>
        <w:t xml:space="preserve">. </w:t>
      </w:r>
      <w:r w:rsidR="00074D75">
        <w:rPr>
          <w:rFonts w:asciiTheme="minorHAnsi" w:eastAsiaTheme="minorHAnsi" w:hAnsiTheme="minorHAnsi" w:cstheme="minorBidi"/>
        </w:rPr>
        <w:br/>
      </w:r>
      <w:r w:rsidR="0051508D" w:rsidRPr="00051132">
        <w:rPr>
          <w:rFonts w:asciiTheme="minorHAnsi" w:eastAsiaTheme="minorHAnsi" w:hAnsiTheme="minorHAnsi" w:cstheme="minorBidi"/>
        </w:rPr>
        <w:t>Before we give an overview of Docker let’s see some useful numbers in comparing VM vs Container</w:t>
      </w:r>
      <w:r w:rsidR="0051508D">
        <w:rPr>
          <w:rFonts w:ascii="Arial" w:hAnsi="Arial" w:cs="Arial"/>
          <w:color w:val="212121"/>
        </w:rPr>
        <w:t xml:space="preserve"> </w:t>
      </w:r>
    </w:p>
    <w:p w14:paraId="08FE5E24" w14:textId="5F5A331F" w:rsidR="009C20C9" w:rsidRDefault="009C20C9" w:rsidP="009C20C9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685DDEE2" w14:textId="77777777" w:rsidR="00897B2C" w:rsidRDefault="0051508D" w:rsidP="00051132">
      <w:r>
        <w:t xml:space="preserve">Juniper VSRX vs CSRX </w:t>
      </w:r>
      <w:r>
        <w:br/>
      </w:r>
      <w:r>
        <w:br/>
      </w:r>
      <w:r w:rsidR="00051132">
        <w:t>Currently</w:t>
      </w:r>
      <w:r>
        <w:t xml:space="preserve"> most of </w:t>
      </w:r>
      <w:r w:rsidR="00C47256">
        <w:t>common</w:t>
      </w:r>
      <w:r>
        <w:t xml:space="preserve"> applications </w:t>
      </w:r>
      <w:r w:rsidR="00C47256">
        <w:t xml:space="preserve">such as </w:t>
      </w:r>
      <w:proofErr w:type="spellStart"/>
      <w:r w:rsidR="00C47256">
        <w:t>R</w:t>
      </w:r>
      <w:r w:rsidR="00C47256" w:rsidRPr="00C47256">
        <w:t>edis</w:t>
      </w:r>
      <w:proofErr w:type="spellEnd"/>
      <w:r w:rsidR="00C47256" w:rsidRPr="00C47256">
        <w:t xml:space="preserve">, </w:t>
      </w:r>
      <w:proofErr w:type="spellStart"/>
      <w:r w:rsidR="00C47256" w:rsidRPr="00C47256">
        <w:t>Ngnix</w:t>
      </w:r>
      <w:proofErr w:type="spellEnd"/>
      <w:r w:rsidR="00C47256" w:rsidRPr="00C47256">
        <w:t xml:space="preserve">, </w:t>
      </w:r>
      <w:proofErr w:type="gramStart"/>
      <w:r w:rsidR="00C47256" w:rsidRPr="00C47256">
        <w:t>Mongo ,</w:t>
      </w:r>
      <w:proofErr w:type="gramEnd"/>
      <w:r w:rsidR="00C47256" w:rsidRPr="00C47256">
        <w:t xml:space="preserve"> MySQL, WordPress, Jenkins , Kibana</w:t>
      </w:r>
      <w:r w:rsidR="00C47256">
        <w:t xml:space="preserve"> and </w:t>
      </w:r>
      <w:r w:rsidR="00C47256">
        <w:t>Perl</w:t>
      </w:r>
      <w:r w:rsidR="00C47256">
        <w:t xml:space="preserve"> </w:t>
      </w:r>
      <w:r>
        <w:t>ha</w:t>
      </w:r>
      <w:r w:rsidR="00C47256">
        <w:t>ve</w:t>
      </w:r>
      <w:r>
        <w:t xml:space="preserve"> been containerized and offered publicly </w:t>
      </w:r>
      <w:r w:rsidR="00051132">
        <w:t>in</w:t>
      </w:r>
      <w:r w:rsidR="00C47256">
        <w:t xml:space="preserve"> </w:t>
      </w:r>
      <w:r w:rsidR="00051132">
        <w:t>https://</w:t>
      </w:r>
      <w:r w:rsidRPr="0051508D">
        <w:t>hub.docker.com</w:t>
      </w:r>
      <w:r>
        <w:t xml:space="preserve"> allowing developers to build</w:t>
      </w:r>
      <w:r w:rsidR="00051132">
        <w:t>/test</w:t>
      </w:r>
      <w:r>
        <w:t xml:space="preserve"> application quickly </w:t>
      </w:r>
      <w:r w:rsidR="00C47256">
        <w:br/>
      </w:r>
    </w:p>
    <w:p w14:paraId="3FB9261A" w14:textId="4FAECF85" w:rsidR="00002F57" w:rsidRDefault="00897B2C" w:rsidP="00BF0D8A">
      <w:r>
        <w:t xml:space="preserve">There are </w:t>
      </w:r>
      <w:r w:rsidR="00BF0D8A">
        <w:t>a lot of</w:t>
      </w:r>
      <w:r>
        <w:t xml:space="preserve"> tests </w:t>
      </w:r>
      <w:r w:rsidR="00002F57">
        <w:t>that</w:t>
      </w:r>
      <w:r>
        <w:t xml:space="preserve"> compar</w:t>
      </w:r>
      <w:r w:rsidR="00BF0D8A">
        <w:t>e</w:t>
      </w:r>
      <w:r>
        <w:t xml:space="preserve"> performance</w:t>
      </w:r>
      <w:r w:rsidR="00BF0D8A">
        <w:t xml:space="preserve"> and</w:t>
      </w:r>
      <w:r>
        <w:t xml:space="preserve"> </w:t>
      </w:r>
      <w:r w:rsidR="00002F57">
        <w:t>scaling</w:t>
      </w:r>
      <w:r>
        <w:t xml:space="preserve"> </w:t>
      </w:r>
      <w:r w:rsidR="00002F57">
        <w:t>for a giving</w:t>
      </w:r>
      <w:r>
        <w:t xml:space="preserve"> </w:t>
      </w:r>
      <w:r w:rsidR="00002F57">
        <w:t xml:space="preserve">application </w:t>
      </w:r>
      <w:r w:rsidR="00BF0D8A">
        <w:t xml:space="preserve">when it </w:t>
      </w:r>
      <w:r>
        <w:t>run</w:t>
      </w:r>
      <w:r w:rsidR="00BF0D8A">
        <w:t>s</w:t>
      </w:r>
      <w:r>
        <w:t xml:space="preserve"> on Container vs VM</w:t>
      </w:r>
      <w:r w:rsidR="00002F57">
        <w:t>. All of this comparison stress on the benefits of running your application in container.</w:t>
      </w:r>
      <w:r w:rsidR="00C47256">
        <w:br/>
      </w:r>
      <w:r w:rsidR="00051132">
        <w:br/>
      </w:r>
      <w:r w:rsidR="0075420F">
        <w:t>B</w:t>
      </w:r>
      <w:r w:rsidR="00074D75">
        <w:t>ut what about network functions NFV such as firewalls , NAT , Routing , …,</w:t>
      </w:r>
      <w:proofErr w:type="spellStart"/>
      <w:r w:rsidR="00074D75">
        <w:t>etc</w:t>
      </w:r>
      <w:proofErr w:type="spellEnd"/>
      <w:r w:rsidR="00C47256">
        <w:t xml:space="preserve"> </w:t>
      </w:r>
      <w:r w:rsidR="00C47256">
        <w:br/>
      </w:r>
      <w:r w:rsidR="0075420F">
        <w:t xml:space="preserve">when it comes to </w:t>
      </w:r>
      <w:r w:rsidR="0075420F">
        <w:t xml:space="preserve">VM </w:t>
      </w:r>
      <w:r w:rsidR="0075420F">
        <w:t>based NFV,</w:t>
      </w:r>
      <w:r w:rsidR="0075420F">
        <w:t xml:space="preserve"> </w:t>
      </w:r>
      <w:r w:rsidR="00C47256">
        <w:t>most of network</w:t>
      </w:r>
      <w:r w:rsidR="0075420F">
        <w:t xml:space="preserve"> </w:t>
      </w:r>
      <w:r w:rsidR="00C47256">
        <w:t>vendor</w:t>
      </w:r>
      <w:r w:rsidR="0075420F">
        <w:t>s</w:t>
      </w:r>
      <w:r w:rsidR="00C47256">
        <w:t xml:space="preserve"> </w:t>
      </w:r>
      <w:r w:rsidR="0075420F">
        <w:t xml:space="preserve">already </w:t>
      </w:r>
      <w:r w:rsidR="00C47256">
        <w:t xml:space="preserve">implemented </w:t>
      </w:r>
      <w:r w:rsidR="0075420F">
        <w:t xml:space="preserve">a </w:t>
      </w:r>
      <w:r w:rsidR="00C47256">
        <w:t>Virtualized flavor of the hardware equipment</w:t>
      </w:r>
      <w:r w:rsidR="0075420F">
        <w:t xml:space="preserve"> that could be run </w:t>
      </w:r>
      <w:r w:rsidR="0075420F" w:rsidRPr="0075420F">
        <w:t>on a hypervisor on standard x86 hardware</w:t>
      </w:r>
      <w:r w:rsidR="00C47256">
        <w:br/>
        <w:t>VSRX is</w:t>
      </w:r>
      <w:r w:rsidR="0075420F">
        <w:t xml:space="preserve"> a Juniper</w:t>
      </w:r>
      <w:r w:rsidR="00C47256">
        <w:t xml:space="preserve"> </w:t>
      </w:r>
      <w:r w:rsidR="00124EAF" w:rsidRPr="00124EAF">
        <w:t>SRX Series Services Gateway in a virtualized form factor</w:t>
      </w:r>
      <w:r w:rsidR="00124EAF">
        <w:t xml:space="preserve"> b</w:t>
      </w:r>
      <w:r w:rsidR="00124EAF" w:rsidRPr="00124EAF">
        <w:t xml:space="preserve">uilt on the </w:t>
      </w:r>
      <w:proofErr w:type="spellStart"/>
      <w:r w:rsidR="00124EAF" w:rsidRPr="00124EAF">
        <w:t>Junos</w:t>
      </w:r>
      <w:proofErr w:type="spellEnd"/>
      <w:r w:rsidR="00124EAF" w:rsidRPr="00124EAF">
        <w:t xml:space="preserve"> operating system (</w:t>
      </w:r>
      <w:proofErr w:type="spellStart"/>
      <w:r w:rsidR="00124EAF" w:rsidRPr="00124EAF">
        <w:t>Junos</w:t>
      </w:r>
      <w:proofErr w:type="spellEnd"/>
      <w:r w:rsidR="00124EAF" w:rsidRPr="00124EAF">
        <w:t xml:space="preserve"> OS), and delivers networking and security features similar to </w:t>
      </w:r>
      <w:r w:rsidR="0075420F">
        <w:br/>
      </w:r>
      <w:r w:rsidR="00124EAF" w:rsidRPr="00124EAF">
        <w:t>those available for SRX</w:t>
      </w:r>
      <w:r w:rsidR="00C47256">
        <w:br/>
      </w:r>
      <w:r w:rsidR="0075420F">
        <w:br/>
        <w:t xml:space="preserve">when it comes to </w:t>
      </w:r>
      <w:r w:rsidR="0075420F">
        <w:t xml:space="preserve">containerized </w:t>
      </w:r>
      <w:r w:rsidR="0075420F">
        <w:t>based NFV,</w:t>
      </w:r>
      <w:r w:rsidR="00002F57">
        <w:t xml:space="preserve"> Not all vendors offer that </w:t>
      </w:r>
      <w:r w:rsidR="00002F57">
        <w:br/>
      </w:r>
      <w:r w:rsidR="00C47256">
        <w:t xml:space="preserve">CSRX is the industry first </w:t>
      </w:r>
      <w:r w:rsidR="00C47256">
        <w:t>containerized</w:t>
      </w:r>
      <w:r w:rsidR="00C47256">
        <w:t xml:space="preserve"> firewall </w:t>
      </w:r>
      <w:r>
        <w:t xml:space="preserve">offering a </w:t>
      </w:r>
      <w:r w:rsidRPr="00897B2C">
        <w:t>Compact footprint, high-density firewall for virtualized and cloud environments</w:t>
      </w:r>
      <w:r w:rsidR="00002F57">
        <w:t xml:space="preserve"> </w:t>
      </w:r>
      <w:r w:rsidR="00002F57">
        <w:br/>
      </w:r>
      <w:r w:rsidR="00002F57">
        <w:br/>
      </w:r>
      <w:r w:rsidR="00FA38C4">
        <w:rPr>
          <w:color w:val="FF0000"/>
        </w:rPr>
        <w:t xml:space="preserve">In the </w:t>
      </w:r>
      <w:r w:rsidR="00002F57" w:rsidRPr="00002F57">
        <w:rPr>
          <w:color w:val="FF0000"/>
        </w:rPr>
        <w:t xml:space="preserve">comparison </w:t>
      </w:r>
      <w:r w:rsidR="00FA38C4">
        <w:t>below</w:t>
      </w:r>
      <w:r w:rsidR="00002F57">
        <w:t xml:space="preserve"> between CSRX vs VSRX </w:t>
      </w:r>
      <w:r w:rsidR="00FA38C4">
        <w:t xml:space="preserve">we can see the idea of CSRX being lightweight NFV but </w:t>
      </w:r>
      <w:r w:rsidR="00BF0D8A">
        <w:t xml:space="preserve">kindly be aware this comes at a cost, </w:t>
      </w:r>
      <w:r w:rsidR="00FA38C4">
        <w:t>there are some feature</w:t>
      </w:r>
      <w:r w:rsidR="00BF0D8A">
        <w:t>s</w:t>
      </w:r>
      <w:r w:rsidR="00FA38C4">
        <w:t xml:space="preserve"> that won’t </w:t>
      </w:r>
      <w:r w:rsidR="00BF0D8A">
        <w:t xml:space="preserve">exist in </w:t>
      </w:r>
      <w:r w:rsidR="00BF0D8A">
        <w:t>containerized based NFV</w:t>
      </w:r>
      <w:r w:rsidR="00FA38C4">
        <w:t xml:space="preserve"> </w:t>
      </w:r>
      <w:r w:rsidR="00BF0D8A">
        <w:t xml:space="preserve">(VPN </w:t>
      </w:r>
      <w:r w:rsidR="00FA38C4">
        <w:t>in the CSRX</w:t>
      </w:r>
      <w:r w:rsidR="00BF0D8A">
        <w:t xml:space="preserve"> </w:t>
      </w:r>
      <w:r w:rsidR="00FA38C4">
        <w:t xml:space="preserve">is one example) but is that a big drawbacks of </w:t>
      </w:r>
      <w:r w:rsidR="00BF0D8A">
        <w:t xml:space="preserve">the </w:t>
      </w:r>
      <w:r w:rsidR="00BF0D8A">
        <w:t>containerized based NFV</w:t>
      </w:r>
      <w:r w:rsidR="00FA38C4">
        <w:t>?</w:t>
      </w:r>
      <w:r w:rsidR="00FA38C4">
        <w:br/>
        <w:t xml:space="preserve">In fact not as deploying applications in a containerized style means micro-services technique where we split the </w:t>
      </w:r>
      <w:r w:rsidR="00FA38C4" w:rsidRPr="00FA38C4">
        <w:t xml:space="preserve">application into different smaller services </w:t>
      </w:r>
      <w:r w:rsidR="00FA38C4">
        <w:t xml:space="preserve">each </w:t>
      </w:r>
      <w:r w:rsidR="00FA38C4">
        <w:t>part (</w:t>
      </w:r>
      <w:r w:rsidR="00FA38C4">
        <w:t>container</w:t>
      </w:r>
      <w:r w:rsidR="00FA38C4">
        <w:t xml:space="preserve"> in that case) </w:t>
      </w:r>
      <w:r w:rsidR="00FA38C4">
        <w:t xml:space="preserve"> is doing </w:t>
      </w:r>
      <w:r w:rsidR="00BF0D8A">
        <w:t>a specific job</w:t>
      </w:r>
      <w:r w:rsidR="00FA38C4" w:rsidRPr="00FA38C4">
        <w:t xml:space="preserve">. </w:t>
      </w:r>
      <w:r w:rsidR="00FA38C4">
        <w:t xml:space="preserve">So there will be no need to have </w:t>
      </w:r>
      <w:r w:rsidR="00BF0D8A">
        <w:t>a NFV container that do everything in the same time.</w:t>
      </w:r>
      <w:bookmarkStart w:id="0" w:name="_GoBack"/>
      <w:bookmarkEnd w:id="0"/>
    </w:p>
    <w:p w14:paraId="51BD598C" w14:textId="482C4076" w:rsidR="00002F57" w:rsidRDefault="00002F57" w:rsidP="00051132"/>
    <w:p w14:paraId="64B1C8A1" w14:textId="77777777" w:rsidR="00002F57" w:rsidRDefault="00002F57" w:rsidP="00051132"/>
    <w:tbl>
      <w:tblPr>
        <w:tblW w:w="89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3685"/>
        <w:gridCol w:w="3686"/>
      </w:tblGrid>
      <w:tr w:rsidR="00FA38C4" w:rsidRPr="00FA38C4" w14:paraId="3296F90D" w14:textId="77777777" w:rsidTr="00FA38C4">
        <w:trPr>
          <w:trHeight w:val="469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D1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F504A" w14:textId="77777777" w:rsidR="00FA38C4" w:rsidRPr="00FA38C4" w:rsidRDefault="00FA38C4" w:rsidP="00FA38C4"/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D1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7E141" w14:textId="77777777" w:rsidR="00FA38C4" w:rsidRPr="00FA38C4" w:rsidRDefault="00FA38C4" w:rsidP="00FA38C4">
            <w:proofErr w:type="spellStart"/>
            <w:r w:rsidRPr="00FA38C4">
              <w:rPr>
                <w:b/>
                <w:bCs/>
              </w:rPr>
              <w:t>vSRX</w:t>
            </w:r>
            <w:proofErr w:type="spellEnd"/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FAD1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94132" w14:textId="77777777" w:rsidR="00FA38C4" w:rsidRPr="00FA38C4" w:rsidRDefault="00FA38C4" w:rsidP="00FA38C4">
            <w:proofErr w:type="spellStart"/>
            <w:r w:rsidRPr="00FA38C4">
              <w:rPr>
                <w:b/>
                <w:bCs/>
              </w:rPr>
              <w:t>cSRX</w:t>
            </w:r>
            <w:proofErr w:type="spellEnd"/>
          </w:p>
        </w:tc>
      </w:tr>
      <w:tr w:rsidR="00FA38C4" w:rsidRPr="00FA38C4" w14:paraId="48B32971" w14:textId="77777777" w:rsidTr="00FA38C4">
        <w:trPr>
          <w:trHeight w:val="469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D320D" w14:textId="77777777" w:rsidR="00FA38C4" w:rsidRPr="00FA38C4" w:rsidRDefault="00FA38C4" w:rsidP="00FA38C4">
            <w:r w:rsidRPr="00FA38C4">
              <w:t>Use Cases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5FDC2" w14:textId="77777777" w:rsidR="00FA38C4" w:rsidRPr="00FA38C4" w:rsidRDefault="00FA38C4" w:rsidP="00FA38C4">
            <w:r w:rsidRPr="00FA38C4">
              <w:t>Integrated routing, security, NAT, VPN, High Performance</w:t>
            </w:r>
          </w:p>
        </w:tc>
        <w:tc>
          <w:tcPr>
            <w:tcW w:w="36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B791" w14:textId="77777777" w:rsidR="00FA38C4" w:rsidRPr="00FA38C4" w:rsidRDefault="00FA38C4" w:rsidP="00FA38C4">
            <w:r w:rsidRPr="00FA38C4">
              <w:t>L4-L7 Security, Low Footprint</w:t>
            </w:r>
          </w:p>
        </w:tc>
      </w:tr>
      <w:tr w:rsidR="00FA38C4" w:rsidRPr="00FA38C4" w14:paraId="13B225D9" w14:textId="77777777" w:rsidTr="00FA38C4">
        <w:trPr>
          <w:trHeight w:val="469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58736" w14:textId="77777777" w:rsidR="00FA38C4" w:rsidRPr="00FA38C4" w:rsidRDefault="00FA38C4" w:rsidP="00FA38C4">
            <w:r w:rsidRPr="00FA38C4">
              <w:t>Memory Requirement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0DB7D" w14:textId="77777777" w:rsidR="00FA38C4" w:rsidRPr="00FA38C4" w:rsidRDefault="00FA38C4" w:rsidP="00FA38C4">
            <w:r w:rsidRPr="00FA38C4">
              <w:t>4GB Minimum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11F14" w14:textId="77777777" w:rsidR="00FA38C4" w:rsidRPr="00FA38C4" w:rsidRDefault="00FA38C4" w:rsidP="00FA38C4">
            <w:r w:rsidRPr="00FA38C4">
              <w:t>In MB’s</w:t>
            </w:r>
          </w:p>
        </w:tc>
      </w:tr>
      <w:tr w:rsidR="00FA38C4" w:rsidRPr="00FA38C4" w14:paraId="54997BB6" w14:textId="77777777" w:rsidTr="00FA38C4">
        <w:trPr>
          <w:trHeight w:val="469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2B8AB" w14:textId="77777777" w:rsidR="00FA38C4" w:rsidRPr="00FA38C4" w:rsidRDefault="00FA38C4" w:rsidP="00FA38C4">
            <w:r w:rsidRPr="00FA38C4">
              <w:t>NAT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352DC" w14:textId="77777777" w:rsidR="00FA38C4" w:rsidRPr="00FA38C4" w:rsidRDefault="00FA38C4" w:rsidP="00FA38C4">
            <w:r w:rsidRPr="00FA38C4">
              <w:t>Yes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E9A7C" w14:textId="77777777" w:rsidR="00FA38C4" w:rsidRPr="00FA38C4" w:rsidRDefault="00FA38C4" w:rsidP="00FA38C4">
            <w:r w:rsidRPr="00FA38C4">
              <w:t>Yes</w:t>
            </w:r>
          </w:p>
        </w:tc>
      </w:tr>
      <w:tr w:rsidR="00FA38C4" w:rsidRPr="00FA38C4" w14:paraId="1BC51B1A" w14:textId="77777777" w:rsidTr="00FA38C4">
        <w:trPr>
          <w:trHeight w:val="469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0A2E8" w14:textId="77777777" w:rsidR="00FA38C4" w:rsidRPr="00FA38C4" w:rsidRDefault="00FA38C4" w:rsidP="00FA38C4">
            <w:r w:rsidRPr="00FA38C4">
              <w:lastRenderedPageBreak/>
              <w:t>IPSec VPN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65282" w14:textId="77777777" w:rsidR="00FA38C4" w:rsidRPr="00FA38C4" w:rsidRDefault="00FA38C4" w:rsidP="00FA38C4">
            <w:r w:rsidRPr="00FA38C4">
              <w:t>Yes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80FDA" w14:textId="77777777" w:rsidR="00FA38C4" w:rsidRPr="00FA38C4" w:rsidRDefault="00FA38C4" w:rsidP="00FA38C4">
            <w:r w:rsidRPr="00FA38C4">
              <w:t>No</w:t>
            </w:r>
          </w:p>
        </w:tc>
      </w:tr>
      <w:tr w:rsidR="00FA38C4" w:rsidRPr="00FA38C4" w14:paraId="079B059C" w14:textId="77777777" w:rsidTr="00FA38C4">
        <w:trPr>
          <w:trHeight w:val="469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D866A" w14:textId="77777777" w:rsidR="00FA38C4" w:rsidRPr="00FA38C4" w:rsidRDefault="00FA38C4" w:rsidP="00FA38C4">
            <w:r w:rsidRPr="00FA38C4">
              <w:t>Boot-up Time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A85C5" w14:textId="77777777" w:rsidR="00FA38C4" w:rsidRPr="00FA38C4" w:rsidRDefault="00FA38C4" w:rsidP="00FA38C4">
            <w:r w:rsidRPr="00FA38C4">
              <w:t>~minutes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ABABF" w14:textId="77777777" w:rsidR="00FA38C4" w:rsidRPr="00FA38C4" w:rsidRDefault="00FA38C4" w:rsidP="00FA38C4">
            <w:r w:rsidRPr="00FA38C4">
              <w:t>&lt;1second</w:t>
            </w:r>
          </w:p>
        </w:tc>
      </w:tr>
      <w:tr w:rsidR="00FA38C4" w:rsidRPr="00FA38C4" w14:paraId="3A8DB673" w14:textId="77777777" w:rsidTr="00FA38C4">
        <w:trPr>
          <w:trHeight w:val="469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2EB71" w14:textId="77777777" w:rsidR="00FA38C4" w:rsidRPr="00FA38C4" w:rsidRDefault="00FA38C4" w:rsidP="00FA38C4">
            <w:r w:rsidRPr="00FA38C4">
              <w:t>Image size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299C" w14:textId="77777777" w:rsidR="00FA38C4" w:rsidRPr="00FA38C4" w:rsidRDefault="00FA38C4" w:rsidP="00FA38C4">
            <w:r w:rsidRPr="00FA38C4">
              <w:t>In GB’s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C4487" w14:textId="77777777" w:rsidR="00FA38C4" w:rsidRPr="00FA38C4" w:rsidRDefault="00FA38C4" w:rsidP="00FA38C4">
            <w:r w:rsidRPr="00FA38C4">
              <w:t>In MB’s</w:t>
            </w:r>
          </w:p>
        </w:tc>
      </w:tr>
    </w:tbl>
    <w:p w14:paraId="7CFBBC82" w14:textId="087A2A81" w:rsidR="009C20C9" w:rsidRDefault="00897B2C" w:rsidP="00051132">
      <w:r>
        <w:br/>
      </w:r>
      <w:r>
        <w:br/>
      </w:r>
      <w:r w:rsidR="00074D75">
        <w:br/>
      </w:r>
    </w:p>
    <w:sectPr w:rsidR="009C20C9" w:rsidSect="00B94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EF"/>
    <w:rsid w:val="00002F57"/>
    <w:rsid w:val="00051132"/>
    <w:rsid w:val="00074D75"/>
    <w:rsid w:val="000A7209"/>
    <w:rsid w:val="00124EAF"/>
    <w:rsid w:val="00150131"/>
    <w:rsid w:val="00292A4E"/>
    <w:rsid w:val="0051508D"/>
    <w:rsid w:val="00643F3F"/>
    <w:rsid w:val="00717053"/>
    <w:rsid w:val="0075420F"/>
    <w:rsid w:val="00897B2C"/>
    <w:rsid w:val="009C20C9"/>
    <w:rsid w:val="00A136F2"/>
    <w:rsid w:val="00A34685"/>
    <w:rsid w:val="00B17356"/>
    <w:rsid w:val="00B65C33"/>
    <w:rsid w:val="00B94C90"/>
    <w:rsid w:val="00BF0D8A"/>
    <w:rsid w:val="00C47256"/>
    <w:rsid w:val="00C85D9E"/>
    <w:rsid w:val="00CB10BD"/>
    <w:rsid w:val="00E010EF"/>
    <w:rsid w:val="00FA38C4"/>
    <w:rsid w:val="00FB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E133F5"/>
  <w15:chartTrackingRefBased/>
  <w15:docId w15:val="{5AD99E75-1619-7248-BCED-9FCD7B20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4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D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363">
          <w:marLeft w:val="139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328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819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Aborabh</dc:creator>
  <cp:keywords/>
  <dc:description/>
  <cp:lastModifiedBy>Ayman Aborabh</cp:lastModifiedBy>
  <cp:revision>7</cp:revision>
  <dcterms:created xsi:type="dcterms:W3CDTF">2019-04-18T10:23:00Z</dcterms:created>
  <dcterms:modified xsi:type="dcterms:W3CDTF">2019-04-18T11:54:00Z</dcterms:modified>
</cp:coreProperties>
</file>