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004EF" w14:textId="1124F9DE" w:rsidR="00ED2B82" w:rsidRPr="00653895" w:rsidRDefault="00D55771" w:rsidP="002B0B37">
      <w:pPr>
        <w:pStyle w:val="ae"/>
        <w:autoSpaceDN w:val="0"/>
        <w:jc w:val="center"/>
        <w:rPr>
          <w:rFonts w:ascii="微软雅黑" w:eastAsia="微软雅黑" w:hAnsi="微软雅黑" w:cs="Calibri"/>
          <w:b/>
          <w:bCs/>
          <w:spacing w:val="16"/>
          <w:sz w:val="28"/>
          <w:szCs w:val="2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noProof/>
          <w:spacing w:val="16"/>
          <w:sz w:val="28"/>
          <w:szCs w:val="28"/>
          <w:lang w:eastAsia="zh-CN"/>
        </w:rPr>
        <w:drawing>
          <wp:anchor distT="0" distB="0" distL="114300" distR="114300" simplePos="0" relativeHeight="251684864" behindDoc="0" locked="0" layoutInCell="1" allowOverlap="1" wp14:anchorId="34A3F479" wp14:editId="6293B81E">
            <wp:simplePos x="0" y="0"/>
            <wp:positionH relativeFrom="column">
              <wp:posOffset>5299710</wp:posOffset>
            </wp:positionH>
            <wp:positionV relativeFrom="paragraph">
              <wp:posOffset>-282673</wp:posOffset>
            </wp:positionV>
            <wp:extent cx="852696" cy="1158343"/>
            <wp:effectExtent l="0" t="0" r="0" b="0"/>
            <wp:wrapNone/>
            <wp:docPr id="19353621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2198" name="图片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9" r="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696" cy="1158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B6D">
        <w:rPr>
          <w:rFonts w:ascii="微软雅黑" w:eastAsia="微软雅黑" w:hAnsi="微软雅黑" w:cs="Calibri" w:hint="eastAsia"/>
          <w:b/>
          <w:bCs/>
          <w:spacing w:val="16"/>
          <w:sz w:val="28"/>
          <w:szCs w:val="28"/>
          <w:lang w:eastAsia="zh-CN"/>
        </w:rPr>
        <w:t>徐骏阳</w:t>
      </w:r>
    </w:p>
    <w:p w14:paraId="17A75D32" w14:textId="7CC39153" w:rsidR="00F56BFC" w:rsidRDefault="00161354" w:rsidP="00F56BFC">
      <w:pPr>
        <w:pStyle w:val="ae"/>
        <w:autoSpaceDN w:val="0"/>
        <w:jc w:val="center"/>
        <w:rPr>
          <w:lang w:eastAsia="zh-CN"/>
        </w:rPr>
      </w:pPr>
      <w:r>
        <w:rPr>
          <w:rFonts w:ascii="微软雅黑" w:eastAsia="微软雅黑" w:hAnsi="微软雅黑" w:cs="Calibri"/>
          <w:color w:val="000000" w:themeColor="text1"/>
          <w:sz w:val="18"/>
          <w:szCs w:val="18"/>
          <w:lang w:eastAsia="zh-CN"/>
        </w:rPr>
        <w:t>18305075950</w:t>
      </w:r>
      <w:r w:rsidR="00F56BFC">
        <w:rPr>
          <w:rFonts w:ascii="微软雅黑" w:eastAsia="微软雅黑" w:hAnsi="微软雅黑" w:cs="Calibri" w:hint="eastAsia"/>
          <w:color w:val="000000" w:themeColor="text1"/>
          <w:sz w:val="18"/>
          <w:szCs w:val="18"/>
          <w:lang w:eastAsia="zh-CN"/>
        </w:rPr>
        <w:t>｜微信：</w:t>
      </w:r>
      <w:r>
        <w:rPr>
          <w:rFonts w:ascii="微软雅黑" w:eastAsia="微软雅黑" w:hAnsi="微软雅黑" w:cs="Calibri"/>
          <w:color w:val="000000" w:themeColor="text1"/>
          <w:sz w:val="18"/>
          <w:szCs w:val="18"/>
          <w:lang w:eastAsia="zh-CN"/>
        </w:rPr>
        <w:t>X_syingJY</w:t>
      </w:r>
      <w:r w:rsidR="00F56BFC" w:rsidRPr="00391D7F">
        <w:rPr>
          <w:rFonts w:ascii="微软雅黑" w:eastAsia="微软雅黑" w:hAnsi="微软雅黑" w:cs="Calibri" w:hint="eastAsia"/>
          <w:color w:val="000000" w:themeColor="text1"/>
          <w:sz w:val="18"/>
          <w:szCs w:val="18"/>
          <w:lang w:eastAsia="zh-CN"/>
        </w:rPr>
        <w:t xml:space="preserve">｜ </w:t>
      </w:r>
      <w:r w:rsidRPr="00161354">
        <w:rPr>
          <w:rFonts w:ascii="微软雅黑" w:eastAsia="微软雅黑" w:hAnsi="微软雅黑" w:cs="Calibri"/>
          <w:color w:val="000000" w:themeColor="text1"/>
          <w:sz w:val="18"/>
          <w:szCs w:val="18"/>
          <w:lang w:eastAsia="zh-CN"/>
        </w:rPr>
        <w:t xml:space="preserve">xjy330501@163.com </w:t>
      </w:r>
    </w:p>
    <w:p w14:paraId="4351B42F" w14:textId="580B37DB" w:rsidR="00D55771" w:rsidRPr="003D4952" w:rsidRDefault="00F56BFC" w:rsidP="003D4952">
      <w:pPr>
        <w:pStyle w:val="ae"/>
        <w:autoSpaceDN w:val="0"/>
        <w:jc w:val="center"/>
        <w:rPr>
          <w:rFonts w:ascii="微软雅黑" w:eastAsia="微软雅黑" w:hAnsi="微软雅黑" w:cs="Calibri"/>
          <w:color w:val="000000" w:themeColor="text1"/>
          <w:sz w:val="18"/>
          <w:szCs w:val="18"/>
          <w:lang w:eastAsia="zh-CN"/>
        </w:rPr>
      </w:pPr>
      <w:r w:rsidRPr="00144F82">
        <w:rPr>
          <w:rFonts w:ascii="微软雅黑" w:eastAsia="微软雅黑" w:hAnsi="微软雅黑" w:hint="eastAsia"/>
          <w:sz w:val="18"/>
          <w:szCs w:val="18"/>
          <w:lang w:eastAsia="zh-CN"/>
        </w:rPr>
        <w:t>（因在海外，请优先联系微信/邮箱）</w:t>
      </w:r>
    </w:p>
    <w:p w14:paraId="6F33033D" w14:textId="4E7C7C8F" w:rsidR="008B7B01" w:rsidRPr="008B7B01" w:rsidRDefault="008B7B01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  <w:pBdr>
          <w:bottom w:val="single" w:sz="4" w:space="1" w:color="000000"/>
        </w:pBdr>
      </w:pPr>
      <w:r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8B2626" wp14:editId="71B9748D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1086668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454D76B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" strokecolor="black [3200]" strokeweight="1pt">
                <v:stroke joinstyle="miter"/>
                <w10:wrap type="topAndBottom"/>
              </v:line>
            </w:pict>
          </mc:Fallback>
        </mc:AlternateContent>
      </w:r>
      <w:r w:rsidR="000D202C" w:rsidRPr="008B7B01"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教育经历</w:t>
      </w:r>
    </w:p>
    <w:p w14:paraId="45C48C5B" w14:textId="77777777" w:rsidR="008B7B01" w:rsidRDefault="008B7B01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5C0D97E8" w14:textId="29AEF78F" w:rsidR="005F358D" w:rsidRPr="008B7B01" w:rsidRDefault="00166B6D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abs>
          <w:tab w:val="right" w:pos="9936"/>
        </w:tabs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纽约</w:t>
      </w:r>
      <w:r w:rsidR="000D202C" w:rsidRPr="008B7B01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大学</w:t>
      </w:r>
      <w:r>
        <w:rPr>
          <w:rFonts w:ascii="微软雅黑" w:hAnsi="微软雅黑" w:eastAsia="微软雅黑"/>
          <w:sz w:val="18"/>
        </w:rPr>
        <w:tab/>
      </w:r>
      <w:r w:rsidR="008B7B01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2025年</w:t>
      </w:r>
      <w:r w:rsid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0</w:t>
      </w:r>
      <w:r w:rsidR="008B7B01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9月 - 2026年12月</w:t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</w:p>
    <w:p w14:paraId="563B9AAD" w14:textId="100CF7F4" w:rsidR="00ED2B82" w:rsidRPr="008B7B01" w:rsidRDefault="00161354" w:rsidP="002B0B37">
      <w:pPr>
        <w:pStyle w:val="ae"/>
        <w:autoSpaceDN w:val="0"/>
        <w:rPr>
          <w:rFonts w:ascii="微软雅黑" w:eastAsia="微软雅黑" w:hAnsi="微软雅黑" w:cs="Calibri"/>
          <w:sz w:val="18"/>
          <w:szCs w:val="18"/>
          <w:lang w:eastAsia="zh-CN"/>
        </w:rPr>
        <w:tabs>
          <w:tab w:val="right" w:pos="9936"/>
        </w:tabs>
      </w:pP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>金融工程</w:t>
      </w:r>
      <w:r w:rsid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硕士</w:t>
      </w:r>
      <w:r w:rsidR="00D66BFB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｜ </w:t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GPA </w:t>
      </w:r>
      <w:r w:rsidR="00EA503C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>3.</w:t>
      </w:r>
      <w:r w:rsidR="00166B6D">
        <w:rPr>
          <w:rFonts w:ascii="微软雅黑" w:eastAsia="微软雅黑" w:hAnsi="微软雅黑" w:cs="Calibri"/>
          <w:sz w:val="18"/>
          <w:szCs w:val="18"/>
          <w:lang w:eastAsia="zh-CN"/>
        </w:rPr>
        <w:t>88</w:t>
      </w:r>
      <w:r w:rsidR="00D66BFB">
        <w:rPr>
          <w:rFonts w:ascii="微软雅黑" w:eastAsia="微软雅黑" w:hAnsi="微软雅黑" w:cs="Calibri" w:hint="eastAsia"/>
          <w:sz w:val="18"/>
          <w:szCs w:val="18"/>
          <w:lang w:eastAsia="zh-CN"/>
        </w:rPr>
        <w:t>/4.0                                                                                                                          美国，纽约</w:t>
      </w:r>
      <w:r>
        <w:rPr>
          <w:rFonts w:ascii="微软雅黑" w:hAnsi="微软雅黑" w:eastAsia="微软雅黑"/>
          <w:sz w:val="18"/>
        </w:rPr>
        <w:tab/>
      </w:r>
    </w:p>
    <w:p w14:paraId="2CAD68D5" w14:textId="1886C1E2" w:rsidR="00ED2B82" w:rsidRPr="00161354" w:rsidRDefault="00653895" w:rsidP="00161354">
      <w:r>
        <w:rPr>
          <w:rFonts w:ascii="微软雅黑" w:eastAsia="微软雅黑" w:hAnsi="微软雅黑" w:cs="Calibri" w:hint="eastAsia"/>
          <w:sz w:val="18"/>
          <w:szCs w:val="18"/>
        </w:rPr>
        <w:t>相关课程：</w:t>
      </w:r>
      <w:r w:rsidR="00161354" w:rsidRPr="00161354">
        <w:rPr>
          <w:rFonts w:ascii="微软雅黑" w:eastAsia="微软雅黑" w:hAnsi="微软雅黑" w:cs="Calibri"/>
          <w:kern w:val="2"/>
          <w:sz w:val="18"/>
          <w:szCs w:val="18"/>
          <w14:ligatures w14:val="standardContextual"/>
        </w:rPr>
        <w:t>机器学习</w:t>
      </w:r>
      <w:r>
        <w:rPr>
          <w:rFonts w:ascii="微软雅黑" w:eastAsia="微软雅黑" w:hAnsi="微软雅黑" w:cs="Calibri" w:hint="eastAsia"/>
          <w:sz w:val="18"/>
          <w:szCs w:val="18"/>
        </w:rPr>
        <w:t>｜</w:t>
      </w:r>
      <w:r w:rsidR="00161354" w:rsidRPr="00161354">
        <w:rPr>
          <w:rFonts w:ascii="微软雅黑" w:eastAsia="微软雅黑" w:hAnsi="微软雅黑" w:cs="Calibri"/>
          <w:kern w:val="2"/>
          <w:sz w:val="18"/>
          <w:szCs w:val="18"/>
          <w14:ligatures w14:val="standardContextual"/>
        </w:rPr>
        <w:t>期权定价与随机微积分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金融定量分析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时间序列分析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金融工程估值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金融风险管理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统计套利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量化交易｜ 市场微观结构</w:t>
      </w:r>
      <w:r>
        <w:rPr>
          <w:rFonts w:ascii="微软雅黑" w:eastAsia="微软雅黑" w:hAnsi="微软雅黑" w:cs="Calibri" w:hint="eastAsia"/>
          <w:sz w:val="18"/>
          <w:szCs w:val="18"/>
        </w:rPr>
        <w:t>等</w:t>
      </w:r>
    </w:p>
    <w:p w14:paraId="7F2E35BB" w14:textId="796F5F10" w:rsidR="00ED2B82" w:rsidRPr="008B7B01" w:rsidRDefault="00166B6D" w:rsidP="002B0B37">
      <w:pPr>
        <w:pStyle w:val="ae"/>
        <w:autoSpaceDN w:val="0"/>
        <w:rPr>
          <w:rFonts w:ascii="微软雅黑" w:eastAsia="微软雅黑" w:hAnsi="微软雅黑" w:cs="Calibri"/>
          <w:sz w:val="18"/>
          <w:szCs w:val="18"/>
          <w:lang w:eastAsia="zh-CN"/>
        </w:rPr>
        <w:tabs>
          <w:tab w:val="right" w:pos="9936"/>
        </w:tabs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清华</w:t>
      </w:r>
      <w:r w:rsidR="00D66BFB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 xml:space="preserve">大学                                                                                                    </w:t>
      </w:r>
      <w:r>
        <w:rPr>
          <w:rFonts w:ascii="微软雅黑" w:hAnsi="微软雅黑" w:eastAsia="微软雅黑"/>
          <w:sz w:val="18"/>
        </w:rPr>
        <w:tab/>
      </w:r>
      <w:r w:rsidR="00D66BFB" w:rsidRPr="00D66BFB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2021年09月 – 2025年06月</w:t>
      </w:r>
    </w:p>
    <w:p w14:paraId="237FDE03" w14:textId="0F4C7645" w:rsidR="00ED2B82" w:rsidRPr="008B7B01" w:rsidRDefault="00166B6D" w:rsidP="002B0B37">
      <w:pPr>
        <w:pStyle w:val="ae"/>
        <w:autoSpaceDN w:val="0"/>
        <w:rPr>
          <w:rFonts w:ascii="微软雅黑" w:eastAsia="微软雅黑" w:hAnsi="微软雅黑" w:cs="Calibri"/>
          <w:sz w:val="18"/>
          <w:szCs w:val="18"/>
          <w:lang w:eastAsia="zh-CN"/>
        </w:rPr>
        <w:tabs>
          <w:tab w:val="right" w:pos="9936"/>
        </w:tabs>
      </w:pPr>
      <w:r w:rsidRPr="00166B6D">
        <w:rPr>
          <w:rFonts w:ascii="微软雅黑" w:eastAsia="微软雅黑" w:hAnsi="微软雅黑" w:cs="Calibri" w:hint="eastAsia"/>
          <w:sz w:val="18"/>
          <w:szCs w:val="18"/>
          <w:lang w:eastAsia="zh-CN"/>
        </w:rPr>
        <w:t>数理基础科学+工程物理双学位</w:t>
      </w:r>
      <w:r w:rsidR="00D66BFB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本科｜ GPA 3.</w:t>
      </w:r>
      <w:r>
        <w:rPr>
          <w:rFonts w:ascii="微软雅黑" w:eastAsia="微软雅黑" w:hAnsi="微软雅黑" w:cs="Calibri"/>
          <w:sz w:val="18"/>
          <w:szCs w:val="18"/>
          <w:lang w:eastAsia="zh-CN"/>
        </w:rPr>
        <w:t>75</w:t>
      </w:r>
      <w:r w:rsidR="00D66BFB">
        <w:rPr>
          <w:rFonts w:ascii="微软雅黑" w:eastAsia="微软雅黑" w:hAnsi="微软雅黑" w:cs="Calibri" w:hint="eastAsia"/>
          <w:sz w:val="18"/>
          <w:szCs w:val="18"/>
          <w:lang w:eastAsia="zh-CN"/>
        </w:rPr>
        <w:t>/4.0                                                                                          中国，北京</w:t>
      </w:r>
      <w:r>
        <w:rPr>
          <w:rFonts w:ascii="微软雅黑" w:hAnsi="微软雅黑" w:eastAsia="微软雅黑"/>
          <w:sz w:val="18"/>
        </w:rPr>
        <w:tab/>
      </w:r>
    </w:p>
    <w:p w14:paraId="37933BDE" w14:textId="58653FFA" w:rsidR="00F07482" w:rsidRDefault="00D66BFB" w:rsidP="00161354">
      <w:pPr>
        <w:rPr>
          <w:rFonts w:ascii="微软雅黑" w:eastAsia="微软雅黑" w:hAnsi="微软雅黑" w:cs="Calibri"/>
          <w:sz w:val="18"/>
          <w:szCs w:val="18"/>
        </w:rPr>
      </w:pPr>
      <w:r>
        <w:rPr>
          <w:rFonts w:ascii="微软雅黑" w:eastAsia="微软雅黑" w:hAnsi="微软雅黑" w:cs="Calibri" w:hint="eastAsia"/>
          <w:sz w:val="18"/>
          <w:szCs w:val="18"/>
        </w:rPr>
        <w:t>相关课程：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微积分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概率论与随机过程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数值分析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</w:t>
      </w:r>
      <w:r w:rsidR="00161354" w:rsidRPr="00161354">
        <w:rPr>
          <w:rFonts w:ascii="微软雅黑" w:eastAsia="微软雅黑" w:hAnsi="微软雅黑" w:cs="Calibri"/>
          <w:sz w:val="18"/>
          <w:szCs w:val="18"/>
        </w:rPr>
        <w:t>线性代数</w:t>
      </w:r>
      <w:r>
        <w:rPr>
          <w:rFonts w:ascii="微软雅黑" w:eastAsia="微软雅黑" w:hAnsi="微软雅黑" w:cs="Calibri" w:hint="eastAsia"/>
          <w:sz w:val="18"/>
          <w:szCs w:val="18"/>
        </w:rPr>
        <w:t>｜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量子力学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决策方法论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｜ </w:t>
      </w:r>
      <w:r w:rsidR="00161354" w:rsidRPr="00161354">
        <w:rPr>
          <w:rFonts w:ascii="微软雅黑" w:eastAsia="微软雅黑" w:hAnsi="微软雅黑" w:cs="Calibri"/>
          <w:kern w:val="2"/>
          <w:sz w:val="18"/>
          <w:szCs w:val="18"/>
          <w14:ligatures w14:val="standardContextual"/>
        </w:rPr>
        <w:t>数学物理方法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｜</w:t>
      </w:r>
      <w:r w:rsidR="00161354" w:rsidRPr="00161354">
        <w:rPr>
          <w:rFonts w:ascii="微软雅黑" w:eastAsia="微软雅黑" w:hAnsi="微软雅黑" w:cs="Calibri"/>
          <w:sz w:val="18"/>
          <w:szCs w:val="18"/>
        </w:rPr>
        <w:t>金融大数据与</w:t>
      </w:r>
      <w:r w:rsidR="00161354" w:rsidRPr="00161354">
        <w:rPr>
          <w:rFonts w:ascii="微软雅黑" w:eastAsia="微软雅黑" w:hAnsi="微软雅黑" w:cs="Calibri" w:hint="eastAsia"/>
          <w:sz w:val="18"/>
          <w:szCs w:val="18"/>
        </w:rPr>
        <w:t>量化</w:t>
      </w:r>
      <w:r w:rsidR="00161354" w:rsidRPr="00161354">
        <w:rPr>
          <w:rFonts w:ascii="微软雅黑" w:eastAsia="微软雅黑" w:hAnsi="微软雅黑" w:cs="Calibri"/>
          <w:sz w:val="18"/>
          <w:szCs w:val="18"/>
        </w:rPr>
        <w:t>分析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 xml:space="preserve"> ｜</w:t>
      </w:r>
      <w:r>
        <w:rPr>
          <w:rFonts w:ascii="微软雅黑" w:eastAsia="微软雅黑" w:hAnsi="微软雅黑" w:cs="Calibri" w:hint="eastAsia"/>
          <w:sz w:val="18"/>
          <w:szCs w:val="18"/>
        </w:rPr>
        <w:t>等</w:t>
      </w:r>
    </w:p>
    <w:p w14:paraId="481B823E" w14:textId="77777777" w:rsidR="004D5F63" w:rsidRPr="00161354" w:rsidRDefault="004D5F63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36772DF9" w14:textId="58FFD213" w:rsidR="00F817A7" w:rsidRDefault="004D5F63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  <w:pBdr>
          <w:bottom w:val="single" w:sz="4" w:space="1" w:color="000000"/>
        </w:pBdr>
      </w:pPr>
      <w:r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0720DA" wp14:editId="4684319F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20490499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C455731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" strokecolor="black [3200]" strokeweight="1pt">
                <v:stroke joinstyle="miter"/>
                <w10:wrap type="topAndBottom"/>
              </v:line>
            </w:pict>
          </mc:Fallback>
        </mc:AlternateContent>
      </w:r>
      <w:r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实习</w:t>
      </w:r>
      <w:r w:rsidRPr="008B7B01"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经历</w:t>
      </w:r>
    </w:p>
    <w:p w14:paraId="50D29ED5" w14:textId="187F4DAB" w:rsidR="003D4952" w:rsidRPr="008B7B01" w:rsidRDefault="003D4952" w:rsidP="003D4952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abs>
          <w:tab w:val="right" w:pos="9936"/>
        </w:tabs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毕马威(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KPMG)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，北京</w:t>
      </w:r>
      <w:r>
        <w:rPr>
          <w:rFonts w:ascii="微软雅黑" w:hAnsi="微软雅黑" w:eastAsia="微软雅黑"/>
          <w:sz w:val="18"/>
        </w:rPr>
        <w:tab/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12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 - 202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5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03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</w:t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</w:p>
    <w:p w14:paraId="148E0A15" w14:textId="780E69C9" w:rsidR="00F93BF5" w:rsidRDefault="003D4952" w:rsidP="00F93BF5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风险管理</w:t>
      </w:r>
      <w:r w:rsidR="00F93BF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咨询</w:t>
      </w:r>
      <w:r w:rsidRPr="000966BC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实习生</w:t>
      </w:r>
    </w:p>
    <w:p w14:paraId="25EED4CB" w14:textId="77777777" w:rsidR="00F93BF5" w:rsidRDefault="00F93BF5" w:rsidP="00F93BF5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93BF5"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 xml:space="preserve">风险模型优化： </w:t>
      </w:r>
      <w:r w:rsidRPr="00F93BF5">
        <w:rPr>
          <w:rFonts w:ascii="微软雅黑" w:eastAsia="微软雅黑" w:hAnsi="微软雅黑" w:cs="Calibri"/>
          <w:sz w:val="18"/>
          <w:szCs w:val="18"/>
          <w:lang w:eastAsia="zh-CN"/>
        </w:rPr>
        <w:t>为银行及金融机构提供风险管理咨询，构建并优化 VaR、ES 及历史模拟等量化风险模型，通过风险因子分析与模型优化，使风险预测准确率提升约 15%</w:t>
      </w:r>
    </w:p>
    <w:p w14:paraId="41EEE4CB" w14:textId="56910B03" w:rsidR="00F93BF5" w:rsidRPr="00F93BF5" w:rsidRDefault="00F93BF5" w:rsidP="00F93BF5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93BF5"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信用风险与内部审查支持：</w:t>
      </w:r>
      <w:r w:rsidRPr="00F93BF5">
        <w:rPr>
          <w:rFonts w:ascii="微软雅黑" w:eastAsia="微软雅黑" w:hAnsi="微软雅黑" w:cs="Calibri"/>
          <w:sz w:val="18"/>
          <w:szCs w:val="18"/>
          <w:lang w:eastAsia="zh-CN"/>
        </w:rPr>
        <w:t xml:space="preserve"> 参与客户信用风险评估与内部审查工作，协助分析企业财务状况、债务结构及现金流稳定性，对潜在违约风险进行识别与评估；为客户完善风险控制与授信审查流程提供支持</w:t>
      </w:r>
    </w:p>
    <w:p w14:paraId="633AC32A" w14:textId="59959863" w:rsidR="00F93BF5" w:rsidRPr="00F93BF5" w:rsidRDefault="00F93BF5" w:rsidP="00F93BF5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93BF5"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监管研究与风险报告：</w:t>
      </w:r>
      <w:r w:rsidRPr="00F93BF5">
        <w:rPr>
          <w:rFonts w:ascii="微软雅黑" w:eastAsia="微软雅黑" w:hAnsi="微软雅黑" w:cs="Calibri"/>
          <w:sz w:val="18"/>
          <w:szCs w:val="18"/>
          <w:lang w:eastAsia="zh-CN"/>
        </w:rPr>
        <w:t xml:space="preserve"> 跟踪金融监管政策与市场风险变化，整理监管要求与行业案例，撰写风险分析与合规研究报告</w:t>
      </w:r>
      <w:r w:rsidR="00F873BA">
        <w:rPr>
          <w:rFonts w:ascii="微软雅黑" w:eastAsia="微软雅黑" w:hAnsi="微软雅黑" w:cs="Calibri" w:hint="eastAsia"/>
          <w:sz w:val="18"/>
          <w:szCs w:val="18"/>
          <w:lang w:eastAsia="zh-CN"/>
        </w:rPr>
        <w:t>，</w:t>
      </w:r>
      <w:r w:rsidRPr="00F93BF5">
        <w:rPr>
          <w:rFonts w:ascii="微软雅黑" w:eastAsia="微软雅黑" w:hAnsi="微软雅黑" w:cs="Calibri"/>
          <w:sz w:val="18"/>
          <w:szCs w:val="18"/>
          <w:lang w:eastAsia="zh-CN"/>
        </w:rPr>
        <w:t>为客户风险管理与内部控制优化提供支持</w:t>
      </w:r>
    </w:p>
    <w:p w14:paraId="7E43FBA0" w14:textId="77777777" w:rsidR="00F93BF5" w:rsidRDefault="00F93BF5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</w:p>
    <w:p w14:paraId="73077903" w14:textId="66810259" w:rsidR="00F817A7" w:rsidRPr="008B7B01" w:rsidRDefault="00F817A7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abs>
          <w:tab w:val="right" w:pos="9936"/>
        </w:tabs>
      </w:pPr>
      <w:r w:rsidRPr="00F817A7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安联保险资产管理有限公司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，北京</w:t>
      </w:r>
      <w:r>
        <w:rPr>
          <w:rFonts w:ascii="微软雅黑" w:hAnsi="微软雅黑" w:eastAsia="微软雅黑"/>
          <w:sz w:val="18"/>
        </w:rPr>
        <w:tab/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 w:rsid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8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 - 202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11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</w:t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</w:p>
    <w:p w14:paraId="00BA4F45" w14:textId="2D3A560F" w:rsidR="00F817A7" w:rsidRPr="000966BC" w:rsidRDefault="00F817A7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量化风险管理</w:t>
      </w:r>
      <w:r w:rsidRPr="000966BC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实习生</w:t>
      </w:r>
    </w:p>
    <w:p w14:paraId="748DD971" w14:textId="390E1610" w:rsidR="00F817A7" w:rsidRPr="00F817A7" w:rsidRDefault="003D4952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风险建模与评估：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熟练使用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 xml:space="preserve">Bloomberg 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和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Wind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等数据平台，深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入掌握衍生品定价、风险敏感度（Greeks）和风险价值（VaR）度量方法；使用GARCH-VaR模型进行投资组合风险评估，分析15个以上不同规模和结构的投资组合的风险敞口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,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量化</w:t>
      </w: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>在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不同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置信区间下的潜在损失</w:t>
      </w:r>
    </w:p>
    <w:p w14:paraId="7850BF4E" w14:textId="06DF2153" w:rsidR="00F817A7" w:rsidRDefault="003D4952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模型优化与回测</w:t>
      </w:r>
      <w:r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：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参与风控模型的开发和迭代优化，在原有算法中引入动态适应机制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以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解决早熟收敛问题；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通过回测系统验证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不同市场情景下的投资组合弹性，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并通过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反复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调整风险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模型参数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使得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风险预测准确率提高10%；制定压力测试框架，以模拟极端市场状况，并评估其对主要投资组合的影响</w:t>
      </w:r>
    </w:p>
    <w:p w14:paraId="23F46D07" w14:textId="14EEAB1D" w:rsidR="00F817A7" w:rsidRPr="00F93BF5" w:rsidRDefault="003D4952" w:rsidP="002B0B3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风险监控与报告</w:t>
      </w:r>
      <w:r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：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搭建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并优化实时风险监控和报告系统，利用VBA和SQL进行数据可视化和分析；开发用于自动数据查询和可视化的Python模块；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产出6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0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+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份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日度、季度风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险分析报告，与投资部紧密合作，根据市场波动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情况为公司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提供资产配置调整建议</w:t>
      </w:r>
    </w:p>
    <w:p w14:paraId="376CDDAD" w14:textId="77777777" w:rsidR="00F93BF5" w:rsidRDefault="00F93BF5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</w:p>
    <w:p w14:paraId="6BD83F73" w14:textId="51FB7964" w:rsidR="004D5F63" w:rsidRPr="008B7B01" w:rsidRDefault="003D4952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abs>
          <w:tab w:val="right" w:pos="9936"/>
        </w:tabs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同方威视技术股份有限公司</w:t>
      </w:r>
      <w:r w:rsidR="004D5F63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，北京</w:t>
      </w:r>
      <w:r>
        <w:rPr>
          <w:rFonts w:ascii="微软雅黑" w:hAnsi="微软雅黑" w:eastAsia="微软雅黑"/>
          <w:sz w:val="18"/>
        </w:rPr>
        <w:tab/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</w:t>
      </w:r>
      <w:r w:rsidR="004D5F63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4</w:t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6</w:t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 - 202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4</w:t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8</w:t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</w:t>
      </w:r>
      <w:r w:rsidR="004D5F63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</w:p>
    <w:p w14:paraId="334B16A2" w14:textId="6AEA00BA" w:rsidR="003D4952" w:rsidRDefault="003D4952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市场推广部</w:t>
      </w:r>
      <w:r w:rsidR="004D5F63" w:rsidRPr="000966BC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实习生</w:t>
      </w:r>
    </w:p>
    <w:p w14:paraId="47374753" w14:textId="77777777" w:rsidR="003D4952" w:rsidRPr="003D4952" w:rsidRDefault="003D4952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行业研究与竞争分析</w:t>
      </w:r>
      <w:r w:rsidR="00545FB5"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：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负责搜集和分析科技类项目标讯及行业数据，系统研究市场行情与发展趋势；对 50+竞争公司进行对标分析，撰写 20+份行业研究报告，持续更新市场情报，为团队战略决策提供数据支持</w:t>
      </w:r>
    </w:p>
    <w:p w14:paraId="28E2CE02" w14:textId="39014D35" w:rsidR="003D4952" w:rsidRPr="003D4952" w:rsidRDefault="003D4952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数据分析与可视化</w:t>
      </w:r>
      <w:r w:rsidR="00D6042C"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：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整理并清洗</w:t>
      </w: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>多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条行业数据，开发 Python自动化脚本实现高频数据采集，使数据收集效率提升 60%；同时利用 Tableau 构建动态数据可视化仪表盘，实时展示 KPI、市场趋势及竞争格局，提升团队对市场变化响应速度</w:t>
      </w:r>
    </w:p>
    <w:p w14:paraId="4C7C1233" w14:textId="77777777" w:rsidR="00C0502B" w:rsidRDefault="00C0502B" w:rsidP="00C0502B">
      <w:pPr>
        <w:pStyle w:val="ae"/>
        <w:autoSpaceDN w:val="0"/>
        <w:rPr>
          <w:rFonts w:ascii="微软雅黑" w:eastAsia="微软雅黑" w:hAnsi="微软雅黑" w:cs="Calibri"/>
          <w:sz w:val="2"/>
          <w:szCs w:val="2"/>
          <w:lang w:eastAsia="zh-CN"/>
        </w:rPr>
      </w:pPr>
    </w:p>
    <w:p w14:paraId="6C779344" w14:textId="7E2B9E0E" w:rsidR="00F817A7" w:rsidRPr="008B7B01" w:rsidRDefault="00F817A7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  <w:pBdr>
          <w:bottom w:val="single" w:sz="4" w:space="1" w:color="000000"/>
        </w:pBdr>
      </w:pPr>
      <w:r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33012F" wp14:editId="64C14B5A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7E3A1" id="Straight Connector 1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" strokecolor="black [3200]" strokeweight="1pt">
                <v:stroke joinstyle="miter"/>
                <w10:wrap type="topAndBottom"/>
              </v:line>
            </w:pict>
          </mc:Fallback>
        </mc:AlternateContent>
      </w:r>
      <w:r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金融工程项目</w:t>
      </w:r>
    </w:p>
    <w:p w14:paraId="425982ED" w14:textId="77777777" w:rsidR="00F817A7" w:rsidRDefault="00F817A7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2B2CBDCB" w14:textId="4E6C2804" w:rsidR="003D4952" w:rsidRDefault="003D4952" w:rsidP="003D4952">
      <w:pPr>
        <w:ind w:right="360"/>
        <w:rPr>
          <w:rFonts w:ascii="微软雅黑" w:eastAsia="微软雅黑" w:hAnsi="微软雅黑" w:cs="Calibri"/>
          <w:b/>
          <w:bCs/>
          <w:sz w:val="18"/>
          <w:szCs w:val="18"/>
        </w:rPr>
        <w:tabs>
          <w:tab w:val="right" w:pos="9936"/>
        </w:tabs>
      </w:pPr>
      <w:r w:rsidRPr="00B33063">
        <w:rPr>
          <w:rFonts w:ascii="微软雅黑" w:eastAsia="微软雅黑" w:hAnsi="微软雅黑" w:cs="Calibri"/>
          <w:b/>
          <w:bCs/>
          <w:sz w:val="18"/>
          <w:szCs w:val="18"/>
        </w:rPr>
        <w:t>Volatility Smile与SABR模型在期权定价与波动率交易中的研究</w:t>
      </w:r>
      <w:r>
        <w:rPr>
          <w:rFonts w:ascii="微软雅黑" w:hAnsi="微软雅黑" w:eastAsia="微软雅黑"/>
          <w:sz w:val="18"/>
        </w:rPr>
        <w:tab/>
      </w:r>
      <w:r>
        <w:rPr>
          <w:rFonts w:ascii="微软雅黑" w:eastAsia="微软雅黑" w:hAnsi="微软雅黑" w:cs="Calibri"/>
          <w:b/>
          <w:bCs/>
          <w:sz w:val="18"/>
          <w:szCs w:val="18"/>
        </w:rPr>
        <w:t>2025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年1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0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月-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2025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年1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2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</w:p>
    <w:p w14:paraId="52A9915E" w14:textId="7C54C89B" w:rsidR="003D4952" w:rsidRDefault="003D4952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/>
          <w:sz w:val="18"/>
          <w:szCs w:val="18"/>
        </w:rPr>
        <w:t>为研究期权市场中隐含波动率微笑（Volatility Smile）对期权定价与交易策略的影响，基于 S&amp;P 500 指数期权及 Apple、Tesla 等股票期权数据构建包含不同执行价与期限结构的期权数据集，并反推出隐含波动率曲面。</w:t>
      </w:r>
    </w:p>
    <w:p w14:paraId="4E3AA4A1" w14:textId="77777777" w:rsidR="003D4952" w:rsidRDefault="003D4952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 xml:space="preserve"> 构建 SABR随机波动率模型（</w:t>
      </w:r>
      <w:r w:rsidRPr="003D4952">
        <w:rPr>
          <w:rFonts w:ascii="微软雅黑" w:eastAsia="微软雅黑" w:hAnsi="微软雅黑" w:cs="Calibri"/>
          <w:sz w:val="18"/>
          <w:szCs w:val="18"/>
        </w:rPr>
        <w:t>α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、</w:t>
      </w:r>
      <w:r w:rsidRPr="003D4952">
        <w:rPr>
          <w:rFonts w:ascii="微软雅黑" w:eastAsia="微软雅黑" w:hAnsi="微软雅黑" w:cs="Calibri"/>
          <w:sz w:val="18"/>
          <w:szCs w:val="18"/>
        </w:rPr>
        <w:t>β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、</w:t>
      </w:r>
      <w:r w:rsidRPr="003D4952">
        <w:rPr>
          <w:rFonts w:ascii="微软雅黑" w:eastAsia="微软雅黑" w:hAnsi="微软雅黑" w:cs="Calibri"/>
          <w:sz w:val="18"/>
          <w:szCs w:val="18"/>
        </w:rPr>
        <w:t>ρ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、</w:t>
      </w:r>
      <w:r w:rsidRPr="003D4952">
        <w:rPr>
          <w:rFonts w:ascii="微软雅黑" w:eastAsia="微软雅黑" w:hAnsi="微软雅黑" w:cs="Calibri"/>
          <w:sz w:val="18"/>
          <w:szCs w:val="18"/>
        </w:rPr>
        <w:t>ν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参数）并进行参数校准，刻画真实市场中的波动率偏斜结构</w:t>
      </w:r>
      <w:r w:rsidRPr="003D4952">
        <w:rPr>
          <w:rFonts w:ascii="微软雅黑" w:eastAsia="微软雅黑" w:hAnsi="微软雅黑" w:cs="Calibri" w:hint="eastAsia"/>
          <w:sz w:val="18"/>
          <w:szCs w:val="18"/>
          <w:lang w:eastAsia="zh-CN"/>
        </w:rPr>
        <w:t>，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通过非线性优化方法拟合市场隐含波动率，使模型能够准确描述波动率微笑特征。</w:t>
      </w:r>
    </w:p>
    <w:p w14:paraId="41D1DD8A" w14:textId="0341C0BB" w:rsidR="003D4952" w:rsidRPr="00F93BF5" w:rsidRDefault="003D4952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基于校准后的 SABR波动率曲面建立期权定价与风险度量框架，用于计算期权价格及Greeks（Delta、Vega等），并将其应用于期权组合对冲与波动率交易策略模拟。</w:t>
      </w:r>
    </w:p>
    <w:p w14:paraId="546A2884" w14:textId="1C3D20A9" w:rsidR="00F817A7" w:rsidRPr="008457B2" w:rsidRDefault="008457B2" w:rsidP="00F817A7">
      <w:pPr>
        <w:rPr>
          <w:rFonts w:ascii="微软雅黑" w:eastAsia="微软雅黑" w:hAnsi="微软雅黑" w:cs="Calibri"/>
          <w:b/>
          <w:bCs/>
          <w:sz w:val="18"/>
          <w:szCs w:val="18"/>
        </w:rPr>
        <w:tabs>
          <w:tab w:val="right" w:pos="9936"/>
        </w:tabs>
      </w:pPr>
      <w:r w:rsidRPr="008457B2">
        <w:rPr>
          <w:rFonts w:ascii="微软雅黑" w:eastAsia="微软雅黑" w:hAnsi="微软雅黑" w:cs="Calibri"/>
          <w:b/>
          <w:bCs/>
          <w:sz w:val="18"/>
          <w:szCs w:val="18"/>
        </w:rPr>
        <w:t>ESG因素与股票尾部风险（Tail Risk）研究</w:t>
      </w:r>
      <w:r>
        <w:rPr>
          <w:rFonts w:ascii="微软雅黑" w:hAnsi="微软雅黑" w:eastAsia="微软雅黑"/>
          <w:sz w:val="18"/>
        </w:rPr>
        <w:tab/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5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3D4952"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9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- 202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5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12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="00F817A7" w:rsidRPr="008B7B01">
        <w:rPr>
          <w:rFonts w:ascii="微软雅黑" w:eastAsia="微软雅黑" w:hAnsi="微软雅黑" w:cs="Calibri" w:hint="eastAsia"/>
          <w:sz w:val="18"/>
          <w:szCs w:val="18"/>
        </w:rPr>
        <w:t xml:space="preserve"> </w:t>
      </w:r>
    </w:p>
    <w:p w14:paraId="031A4AE5" w14:textId="539E55F7" w:rsidR="00384626" w:rsidRPr="00384626" w:rsidRDefault="00384626" w:rsidP="00384626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84626">
        <w:rPr>
          <w:rFonts w:ascii="微软雅黑" w:eastAsia="微软雅黑" w:hAnsi="微软雅黑" w:cs="Calibri"/>
          <w:sz w:val="18"/>
          <w:szCs w:val="18"/>
          <w:lang w:eastAsia="zh-CN"/>
        </w:rPr>
        <w:t>基于多行业上市公司样本数据构建金融实证分析框架，研究 ESG评分与股票异常收益（BHAR）及尾部风险之间的关系，并在疫情冲击与金融危机等极端市场环境下进行分阶段分析</w:t>
      </w:r>
    </w:p>
    <w:p w14:paraId="1C2C0F73" w14:textId="77777777" w:rsidR="00695161" w:rsidRDefault="00384626" w:rsidP="00695161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84626">
        <w:rPr>
          <w:rFonts w:ascii="微软雅黑" w:eastAsia="微软雅黑" w:hAnsi="微软雅黑" w:cs="Calibri"/>
          <w:sz w:val="18"/>
          <w:szCs w:val="18"/>
          <w:lang w:eastAsia="zh-CN"/>
        </w:rPr>
        <w:t>整合 ESG评分、ROA、现金流、短期/长期债务、研发投入、无形资产等多维金融指标，构建多变量数据集；结合多元回归分析与机器学习回归方法（如 Ridge / Quantile Regression），评估不同维度 ESG 因素对股票收益分布与尾部风险影响</w:t>
      </w:r>
    </w:p>
    <w:p w14:paraId="3596F092" w14:textId="71A6843D" w:rsidR="00695161" w:rsidRPr="00695161" w:rsidRDefault="00695161" w:rsidP="00695161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695161">
        <w:rPr>
          <w:rFonts w:ascii="微软雅黑" w:eastAsia="微软雅黑" w:hAnsi="微软雅黑" w:cs="Calibri"/>
          <w:sz w:val="18"/>
          <w:szCs w:val="18"/>
          <w:lang w:eastAsia="zh-CN"/>
        </w:rPr>
        <w:t>通过 ESG维度分解与跨行业比较分析识别关键驱动因素，并进行稳健性检验与模型对比分析；构建分阶段回归与尾部风险评估框架，实现对不同市场环境下 ESG 因素影响的动态刻画，并为资产配置与风险管理提供量化分析支持</w:t>
      </w:r>
    </w:p>
    <w:p w14:paraId="5E77E8BF" w14:textId="0917991D" w:rsidR="00F817A7" w:rsidRDefault="00E5188C" w:rsidP="00F817A7">
      <w:pPr>
        <w:rPr>
          <w:rFonts w:ascii="微软雅黑" w:eastAsia="微软雅黑" w:hAnsi="微软雅黑" w:cs="Calibri"/>
          <w:b/>
          <w:bCs/>
          <w:sz w:val="18"/>
          <w:szCs w:val="18"/>
        </w:rPr>
        <w:tabs>
          <w:tab w:val="right" w:pos="9936"/>
        </w:tabs>
      </w:pP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高频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交易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中间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价格预测研究 </w:t>
      </w:r>
      <w:r>
        <w:rPr>
          <w:rFonts w:ascii="微软雅黑" w:hAnsi="微软雅黑" w:eastAsia="微软雅黑"/>
          <w:sz w:val="18"/>
        </w:rPr>
        <w:tab/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4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9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- 202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4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1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2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="00F817A7" w:rsidRP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</w:p>
    <w:p w14:paraId="02C01A7F" w14:textId="6EF85D17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运用机器学习方法预测量化交易中中间价的移动方向，结合经典机器学习模型与深度学习模型，深入探索数据特性，通过对近20万条快照数据的分析，优化模型性能</w:t>
      </w:r>
    </w:p>
    <w:p w14:paraId="1EC53E19" w14:textId="77777777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精选并构造多个特征，提升预测准确性，应用特征重要性分析进一步优化模型表现。使用F0.5得分评估模型性能，关注模型精度与召回率的平衡，最终模型准确率达到80%，相较于基线模型提高15%</w:t>
      </w:r>
    </w:p>
    <w:p w14:paraId="0E0BBAAC" w14:textId="71A6D933" w:rsidR="003D4952" w:rsidRPr="003D4952" w:rsidRDefault="00F817A7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针对模型过拟合问题，进行了超参数调优与交叉验证，结合正则化等优化手段，提升了模型的泛化能力，最终模型的过拟合程度降低30%。模拟得到的平均收益率在</w:t>
      </w:r>
      <w:r w:rsidR="00FE7DA0">
        <w:rPr>
          <w:rFonts w:ascii="微软雅黑" w:eastAsia="微软雅黑" w:hAnsi="微软雅黑" w:cs="Calibri"/>
          <w:sz w:val="18"/>
          <w:szCs w:val="18"/>
          <w:lang w:eastAsia="zh-CN"/>
        </w:rPr>
        <w:t>9</w:t>
      </w: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%以上，显著提升了中间价预测的准确度，为实际交易决策提供可靠依据</w:t>
      </w:r>
    </w:p>
    <w:p w14:paraId="7F683C58" w14:textId="77777777" w:rsidR="003B449D" w:rsidRDefault="003B449D" w:rsidP="003B449D">
      <w:pPr>
        <w:pStyle w:val="ae"/>
        <w:autoSpaceDN w:val="0"/>
        <w:rPr>
          <w:rFonts w:ascii="微软雅黑" w:eastAsia="微软雅黑" w:hAnsi="微软雅黑" w:cs="Calibri"/>
          <w:sz w:val="2"/>
          <w:szCs w:val="2"/>
          <w:lang w:eastAsia="zh-CN"/>
        </w:rPr>
      </w:pPr>
    </w:p>
    <w:p w14:paraId="1CB69745" w14:textId="54B9E6C4" w:rsidR="00B55B06" w:rsidRPr="008B7B01" w:rsidRDefault="00B55B06" w:rsidP="00B55B06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  <w:pBdr>
          <w:bottom w:val="single" w:sz="4" w:space="1" w:color="000000"/>
        </w:pBdr>
      </w:pPr>
      <w:r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C5D8F0" wp14:editId="53204CFF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2086947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7703FEE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" strokecolor="black [3200]" strokeweight="1pt">
                <v:stroke joinstyle="miter"/>
                <w10:wrap type="topAndBottom"/>
              </v:line>
            </w:pict>
          </mc:Fallback>
        </mc:AlternateContent>
      </w:r>
      <w:r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科研项目</w:t>
      </w:r>
    </w:p>
    <w:p w14:paraId="23D5F641" w14:textId="77777777" w:rsidR="00B55B06" w:rsidRDefault="00B55B06" w:rsidP="00B55B06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5A97E638" w14:textId="6ED34006" w:rsidR="00B55B06" w:rsidRPr="00F817A7" w:rsidRDefault="00F817A7" w:rsidP="00F817A7">
      <w:pPr>
        <w:tabs>
          <w:tab w:val="right" w:pos="9936"/>
        </w:tabs>
      </w:pPr>
      <w:r w:rsidRPr="00F817A7">
        <w:rPr>
          <w:rFonts w:ascii="微软雅黑" w:eastAsia="微软雅黑" w:hAnsi="微软雅黑" w:cs="Calibri"/>
          <w:b/>
          <w:bCs/>
          <w:sz w:val="18"/>
          <w:szCs w:val="18"/>
        </w:rPr>
        <w:t>基于物理信息神经网络（PINN）的城市危化品泄漏扩散预测研究</w:t>
      </w:r>
      <w:r>
        <w:rPr>
          <w:rFonts w:ascii="微软雅黑" w:hAnsi="微软雅黑" w:eastAsia="微软雅黑"/>
          <w:sz w:val="18"/>
        </w:rPr>
        <w:tab/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 w:rsidR="00017D6B">
        <w:rPr>
          <w:rFonts w:ascii="微软雅黑" w:eastAsia="微软雅黑" w:hAnsi="微软雅黑" w:cs="Calibri" w:hint="eastAsia"/>
          <w:b/>
          <w:bCs/>
          <w:sz w:val="18"/>
          <w:szCs w:val="18"/>
        </w:rPr>
        <w:t>4</w:t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B55B06"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9</w:t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- 202</w:t>
      </w:r>
      <w:r w:rsidR="00B55B06">
        <w:rPr>
          <w:rFonts w:ascii="微软雅黑" w:eastAsia="微软雅黑" w:hAnsi="微软雅黑" w:cs="Calibri" w:hint="eastAsia"/>
          <w:b/>
          <w:bCs/>
          <w:sz w:val="18"/>
          <w:szCs w:val="18"/>
        </w:rPr>
        <w:t>5</w:t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B55B06"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5</w:t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="00B55B06" w:rsidRPr="008B7B01">
        <w:rPr>
          <w:rFonts w:ascii="微软雅黑" w:eastAsia="微软雅黑" w:hAnsi="微软雅黑" w:cs="Calibri" w:hint="eastAsia"/>
          <w:sz w:val="18"/>
          <w:szCs w:val="18"/>
        </w:rPr>
        <w:t xml:space="preserve"> </w:t>
      </w:r>
    </w:p>
    <w:p w14:paraId="64C44759" w14:textId="69744D48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构建 PINN + GNN 深度学习模型预测复杂城市环境中的气体扩散行为，实现物理模型与机器学习融合建模</w:t>
      </w:r>
    </w:p>
    <w:p w14:paraId="424B2F5C" w14:textId="3296E6AD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基于 CFD 数值模拟生成大规模时空数据集，完成数据清洗、特征提取与结构化处理</w:t>
      </w:r>
    </w:p>
    <w:p w14:paraId="5964B1FD" w14:textId="78BB91E6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设计稀疏采样策略与空间分区算法优化训练数据结构，提高模型训练效率与预测稳定性</w:t>
      </w:r>
    </w:p>
    <w:p w14:paraId="60AD63CC" w14:textId="2027E64D" w:rsidR="00F817A7" w:rsidRPr="00F93BF5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将 Navier–Stokes 方程与质量守恒约束嵌入神经网络损失函数，提升模型物理一致性与泛化能力</w:t>
      </w:r>
    </w:p>
    <w:p w14:paraId="17FAB3DB" w14:textId="77777777" w:rsidR="00F817A7" w:rsidRDefault="00F817A7" w:rsidP="00F817A7">
      <w:pPr>
        <w:rPr>
          <w:rFonts w:ascii="微软雅黑" w:eastAsia="微软雅黑" w:hAnsi="微软雅黑" w:cs="Calibri"/>
          <w:b/>
          <w:bCs/>
          <w:sz w:val="18"/>
          <w:szCs w:val="18"/>
        </w:rPr>
      </w:pPr>
      <w:r w:rsidRPr="00F817A7">
        <w:rPr>
          <w:rFonts w:ascii="微软雅黑" w:eastAsia="微软雅黑" w:hAnsi="微软雅黑" w:cs="Calibri"/>
          <w:b/>
          <w:bCs/>
          <w:sz w:val="18"/>
          <w:szCs w:val="18"/>
        </w:rPr>
        <w:t>城市公共交通调度优化与需求预测研究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 xml:space="preserve">                                                                                  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1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- 202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6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P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</w:p>
    <w:p w14:paraId="0ED4CB48" w14:textId="3F023C15" w:rsid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利用Markov Decision Process (MDP) 构建城市公共交通动态调度模型</w:t>
      </w:r>
    </w:p>
    <w:p w14:paraId="3E4C54AB" w14:textId="0033C7DD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通过数据收集与统计分析建立高峰期乘客需求预测模型，识别关键影响因素</w:t>
      </w:r>
    </w:p>
    <w:p w14:paraId="598C88EF" w14:textId="5D87162A" w:rsid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结合线性规划与概率建模方法求解最优发车间隔与线路调度策略</w:t>
      </w:r>
    </w:p>
    <w:p w14:paraId="401FD8AA" w14:textId="5E239F9C" w:rsidR="00F873BA" w:rsidRPr="00F873BA" w:rsidRDefault="00F817A7" w:rsidP="00F873BA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使用算法模拟与模型评估方法对不同调度方案进行对比分析</w:t>
      </w: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>并进行决策</w:t>
      </w:r>
    </w:p>
    <w:p w14:paraId="581EB433" w14:textId="5381F652" w:rsidR="00F817A7" w:rsidRDefault="00F817A7" w:rsidP="00F817A7">
      <w:pPr>
        <w:rPr>
          <w:rFonts w:ascii="微软雅黑" w:eastAsia="微软雅黑" w:hAnsi="微软雅黑" w:cs="Calibri"/>
          <w:b/>
          <w:bCs/>
          <w:sz w:val="18"/>
          <w:szCs w:val="18"/>
        </w:rPr>
        <w:tabs>
          <w:tab w:val="right" w:pos="9936"/>
        </w:tabs>
      </w:pPr>
      <w:r w:rsidRPr="00F817A7">
        <w:rPr>
          <w:rFonts w:ascii="微软雅黑" w:eastAsia="微软雅黑" w:hAnsi="微软雅黑" w:cs="Calibri"/>
          <w:b/>
          <w:bCs/>
          <w:sz w:val="18"/>
          <w:szCs w:val="18"/>
        </w:rPr>
        <w:t>Monte Carlo 数值模拟与核</w:t>
      </w:r>
      <w:r w:rsidRP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反应</w:t>
      </w:r>
      <w:r w:rsidRPr="00F817A7">
        <w:rPr>
          <w:rFonts w:ascii="微软雅黑" w:eastAsia="微软雅黑" w:hAnsi="微软雅黑" w:cs="Calibri"/>
          <w:b/>
          <w:bCs/>
          <w:sz w:val="18"/>
          <w:szCs w:val="18"/>
        </w:rPr>
        <w:t>建模研究</w:t>
      </w:r>
      <w:r>
        <w:rPr>
          <w:rFonts w:ascii="微软雅黑" w:hAnsi="微软雅黑" w:eastAsia="微软雅黑"/>
          <w:sz w:val="18"/>
        </w:rPr>
        <w:tab/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 w:rsidR="003D4952">
        <w:rPr>
          <w:rFonts w:ascii="微软雅黑" w:eastAsia="微软雅黑" w:hAnsi="微软雅黑" w:cs="Calibri"/>
          <w:b/>
          <w:bCs/>
          <w:sz w:val="18"/>
          <w:szCs w:val="18"/>
        </w:rPr>
        <w:t>3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 w:rsidR="003D4952">
        <w:rPr>
          <w:rFonts w:ascii="微软雅黑" w:eastAsia="微软雅黑" w:hAnsi="微软雅黑" w:cs="Calibri"/>
          <w:b/>
          <w:bCs/>
          <w:sz w:val="18"/>
          <w:szCs w:val="18"/>
        </w:rPr>
        <w:t>8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</w:t>
      </w:r>
      <w:r w:rsidR="003D4952">
        <w:rPr>
          <w:rFonts w:ascii="微软雅黑" w:eastAsia="微软雅黑" w:hAnsi="微软雅黑" w:cs="Calibri"/>
          <w:b/>
          <w:bCs/>
          <w:sz w:val="18"/>
          <w:szCs w:val="18"/>
        </w:rPr>
        <w:t>23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3D4952">
        <w:rPr>
          <w:rFonts w:ascii="微软雅黑" w:eastAsia="微软雅黑" w:hAnsi="微软雅黑" w:cs="Calibri"/>
          <w:b/>
          <w:bCs/>
          <w:sz w:val="18"/>
          <w:szCs w:val="18"/>
        </w:rPr>
        <w:t>11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P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</w:p>
    <w:p w14:paraId="03599010" w14:textId="77777777" w:rsid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构建基于</w:t>
      </w: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 xml:space="preserve"> Monte Carlo </w:t>
      </w:r>
      <w:r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随机采样算法的核反应传播预测模型，模拟粒子在复杂环境中的随机输运过程</w:t>
      </w:r>
    </w:p>
    <w:p w14:paraId="1DF86924" w14:textId="77777777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设计概率抽样与随机路径模拟算法，实现粒子碰撞、散射与衰减过程的数值建模</w:t>
      </w:r>
    </w:p>
    <w:p w14:paraId="41FADD19" w14:textId="60AF4CA1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通过数值建模与数据分析方法优化模拟效率，提高模型预测稳定性</w:t>
      </w:r>
    </w:p>
    <w:p w14:paraId="42789556" w14:textId="77777777" w:rsidR="00C0502B" w:rsidRDefault="00C0502B" w:rsidP="00C0502B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6A7A3DBF" w14:textId="1FF938F5" w:rsidR="00017D6B" w:rsidRPr="008B7B01" w:rsidRDefault="003B449D" w:rsidP="00017D6B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  <w:pBdr>
          <w:bottom w:val="single" w:sz="4" w:space="1" w:color="000000"/>
        </w:pBdr>
      </w:pPr>
      <w:r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相关能力</w:t>
      </w:r>
      <w:r w:rsidR="00017D6B"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0B6010" wp14:editId="4270EDE6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4037106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11275C8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" strokecolor="black [3200]" strokeweight="1pt">
                <v:stroke joinstyle="miter"/>
                <w10:wrap type="topAndBottom"/>
              </v:line>
            </w:pict>
          </mc:Fallback>
        </mc:AlternateContent>
      </w:r>
    </w:p>
    <w:p w14:paraId="6E9FA6F2" w14:textId="77777777" w:rsidR="00017D6B" w:rsidRDefault="00017D6B" w:rsidP="00017D6B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280D77AA" w14:textId="31061D8A" w:rsidR="00161354" w:rsidRDefault="003B449D" w:rsidP="00161354">
      <w:pPr>
        <w:rPr>
          <w:rFonts w:ascii="微软雅黑" w:eastAsia="微软雅黑" w:hAnsi="微软雅黑" w:cs="Calibri"/>
          <w:sz w:val="18"/>
          <w:szCs w:val="18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核心能力：</w:t>
      </w:r>
      <w:r w:rsidR="00D64B33" w:rsidRPr="00391D7F">
        <w:rPr>
          <w:rFonts w:ascii="微软雅黑" w:eastAsia="微软雅黑" w:hAnsi="微软雅黑" w:cs="Calibri" w:hint="eastAsia"/>
          <w:sz w:val="18"/>
          <w:szCs w:val="18"/>
        </w:rPr>
        <w:t>问题解决能力，研究与数据分析</w:t>
      </w:r>
      <w:r w:rsidR="00161354" w:rsidRPr="00391D7F">
        <w:rPr>
          <w:rFonts w:ascii="微软雅黑" w:eastAsia="微软雅黑" w:hAnsi="微软雅黑" w:cs="Calibri" w:hint="eastAsia"/>
          <w:sz w:val="18"/>
          <w:szCs w:val="18"/>
        </w:rPr>
        <w:t>，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定量分析能力，金融与数据建模能力，机器学习应用能力</w:t>
      </w:r>
    </w:p>
    <w:p w14:paraId="2C410CA5" w14:textId="0C8A1327" w:rsidR="0085047E" w:rsidRPr="00161354" w:rsidRDefault="003B449D" w:rsidP="00161354"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语言：</w:t>
      </w:r>
      <w:r>
        <w:rPr>
          <w:rFonts w:ascii="微软雅黑" w:eastAsia="微软雅黑" w:hAnsi="微软雅黑" w:cs="Calibri" w:hint="eastAsia"/>
          <w:sz w:val="18"/>
          <w:szCs w:val="18"/>
        </w:rPr>
        <w:t>英语 （</w:t>
      </w:r>
      <w:r>
        <w:rPr>
          <w:rFonts w:ascii="微软雅黑" w:eastAsia="微软雅黑" w:hAnsi="微软雅黑" w:cs="Calibri"/>
          <w:sz w:val="18"/>
          <w:szCs w:val="18"/>
        </w:rPr>
        <w:t>CET-4</w:t>
      </w:r>
      <w:r>
        <w:rPr>
          <w:rFonts w:ascii="微软雅黑" w:eastAsia="微软雅黑" w:hAnsi="微软雅黑" w:cs="Calibri" w:hint="eastAsia"/>
          <w:sz w:val="18"/>
          <w:szCs w:val="18"/>
        </w:rPr>
        <w:t>，</w:t>
      </w:r>
      <w:r>
        <w:rPr>
          <w:rFonts w:ascii="微软雅黑" w:eastAsia="微软雅黑" w:hAnsi="微软雅黑" w:cs="Calibri"/>
          <w:sz w:val="18"/>
          <w:szCs w:val="18"/>
        </w:rPr>
        <w:t>CET-6</w:t>
      </w:r>
      <w:r>
        <w:rPr>
          <w:rFonts w:ascii="微软雅黑" w:eastAsia="微软雅黑" w:hAnsi="微软雅黑" w:cs="Calibri" w:hint="eastAsia"/>
          <w:sz w:val="18"/>
          <w:szCs w:val="18"/>
        </w:rPr>
        <w:t>，雅思7.5）</w:t>
      </w:r>
    </w:p>
    <w:p w14:paraId="2213D71B" w14:textId="491958D3" w:rsidR="00287EDB" w:rsidRPr="003B449D" w:rsidRDefault="003B449D" w:rsidP="002B0B37">
      <w:pPr>
        <w:pStyle w:val="ae"/>
        <w:autoSpaceDN w:val="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B449D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技能：</w:t>
      </w:r>
      <w:r w:rsidR="00161354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Pytho</w:t>
      </w:r>
      <w:r w:rsidR="00161354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n、</w:t>
      </w:r>
      <w:r w:rsidR="00161354">
        <w:rPr>
          <w:rFonts w:ascii="微软雅黑" w:eastAsia="微软雅黑" w:hAnsi="微软雅黑"/>
          <w:color w:val="000000" w:themeColor="text1"/>
          <w:sz w:val="18"/>
          <w:szCs w:val="18"/>
        </w:rPr>
        <w:t>R</w:t>
      </w:r>
      <w:r w:rsidR="00161354" w:rsidRPr="00161354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</w:t>
      </w:r>
      <w:r w:rsidR="00161354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、</w:t>
      </w:r>
      <w:r w:rsidR="00161354" w:rsidRPr="00A93FD9">
        <w:rPr>
          <w:rFonts w:ascii="微软雅黑" w:eastAsia="微软雅黑" w:hAnsi="微软雅黑"/>
          <w:bCs/>
          <w:sz w:val="18"/>
          <w:szCs w:val="18"/>
        </w:rPr>
        <w:t>MATLAB</w:t>
      </w:r>
      <w:r w:rsidR="00F817A7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、</w:t>
      </w:r>
      <w:r w:rsidR="00161354">
        <w:rPr>
          <w:rFonts w:ascii="微软雅黑" w:eastAsia="微软雅黑" w:hAnsi="微软雅黑"/>
          <w:color w:val="000000" w:themeColor="text1"/>
          <w:sz w:val="18"/>
          <w:szCs w:val="18"/>
        </w:rPr>
        <w:t>VBA</w:t>
      </w:r>
      <w:r w:rsidR="00161354" w:rsidRPr="00A93FD9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、</w:t>
      </w:r>
      <w:r w:rsidR="00161354">
        <w:rPr>
          <w:rFonts w:ascii="微软雅黑" w:eastAsia="微软雅黑" w:hAnsi="微软雅黑"/>
          <w:color w:val="000000" w:themeColor="text1"/>
          <w:sz w:val="18"/>
          <w:szCs w:val="18"/>
        </w:rPr>
        <w:t>C</w:t>
      </w:r>
      <w:r w:rsidR="00161354">
        <w:rPr>
          <w:rFonts w:ascii="微软雅黑" w:eastAsia="微软雅黑" w:hAnsi="微软雅黑" w:hint="eastAsia"/>
          <w:color w:val="000000" w:themeColor="text1"/>
          <w:sz w:val="18"/>
          <w:szCs w:val="18"/>
        </w:rPr>
        <w:t>+</w:t>
      </w:r>
      <w:r w:rsidR="00161354">
        <w:rPr>
          <w:rFonts w:ascii="微软雅黑" w:eastAsia="微软雅黑" w:hAnsi="微软雅黑"/>
          <w:color w:val="000000" w:themeColor="text1"/>
          <w:sz w:val="18"/>
          <w:szCs w:val="18"/>
        </w:rPr>
        <w:t>+</w:t>
      </w:r>
      <w:r w:rsidR="00161354" w:rsidRPr="00A93FD9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、</w:t>
      </w:r>
      <w:r w:rsidR="00161354" w:rsidRPr="00A93FD9">
        <w:rPr>
          <w:rFonts w:ascii="微软雅黑" w:eastAsia="微软雅黑" w:hAnsi="微软雅黑"/>
          <w:color w:val="000000" w:themeColor="text1"/>
          <w:sz w:val="18"/>
          <w:szCs w:val="18"/>
        </w:rPr>
        <w:t>E</w:t>
      </w:r>
      <w:r w:rsidR="00161354" w:rsidRPr="00A93FD9">
        <w:rPr>
          <w:rFonts w:ascii="微软雅黑" w:eastAsia="微软雅黑" w:hAnsi="微软雅黑" w:hint="eastAsia"/>
          <w:color w:val="000000" w:themeColor="text1"/>
          <w:sz w:val="18"/>
          <w:szCs w:val="18"/>
        </w:rPr>
        <w:t>xcel、</w:t>
      </w:r>
      <w:r w:rsidR="00161354" w:rsidRPr="00A93FD9">
        <w:rPr>
          <w:rFonts w:ascii="微软雅黑" w:eastAsia="微软雅黑" w:hAnsi="微软雅黑"/>
          <w:color w:val="000000" w:themeColor="text1"/>
          <w:sz w:val="18"/>
          <w:szCs w:val="18"/>
        </w:rPr>
        <w:t>SQL、Tableau</w:t>
      </w:r>
      <w:r w:rsidR="00161354" w:rsidRPr="00A93FD9">
        <w:rPr>
          <w:rFonts w:ascii="微软雅黑" w:eastAsia="微软雅黑" w:hAnsi="微软雅黑"/>
          <w:bCs/>
          <w:sz w:val="18"/>
          <w:szCs w:val="18"/>
        </w:rPr>
        <w:t xml:space="preserve"> </w:t>
      </w:r>
    </w:p>
    <w:sectPr w:rsidR="00287EDB" w:rsidRPr="003B449D" w:rsidSect="005F358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95F1C"/>
    <w:multiLevelType w:val="hybridMultilevel"/>
    <w:tmpl w:val="04B4E8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374152"/>
    <w:multiLevelType w:val="hybridMultilevel"/>
    <w:tmpl w:val="3104CC72"/>
    <w:lvl w:ilvl="0" w:tplc="6FFA480C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C82E13"/>
    <w:multiLevelType w:val="hybridMultilevel"/>
    <w:tmpl w:val="62D050B8"/>
    <w:lvl w:ilvl="0" w:tplc="04090001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219E0"/>
    <w:multiLevelType w:val="hybridMultilevel"/>
    <w:tmpl w:val="435C9A90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" w15:restartNumberingAfterBreak="0">
    <w:nsid w:val="61030BFF"/>
    <w:multiLevelType w:val="hybridMultilevel"/>
    <w:tmpl w:val="3322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06A4A"/>
    <w:multiLevelType w:val="hybridMultilevel"/>
    <w:tmpl w:val="5A7E2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82"/>
    <w:rsid w:val="00017D6B"/>
    <w:rsid w:val="0002606C"/>
    <w:rsid w:val="000371C9"/>
    <w:rsid w:val="00041867"/>
    <w:rsid w:val="0007052C"/>
    <w:rsid w:val="00077207"/>
    <w:rsid w:val="000966BC"/>
    <w:rsid w:val="000A05C3"/>
    <w:rsid w:val="000A7903"/>
    <w:rsid w:val="000D202C"/>
    <w:rsid w:val="000E39E5"/>
    <w:rsid w:val="000E3D9F"/>
    <w:rsid w:val="001048E2"/>
    <w:rsid w:val="00161354"/>
    <w:rsid w:val="00166B6D"/>
    <w:rsid w:val="00175327"/>
    <w:rsid w:val="001C4F92"/>
    <w:rsid w:val="001D0EA4"/>
    <w:rsid w:val="001E6BFC"/>
    <w:rsid w:val="001F2C03"/>
    <w:rsid w:val="00211DBA"/>
    <w:rsid w:val="00217DB6"/>
    <w:rsid w:val="00272090"/>
    <w:rsid w:val="00277665"/>
    <w:rsid w:val="00287EDB"/>
    <w:rsid w:val="002B0B37"/>
    <w:rsid w:val="002B3F9E"/>
    <w:rsid w:val="00384626"/>
    <w:rsid w:val="003B449D"/>
    <w:rsid w:val="003C410D"/>
    <w:rsid w:val="003D254D"/>
    <w:rsid w:val="003D4952"/>
    <w:rsid w:val="003F3B7D"/>
    <w:rsid w:val="004155DA"/>
    <w:rsid w:val="004278F0"/>
    <w:rsid w:val="004B2C1A"/>
    <w:rsid w:val="004D5F63"/>
    <w:rsid w:val="004F4979"/>
    <w:rsid w:val="00545FB5"/>
    <w:rsid w:val="005571A7"/>
    <w:rsid w:val="00581F36"/>
    <w:rsid w:val="005B6B23"/>
    <w:rsid w:val="005C28D9"/>
    <w:rsid w:val="005E572F"/>
    <w:rsid w:val="005F358D"/>
    <w:rsid w:val="005F560C"/>
    <w:rsid w:val="005F5696"/>
    <w:rsid w:val="00640EE3"/>
    <w:rsid w:val="00653895"/>
    <w:rsid w:val="00665461"/>
    <w:rsid w:val="00695161"/>
    <w:rsid w:val="006C02CD"/>
    <w:rsid w:val="006C74D9"/>
    <w:rsid w:val="00726769"/>
    <w:rsid w:val="007504AB"/>
    <w:rsid w:val="00757B65"/>
    <w:rsid w:val="00766FB7"/>
    <w:rsid w:val="007A3072"/>
    <w:rsid w:val="007A63F5"/>
    <w:rsid w:val="007B25CF"/>
    <w:rsid w:val="007B4137"/>
    <w:rsid w:val="007E0394"/>
    <w:rsid w:val="00813BC3"/>
    <w:rsid w:val="008457B2"/>
    <w:rsid w:val="0085047E"/>
    <w:rsid w:val="00865DD2"/>
    <w:rsid w:val="008B7B01"/>
    <w:rsid w:val="008F5FFB"/>
    <w:rsid w:val="009227A5"/>
    <w:rsid w:val="00923482"/>
    <w:rsid w:val="00950331"/>
    <w:rsid w:val="00955577"/>
    <w:rsid w:val="009604EA"/>
    <w:rsid w:val="00997952"/>
    <w:rsid w:val="00A52980"/>
    <w:rsid w:val="00A63ACC"/>
    <w:rsid w:val="00AB5A31"/>
    <w:rsid w:val="00AB6234"/>
    <w:rsid w:val="00AD23B3"/>
    <w:rsid w:val="00B064C0"/>
    <w:rsid w:val="00B33063"/>
    <w:rsid w:val="00B55B06"/>
    <w:rsid w:val="00B64420"/>
    <w:rsid w:val="00B81672"/>
    <w:rsid w:val="00BB763A"/>
    <w:rsid w:val="00C0502B"/>
    <w:rsid w:val="00CF5307"/>
    <w:rsid w:val="00D55771"/>
    <w:rsid w:val="00D6042C"/>
    <w:rsid w:val="00D64B33"/>
    <w:rsid w:val="00D66BFB"/>
    <w:rsid w:val="00DE11EF"/>
    <w:rsid w:val="00DF4B0E"/>
    <w:rsid w:val="00E26301"/>
    <w:rsid w:val="00E36C3A"/>
    <w:rsid w:val="00E5188C"/>
    <w:rsid w:val="00E6644F"/>
    <w:rsid w:val="00EA503C"/>
    <w:rsid w:val="00ED2B82"/>
    <w:rsid w:val="00EE41E0"/>
    <w:rsid w:val="00EF1ED6"/>
    <w:rsid w:val="00F07482"/>
    <w:rsid w:val="00F56BFC"/>
    <w:rsid w:val="00F6166E"/>
    <w:rsid w:val="00F6669D"/>
    <w:rsid w:val="00F817A7"/>
    <w:rsid w:val="00F873BA"/>
    <w:rsid w:val="00F93BF5"/>
    <w:rsid w:val="00F96B1F"/>
    <w:rsid w:val="00FB57C4"/>
    <w:rsid w:val="00FC0A60"/>
    <w:rsid w:val="00FD489B"/>
    <w:rsid w:val="00FE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EDD94"/>
  <w15:chartTrackingRefBased/>
  <w15:docId w15:val="{D0CD541E-040B-411C-8582-DA79D6C2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BF5"/>
    <w:pPr>
      <w:spacing w:after="0" w:line="240" w:lineRule="auto"/>
    </w:pPr>
    <w:rPr>
      <w:rFonts w:ascii="宋体" w:eastAsia="宋体" w:hAnsi="宋体" w:cs="宋体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B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B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B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B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D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D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D2B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D2B8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D2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D2B8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2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D2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B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2B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B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2B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2B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2B82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ED2B82"/>
    <w:pPr>
      <w:spacing w:after="0" w:line="240" w:lineRule="auto"/>
    </w:pPr>
  </w:style>
  <w:style w:type="table" w:styleId="af">
    <w:name w:val="Table Grid"/>
    <w:basedOn w:val="a1"/>
    <w:uiPriority w:val="39"/>
    <w:rsid w:val="00ED2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95033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5033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4155DA"/>
    <w:rPr>
      <w:color w:val="96607D" w:themeColor="followedHyperlink"/>
      <w:u w:val="single"/>
    </w:rPr>
  </w:style>
  <w:style w:type="table" w:styleId="af3">
    <w:name w:val="Grid Table Light"/>
    <w:basedOn w:val="a1"/>
    <w:uiPriority w:val="40"/>
    <w:rsid w:val="004155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4">
    <w:name w:val="Revision"/>
    <w:hidden/>
    <w:uiPriority w:val="99"/>
    <w:semiHidden/>
    <w:rsid w:val="00955577"/>
    <w:pPr>
      <w:spacing w:after="0" w:line="240" w:lineRule="auto"/>
    </w:pPr>
  </w:style>
  <w:style w:type="paragraph" w:styleId="af5">
    <w:name w:val="Normal (Web)"/>
    <w:basedOn w:val="a"/>
    <w:uiPriority w:val="99"/>
    <w:unhideWhenUsed/>
    <w:rsid w:val="00F817A7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F817A7"/>
    <w:rPr>
      <w:b/>
      <w:bCs/>
    </w:rPr>
  </w:style>
  <w:style w:type="character" w:customStyle="1" w:styleId="whitespace-normal">
    <w:name w:val="whitespace-normal"/>
    <w:basedOn w:val="a0"/>
    <w:rsid w:val="003D4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7999E1-FC6D-2847-9450-6593D5E23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 CUIT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hs3625</dc:creator>
  <cp:keywords/>
  <dc:description/>
  <cp:lastModifiedBy>骏阳 徐</cp:lastModifiedBy>
  <cp:revision>8</cp:revision>
  <cp:lastPrinted>2026-03-03T20:28:00Z</cp:lastPrinted>
  <dcterms:created xsi:type="dcterms:W3CDTF">2026-03-07T18:18:00Z</dcterms:created>
  <dcterms:modified xsi:type="dcterms:W3CDTF">2026-04-18T17:24:00Z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fbeb40d7-5ff2-4210-8e7d-83e8459109c1</vt:lpwstr>
  </property>
</Properties>
</file>