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引用链接：[一騎当千 呂蒙子明メイド服Ver.](https://johnny-joy.jp/purchase/doll/%E3%82%84%E3%81%BE%E3%81%A8%E3%83%BByamatovmf50/)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一騎当千 呂蒙子明メイド服Ver.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年份：2008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分类：联动 / 一騎当千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编号：未记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名称：呂蒙子明メイド服Ver.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头部：呂蒙子明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Body：YAMATO 角色联动完成品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标题：一騎当千 呂蒙子明メイド服Ver.</w:t>
      </w:r>
    </w:p>
    <w:p>
      <w:r>
        <w:rPr>
          <w:rFonts w:ascii="Calibri" w:hAnsi="Calibri" w:eastAsia="Microsoft YaHei"/>
          <w:sz w:val="20"/>
        </w:rPr>
        <w:t>查询说明：JohnnyJoy 将其列在やまと vmf50 强化買取项；Azone 页另有 60cm 表述，先按联动候选独立归档并保留尺寸待核。</w:t>
      </w:r>
    </w:p>
    <w:p>
      <w:r>
        <w:rPr>
          <w:rFonts w:ascii="Calibri" w:hAnsi="Calibri" w:eastAsia="Microsoft YaHei"/>
          <w:sz w:val="20"/>
        </w:rPr>
        <w:t>差异备注：尺寸/系列线索存在差异，先作为联动旧记录，不并入 VMF50 Original Concept Image Girl。</w:t>
      </w:r>
    </w:p>
    <w:p>
      <w:r>
        <w:rPr>
          <w:rFonts w:ascii="Calibri" w:hAnsi="Calibri" w:eastAsia="Microsoft YaHei"/>
          <w:sz w:val="20"/>
        </w:rPr>
        <w:t>联动说明：联动：一騎当千。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他社商品一覧](https://www.azone-int.co.jp/?sid=cct202)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一騎当千 呂蒙子明メイド服Ver.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年：2008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分類：联动 / 一騎当千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番号：未記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名称：呂蒙子明メイド服Ver.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ヘッド：呂蒙子明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ボディ：YAMATO 角色联动完成品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成型色：公開資料未完整確認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タイトル：一騎当千 呂蒙子明メイド服Ver.</w:t>
      </w:r>
    </w:p>
    <w:p>
      <w:r>
        <w:rPr>
          <w:rFonts w:ascii="Calibri" w:hAnsi="Calibri" w:eastAsia="Microsoft YaHei"/>
          <w:sz w:val="20"/>
        </w:rPr>
        <w:t>検索メモ：JohnnyJoyではやまと vmf50 の買取強化項目。Azone側には60cm表記もあるため、連動候補として別記録し寸法は要確認。</w:t>
      </w:r>
    </w:p>
    <w:p>
      <w:r>
        <w:rPr>
          <w:rFonts w:ascii="Calibri" w:hAnsi="Calibri" w:eastAsia="Microsoft YaHei"/>
          <w:sz w:val="20"/>
        </w:rPr>
        <w:t>差分メモ：尺寸/系列线索存在差异，先作为联动旧记录，不并入 VMF50 Original Concept Image Girl。</w:t>
      </w:r>
    </w:p>
    <w:p>
      <w:r>
        <w:rPr>
          <w:rFonts w:ascii="Calibri" w:hAnsi="Calibri" w:eastAsia="Microsoft YaHei"/>
          <w:sz w:val="20"/>
        </w:rPr>
        <w:t>連動メモ：联动：一騎当千。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他社商品一覧](https://www.azone-int.co.jp/?sid=cct202)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