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引用链接：[vmf50 関羽雲長 ナース服Ver. 「一騎当千 Dragon Destiny」](https://www.suruga-ya.jp/kaitori/kaitori_detail/990003727)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vmf50 関羽雲長 ナース服Ver. 「一騎当千 Dragon Destiny」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分类：联动 / 一騎当千 Dragon Destiny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编号：未记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名称：関羽雲長 ナース服Ver.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头部：関羽雲長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Body：vmf50 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标题：vmf50 関羽雲長 ナース服Ver. 「一騎当千 Dragon Destiny」</w:t>
      </w:r>
    </w:p>
    <w:p>
      <w:r>
        <w:rPr>
          <w:rFonts w:ascii="Calibri" w:hAnsi="Calibri" w:eastAsia="Microsoft YaHei"/>
          <w:sz w:val="20"/>
        </w:rPr>
        <w:t>查询说明：一騎当千 Dragon Destiny 的ナース服Ver.；駿河屋记录发售日为 2009-05-31。</w:t>
      </w:r>
    </w:p>
    <w:p>
      <w:r>
        <w:rPr>
          <w:rFonts w:ascii="Calibri" w:hAnsi="Calibri" w:eastAsia="Microsoft YaHei"/>
          <w:sz w:val="20"/>
        </w:rPr>
        <w:t>差异备注：本条作为旧娃独立记录；不要和后续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联动说明：联动：一騎当千 Dragon Destiny。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vmf50 関羽雲長 ナース服Ver.](https://www.suruga-ya.jp/kaitori/kaitori_detail/990003727)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vmf50 関羽雲長 ナース服Ver. 「一騎当千 Dragon Destiny」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年：2009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分類：联动 / 一騎当千 Dragon Destiny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番号：未記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名称：関羽雲長 ナース服Ver.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ヘッド：関羽雲長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ボディ：vmf50 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成型色：公開資料未完整確認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タイトル：vmf50 関羽雲長 ナース服Ver. 「一騎当千 Dragon Destiny」</w:t>
      </w:r>
    </w:p>
    <w:p>
      <w:r>
        <w:rPr>
          <w:rFonts w:ascii="Calibri" w:hAnsi="Calibri" w:eastAsia="Microsoft YaHei"/>
          <w:sz w:val="20"/>
        </w:rPr>
        <w:t>検索メモ：一騎当千 Dragon Destiny のナース服Ver.。駿河屋では発売日 2009-05-31 と記録。</w:t>
      </w:r>
    </w:p>
    <w:p>
      <w:r>
        <w:rPr>
          <w:rFonts w:ascii="Calibri" w:hAnsi="Calibri" w:eastAsia="Microsoft YaHei"/>
          <w:sz w:val="20"/>
        </w:rPr>
        <w:t>差分メモ：本条作为旧娃独立记录；不要和后续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連動メモ：联动：一騎当千 Dragon Destiny。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[駿河屋 vmf50 関羽雲長 ナース服Ver.](https://www.suruga-ya.jp/kaitori/kaitori_detail/990003727)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