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#52 友梨奈：SoftSkin 20201111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https://realartproject.com/?p=377</w:t>
      </w:r>
    </w:p>
    <w:p>
      <w:r>
        <w:rPr>
          <w:b/>
        </w:rPr>
        <w:t>原网址：</w:t>
      </w:r>
      <w:r>
        <w:t>https://realartproject.com/?p=377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2020-11-11</w:t>
      </w:r>
    </w:p>
    <w:p>
      <w:r>
        <w:rPr>
          <w:b/>
        </w:rPr>
        <w:t>年份：</w:t>
      </w:r>
      <w:r>
        <w:t>2020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#52</w:t>
      </w:r>
    </w:p>
    <w:p>
      <w:r>
        <w:rPr>
          <w:b/>
        </w:rPr>
        <w:t>名称：</w:t>
      </w:r>
      <w:r>
        <w:t>友梨奈：SoftSkin</w:t>
      </w:r>
    </w:p>
    <w:p>
      <w:r>
        <w:rPr>
          <w:b/>
        </w:rPr>
        <w:t>原始标题：</w:t>
      </w:r>
      <w:r>
        <w:t>Pink Drops #52 友梨奈：SoftSkin 20201111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https://realartproject.com/wp-content/uploads/2020/11/001-3.jpg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https://realartproject.com/wp-content/uploads/2020/11/002-1.jpg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https://realartproject.com/wp-content/uploads/2020/11/003-1.jpg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https://realartproject.com/wp-content/uploads/2020/11/004-2.jpg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https://realartproject.com/wp-content/uploads/2020/11/005-1.jpg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https://realartproject.com/wp-content/uploads/2020/11/006-1.jpg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褐色娘としては新規メイクとなるかわゆいナチュラルメイク！</w:t>
      </w:r>
    </w:p>
    <w:p>
      <w:r>
        <w:t>ボディ構成においては人気の高い外皮ボディパーツから新たにチョイスいたしました。</w:t>
      </w:r>
    </w:p>
    <w:p>
      <w:r>
        <w:t>肉感たっぷり＆アダルティ？な乳輪メイクの巨乳！</w:t>
      </w:r>
    </w:p>
    <w:p>
      <w:r>
        <w:t>更には、細身かつ自然なクネリ(ひねり)腰の下胴にボリューム感のあるフトモモを起用！</w:t>
      </w:r>
    </w:p>
    <w:p>
      <w:r>
        <w:t>下半身(フトモモ部)にボリュームをもたせることで、</w:t>
      </w:r>
    </w:p>
    <w:p>
      <w:r>
        <w:t>Pink Dropsのオンナノコならではの2.5次元的カラダつき(ボディライン)を演出！</w:t>
      </w:r>
    </w:p>
    <w:p>
      <w:r>
        <w:t>またアイも今回初使用となる新規の14mm潤目デザインのアイ起用しておりました！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