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6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Procuração Particular</w:t>
      </w:r>
    </w:p>
    <w:p>
      <w:pPr>
        <w:spacing w:after="42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Representação junto à Equatorial Energia Maranhão</w:t>
      </w:r>
    </w:p>
    <w:p>
      <w:pPr>
        <w:pStyle w:val="Heading2"/>
        <w:spacing w:after="160" w:before="300"/>
        <w:jc w:val="left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Outorgante</w:t>
      </w:r>
    </w:p>
    <w:p>
      <w:pPr>
        <w:spacing w:after="18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FRANCISCO ALVES DA CUNHA, brasileiro, casado, Pecuarista, nascido em 08/11/1949, natural de Luís Correia-PI, portador da Carteira de Identidade nº 0534150620149 (SESP/MA), inscrito no CPF sob o nº 055.489.003-82, residente e domiciliado no Brasil.</w:t>
      </w:r>
    </w:p>
    <w:p>
      <w:pPr>
        <w:pStyle w:val="Heading2"/>
        <w:spacing w:after="160" w:before="300"/>
        <w:jc w:val="left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Outorgado</w:t>
      </w:r>
    </w:p>
    <w:p>
      <w:pPr>
        <w:spacing w:after="18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JOÃO XAVIER ALVES DA CUNHA, brasileiro, casado, Bancário, nascido em 06/05/1971, natural de Olho d'Água das Cunhãs-MA, portador da CNH nº 00098725067 (DETRAN/MA), inscrito no CPF sob o nº 438.084.413-72, residente e domiciliado no Brasil.</w:t>
      </w:r>
    </w:p>
    <w:p>
      <w:pPr>
        <w:pStyle w:val="Heading2"/>
        <w:spacing w:after="160" w:before="300"/>
        <w:jc w:val="left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Objeto e Poderes</w:t>
      </w:r>
    </w:p>
    <w:p>
      <w:pPr>
        <w:spacing w:after="18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Pelo presente instrumento particular de procuração, o OUTORGANTE nomeia e constitui seu bastante procurador o OUTORGADO acima qualificado, a quem confere amplos, gerais e ilimitados poderes para representá-lo perante a EQUATORIAL MARANHÃO DISTRIBUIDORA DE ENERGIA S.A. — Equatorial Energia Maranhão — e suas empresas coligadas, controladas ou sucessoras, a fim de tratar, requerer, acompanhar e resolver todo e qualquer problema, assunto, solicitação ou pendência relativos ao fornecimento de energia elétrica das unidades consumidoras de titularidade ou interesse do OUTORGANTE, podendo, especialmente, mas sem caráter limitativo: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Representar o OUTORGANTE, em caráter amplo e geral, perante a EQUATORIAL MARANHÃO DISTRIBUIDORA DE ENERGIA S.A. (Equatorial Energia Maranhão), em quaisquer de seus canais de atendimento — agências de atendimento presencial, postos credenciados, agência virtual/web, aplicativo, central de relacionamento (116), atendimento por WhatsApp e Ouvidoria — para tratar e resolver todo e qualquer assunto, problema ou pendência relacionados às unidades consumidoras de titularidade ou interesse do OUTORGANTE.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Solicitar ligação nova, ligação provisória, ligação de caráter temporário e vistoria do padrão de entrada de energia, bem como acompanhar e providenciar as adequações eventualmente exigidas.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Requerer religação normal e religação de urgência, reativação, suspensão, desligamento e encerramento de contrato de fornecimento de energia elétrica.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Requerer e assinar troca de titularidade da unidade consumidora, transferência de conta contrato, atualização de dados cadastrais, alteração de endereço de entrega de fatura e correção de dados do titular.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Solicitar alteração de carga instalada (aumento ou redução de carga), mudança de tipo de fornecimento (monofásico, bifásico ou trifásico), alteração de classe e subclasse de consumo, bem como alteração de modalidade e enquadramento tarifário.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Solicitar alteração da data de vencimento da fatura, adesão à fatura por e-mail (conta digital), débito automático e demais formas de emissão e recebimento de faturas.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Requerer e retirar segunda via de fatura, histórico de consumo, declaração anual de quitação de débitos, certidão negativa de débitos, declarações, certidões, protocolos, laudos, pareceres de acesso e quaisquer outros documentos.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Contestar faturas, requerer revisão de faturamento, apresentar reclamação por cobrança indevida, requerer aferição e verificação do medidor e do sistema de medição, acompanhar inspeções, impugnar e discutir Termo de Ocorrência e Inspeção (TOI), recuperação de consumo e cobranças de consumo não faturado.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Negociar, parcelar, confessar, renegociar e quitar débitos, celebrar acordos e termos de parcelamento, emitir e retirar boletos e faturas, efetuar pagamentos e dar e receber quitação.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Requerer restituição, compensação e ressarcimento de valores pagos indevidamente ou em duplicidade, inclusive em dobro, quando cabível.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Requerer o cadastramento, a renovação, a revisão e o desligamento da Tarifa Social de Energia Elétrica, bem como de quaisquer benefícios, descontos e isenções previstos em lei ou em regulamento (inclusive benefício de irrigação/aquicultura e tarifas rurais).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Requerer o cadastro e a renovação de unidade consumidora com pessoa que faça uso de equipamento de autonomia limitada essencial à manutenção da vida ou da saúde (cadastro prioritário).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Informar e acompanhar falta de energia, interrupção, oscilação e variação de tensão, defeito na rede, problemas de iluminação pública, fio partido, risco elétrico e demais ocorrências emergenciais.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Requerer poda de árvore, remoção, deslocamento e substituição de poste, extensão e melhoria de rede de baixa e média tensão, e demais obras e serviços na rede de distribuição.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Formular e acompanhar Pedido de Ressarcimento de Danos Elétricos (PID) por danos a equipamentos elétricos e eletrônicos, apresentar orçamentos, laudos e notas fiscais, recorrer da decisão e receber os valores devidos.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Apresentar denúncia de furto de energia, fraude e irregularidade, requerer inspeção e vistoria técnica, bem como defender o OUTORGANTE em procedimento de apuração de irregularidade.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Requerer conexão de microgeração e minigeração distribuída, solicitar e acompanhar parecer de acesso, aderir ao sistema de compensação de energia elétrica e definir o rateio de créditos entre unidades consumidoras.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Solicitar e acompanhar serviços de eficiência energética, troca de equipamentos e programas sociais promovidos pela concessionária.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Requerer e acompanhar mudanças de endereço da unidade consumidora, unificação e desmembramento de unidades consumidoras e regularização de ligações.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Registrar reclamações, protocolos, requerimentos e recursos administrativos, acompanhar seu andamento, prestar e receber informações, apresentar e retirar documentos, tomar ciência de decisões, interpor recursos, desistir e transigir.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Representar o OUTORGANTE perante a Ouvidoria da Equatorial Maranhão, a Agência Nacional de Energia Elétrica (ANEEL), a Agência Estadual reguladora, o PROCON, os órgãos de defesa do consumidor e demais órgãos públicos, para registrar, acompanhar e resolver reclamações relativas ao fornecimento de energia elétrica.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Assinar contratos de fornecimento e de adesão, termos, requerimentos, formulários, declarações, autorizações, recibos e quaisquer outros documentos necessários; receber correspondências, notificações e avisos; e praticar todos os demais atos necessários ao fiel e integral cumprimento do presente mandato, ainda que aqui não expressamente mencionados.</w:t>
      </w:r>
    </w:p>
    <w:p>
      <w:pPr>
        <w:pStyle w:val="Heading2"/>
        <w:spacing w:after="160" w:before="300"/>
        <w:jc w:val="left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Disposições Gerais</w:t>
      </w:r>
    </w:p>
    <w:p>
      <w:pPr>
        <w:spacing w:after="18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Os poderes ora conferidos abrangem, expressamente, os de receber e dar quitação, transigir, firmar compromissos e acordos, confessar e parcelar débitos, desistir e renunciar a direitos, nos termos do art. 661, § 1º, do Código Civil.</w:t>
      </w:r>
    </w:p>
    <w:p>
      <w:pPr>
        <w:spacing w:after="18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A enumeração de poderes constante do item anterior é meramente exemplificativa, ficando o OUTORGADO investido de todos os demais poderes necessários ao bom e fiel cumprimento deste mandato, ainda que não expressamente descritos, praticando tudo o mais que for preciso para o alcance de sua finalidade.</w:t>
      </w:r>
    </w:p>
    <w:p>
      <w:pPr>
        <w:spacing w:after="18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Fica vedado o substabelecimento dos poderes ora conferidos, salvo autorização expressa e por escrito do OUTORGANTE.</w:t>
      </w:r>
    </w:p>
    <w:p>
      <w:pPr>
        <w:spacing w:after="18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Esta procuração destina-se exclusivamente à finalidade acima descrita e terá validade de ____ (__________) meses, contados da data de sua assinatura, podendo ser revogada a qualquer tempo mediante comunicação escrita do OUTORGANTE à concessionária.</w:t>
      </w:r>
    </w:p>
    <w:p>
      <w:pPr>
        <w:spacing w:after="18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Unidade(s) consumidora(s) abrangida(s) por este mandato: ______________________________________________ ________________________________________________________________________________________ (quando não preenchido este campo, o mandato alcança todas as unidades consumidoras de titularidade ou interesse do OUTORGANTE).</w:t>
      </w:r>
    </w:p>
    <w:p>
      <w:pPr>
        <w:spacing w:after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 w:before="32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São Luís/MA, ______ de _________________________ de 20______.</w:t>
      </w:r>
    </w:p>
    <w:p>
      <w:pPr>
        <w:pBdr>
          <w:top w:val="single" w:color="000000" w:sz="6" w:space="4"/>
        </w:pBdr>
        <w:spacing w:after="60" w:before="7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FRANCISCO ALVES DA CUNHA</w:t>
      </w:r>
    </w:p>
    <w:p>
      <w:pPr>
        <w:spacing w:after="320" w:before="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Outorgante — CPF nº 055.489.003-82</w:t>
      </w:r>
    </w:p>
    <w:p>
      <w:pPr>
        <w:pBdr>
          <w:top w:val="single" w:color="000000" w:sz="6" w:space="4"/>
        </w:pBdr>
        <w:spacing w:after="60" w:before="7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JOÃO XAVIER ALVES DA CUNHA</w:t>
      </w:r>
    </w:p>
    <w:p>
      <w:pPr>
        <w:spacing w:after="400" w:before="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Outorgado — CPF nº 438.084.413-72 (ciente e de acordo)</w:t>
      </w:r>
    </w:p>
    <w:p>
      <w:pPr>
        <w:pBdr>
          <w:top w:val="single" w:color="808080" w:sz="6" w:space="8"/>
        </w:pBdr>
        <w:spacing w:after="120" w:before="4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Observação: recomenda-se o reconhecimento de firma da assinatura do OUTORGANTE em cartório, uma vez que a concessionária usualmente exige firma reconhecida, acompanhada de cópia dos documentos de identificação do outorgante e do outorgado.</w:t>
      </w:r>
    </w:p>
    <w:sectPr>
      <w:pgSz w:w="11906" w:h="16838" w:orient="portrait"/>
      <w:pgMar w:top="1440" w:right="1411" w:bottom="1440" w:left="169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576" w:hanging="431"/>
      </w:pPr>
      <w:rPr>
        <w:rFonts w:ascii="Times New Roman" w:cs="Times New Roman" w:eastAsia="Times New Roman" w:hAnsi="Times New Roman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Procuração - Equatorial Maranhão</dc:title>
  <dc:description>Procuração para representação junto à Equatorial Energia Maranhão</dc:description>
  <cp:lastModifiedBy>Un-named</cp:lastModifiedBy>
  <cp:revision>1</cp:revision>
  <dcterms:created xsi:type="dcterms:W3CDTF">2026-08-17T18:31:54.889Z</dcterms:created>
  <dcterms:modified xsi:type="dcterms:W3CDTF">2026-08-17T18:31:54.889Z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