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D1487" w14:textId="4F490BCC" w:rsidR="004D479A" w:rsidRPr="004D479A" w:rsidRDefault="00DB2C14" w:rsidP="004D479A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Base &amp; Facility Support</w:t>
      </w:r>
    </w:p>
    <w:p w14:paraId="7FCF3B4C" w14:textId="77777777" w:rsidR="00CF09F0" w:rsidRPr="00CF09F0" w:rsidRDefault="00CF09F0" w:rsidP="00CF09F0">
      <w:pPr>
        <w:rPr>
          <w:rFonts w:ascii="Calibri" w:hAnsi="Calibri" w:cs="Calibri"/>
        </w:rPr>
      </w:pPr>
    </w:p>
    <w:p w14:paraId="384E8D96" w14:textId="77777777" w:rsidR="00CF09F0" w:rsidRPr="00CF09F0" w:rsidRDefault="00CF09F0" w:rsidP="00171302">
      <w:pPr>
        <w:rPr>
          <w:rFonts w:ascii="Calibri" w:hAnsi="Calibri" w:cs="Calibri"/>
        </w:rPr>
      </w:pPr>
    </w:p>
    <w:p w14:paraId="7B30A26E" w14:textId="2867411E" w:rsidR="001F5122" w:rsidRPr="00CF09F0" w:rsidRDefault="001F5122" w:rsidP="00171302">
      <w:pPr>
        <w:rPr>
          <w:rFonts w:ascii="Calibri" w:hAnsi="Calibri" w:cs="Calibri"/>
        </w:rPr>
      </w:pPr>
      <w:bookmarkStart w:id="0" w:name="_Hlk222494972"/>
      <w:r w:rsidRPr="00CF09F0">
        <w:rPr>
          <w:rFonts w:ascii="Calibri" w:hAnsi="Calibri" w:cs="Calibri"/>
        </w:rPr>
        <w:t xml:space="preserve">(Change O&amp;M and Facility </w:t>
      </w:r>
      <w:r w:rsidR="00DB2C14">
        <w:rPr>
          <w:rFonts w:ascii="Calibri" w:hAnsi="Calibri" w:cs="Calibri"/>
        </w:rPr>
        <w:t>Support to Base &amp; Facility Support)</w:t>
      </w:r>
    </w:p>
    <w:p w14:paraId="550E4E97" w14:textId="1920183E" w:rsidR="001F5122" w:rsidRPr="00CF09F0" w:rsidRDefault="001F5122" w:rsidP="00171302">
      <w:pPr>
        <w:rPr>
          <w:rFonts w:ascii="Calibri" w:hAnsi="Calibri" w:cs="Calibri"/>
        </w:rPr>
      </w:pPr>
      <w:commentRangeStart w:id="1"/>
      <w:r w:rsidRPr="00CF09F0">
        <w:rPr>
          <w:rFonts w:ascii="Calibri" w:hAnsi="Calibri" w:cs="Calibri"/>
        </w:rPr>
        <w:drawing>
          <wp:inline distT="0" distB="0" distL="0" distR="0" wp14:anchorId="7F4ED457" wp14:editId="47F69C51">
            <wp:extent cx="5943600" cy="1040130"/>
            <wp:effectExtent l="0" t="0" r="0" b="7620"/>
            <wp:docPr id="6926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3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 w:rsidRPr="00CF09F0">
        <w:rPr>
          <w:rStyle w:val="CommentReference"/>
          <w:rFonts w:ascii="Calibri" w:hAnsi="Calibri" w:cs="Calibri"/>
        </w:rPr>
        <w:commentReference w:id="1"/>
      </w:r>
    </w:p>
    <w:p w14:paraId="37CAA504" w14:textId="0549A388" w:rsidR="00171302" w:rsidRPr="00CF09F0" w:rsidRDefault="00DB2C14" w:rsidP="00171302">
      <w:pPr>
        <w:rPr>
          <w:rFonts w:ascii="Calibri" w:hAnsi="Calibri" w:cs="Calibri"/>
        </w:rPr>
      </w:pPr>
      <w:r>
        <w:rPr>
          <w:rFonts w:ascii="Calibri" w:hAnsi="Calibri" w:cs="Calibri"/>
        </w:rPr>
        <w:t>Base &amp; Facility Support</w:t>
      </w:r>
    </w:p>
    <w:p w14:paraId="74295F6B" w14:textId="77777777" w:rsidR="00171302" w:rsidRPr="00CF09F0" w:rsidRDefault="00171302" w:rsidP="001F5122">
      <w:pPr>
        <w:jc w:val="both"/>
        <w:rPr>
          <w:rFonts w:ascii="Calibri" w:hAnsi="Calibri" w:cs="Calibri"/>
        </w:rPr>
      </w:pPr>
      <w:r w:rsidRPr="00CF09F0">
        <w:rPr>
          <w:rFonts w:ascii="Calibri" w:hAnsi="Calibri" w:cs="Calibri"/>
        </w:rPr>
        <w:t>G&amp;E delivers mission-critical installation and operations support that directly enables global DoD readiness objectives. Through successful execution of numerous complex task orders under large prime contractors, G&amp;E has demonstrated a consistent record of excellence, reliability, and superior performance ratings.</w:t>
      </w:r>
    </w:p>
    <w:p w14:paraId="723E8B52" w14:textId="77777777" w:rsidR="00171302" w:rsidRPr="00CF09F0" w:rsidRDefault="00171302" w:rsidP="001F5122">
      <w:pPr>
        <w:jc w:val="both"/>
        <w:rPr>
          <w:rFonts w:ascii="Calibri" w:hAnsi="Calibri" w:cs="Calibri"/>
        </w:rPr>
      </w:pPr>
      <w:r w:rsidRPr="00CF09F0">
        <w:rPr>
          <w:rFonts w:ascii="Calibri" w:hAnsi="Calibri" w:cs="Calibri"/>
        </w:rPr>
        <w:t>Our team brings together in-house engineers, certified Construction Managers (CM), and experienced Program Managers (PM) who ensure disciplined execution, technical oversight, and seamless coordination across all operational functions.</w:t>
      </w:r>
    </w:p>
    <w:p w14:paraId="6473C7F1" w14:textId="77777777" w:rsidR="00171302" w:rsidRPr="00CF09F0" w:rsidRDefault="00171302" w:rsidP="00171302">
      <w:pPr>
        <w:rPr>
          <w:rFonts w:ascii="Calibri" w:hAnsi="Calibri" w:cs="Calibri"/>
        </w:rPr>
      </w:pPr>
      <w:r w:rsidRPr="00CF09F0">
        <w:rPr>
          <w:rFonts w:ascii="Calibri" w:hAnsi="Calibri" w:cs="Calibri"/>
        </w:rPr>
        <w:t>We provide integrated facility and installation support solutions designed to:</w:t>
      </w:r>
    </w:p>
    <w:p w14:paraId="48CA4BD5" w14:textId="77777777" w:rsidR="00171302" w:rsidRPr="00CF09F0" w:rsidRDefault="00171302" w:rsidP="00171302">
      <w:pPr>
        <w:rPr>
          <w:rFonts w:ascii="Calibri" w:hAnsi="Calibri" w:cs="Calibri"/>
        </w:rPr>
      </w:pPr>
      <w:r w:rsidRPr="00CF09F0">
        <w:rPr>
          <w:rFonts w:ascii="Calibri" w:hAnsi="Calibri" w:cs="Calibri"/>
        </w:rPr>
        <w:t>Increase operational reliability</w:t>
      </w:r>
    </w:p>
    <w:p w14:paraId="13CBF7B5" w14:textId="77777777" w:rsidR="00171302" w:rsidRPr="00CF09F0" w:rsidRDefault="00171302" w:rsidP="00171302">
      <w:pPr>
        <w:rPr>
          <w:rFonts w:ascii="Calibri" w:hAnsi="Calibri" w:cs="Calibri"/>
        </w:rPr>
      </w:pPr>
      <w:r w:rsidRPr="00CF09F0">
        <w:rPr>
          <w:rFonts w:ascii="Calibri" w:hAnsi="Calibri" w:cs="Calibri"/>
        </w:rPr>
        <w:t>Reduce lifecycle cost of ownership</w:t>
      </w:r>
    </w:p>
    <w:p w14:paraId="12EA9F9E" w14:textId="77777777" w:rsidR="00171302" w:rsidRPr="00CF09F0" w:rsidRDefault="00171302" w:rsidP="00171302">
      <w:pPr>
        <w:rPr>
          <w:rFonts w:ascii="Calibri" w:hAnsi="Calibri" w:cs="Calibri"/>
        </w:rPr>
      </w:pPr>
      <w:r w:rsidRPr="00CF09F0">
        <w:rPr>
          <w:rFonts w:ascii="Calibri" w:hAnsi="Calibri" w:cs="Calibri"/>
        </w:rPr>
        <w:t>Improve installation quality of life</w:t>
      </w:r>
    </w:p>
    <w:p w14:paraId="4DFA211A" w14:textId="77777777" w:rsidR="00171302" w:rsidRPr="00CF09F0" w:rsidRDefault="00171302" w:rsidP="00171302">
      <w:pPr>
        <w:rPr>
          <w:rFonts w:ascii="Calibri" w:hAnsi="Calibri" w:cs="Calibri"/>
        </w:rPr>
      </w:pPr>
      <w:r w:rsidRPr="00CF09F0">
        <w:rPr>
          <w:rFonts w:ascii="Calibri" w:hAnsi="Calibri" w:cs="Calibri"/>
        </w:rPr>
        <w:t>Sustain and enhance mission readiness</w:t>
      </w:r>
    </w:p>
    <w:p w14:paraId="0FD4BED6" w14:textId="77777777" w:rsidR="00171302" w:rsidRPr="00CF09F0" w:rsidRDefault="00171302" w:rsidP="001F5122">
      <w:pPr>
        <w:rPr>
          <w:rFonts w:ascii="Calibri" w:hAnsi="Calibri" w:cs="Calibri"/>
        </w:rPr>
      </w:pPr>
      <w:r w:rsidRPr="00CF09F0">
        <w:rPr>
          <w:rFonts w:ascii="Calibri" w:hAnsi="Calibri" w:cs="Calibri"/>
        </w:rPr>
        <w:t>Our Reliability-Centered and Condition-Based Maintenance methodology ensures optimized asset performance while maintaining cost efficiency and compliance with DoD standards.</w:t>
      </w:r>
    </w:p>
    <w:p w14:paraId="6FA9C9CB" w14:textId="4F87B784" w:rsidR="00171302" w:rsidRPr="00CF09F0" w:rsidRDefault="00171302" w:rsidP="00171302">
      <w:pPr>
        <w:rPr>
          <w:rFonts w:ascii="Calibri" w:hAnsi="Calibri" w:cs="Calibri"/>
        </w:rPr>
      </w:pPr>
      <w:r w:rsidRPr="00CF09F0">
        <w:rPr>
          <w:rFonts w:ascii="Calibri" w:hAnsi="Calibri" w:cs="Calibri"/>
        </w:rPr>
        <w:t>By managing critical infrastructure and operational functions, G&amp;E enables military</w:t>
      </w:r>
      <w:r w:rsidR="001F5122" w:rsidRPr="00CF09F0">
        <w:rPr>
          <w:rFonts w:ascii="Calibri" w:hAnsi="Calibri" w:cs="Calibri"/>
        </w:rPr>
        <w:t xml:space="preserve"> </w:t>
      </w:r>
      <w:r w:rsidRPr="00CF09F0">
        <w:rPr>
          <w:rFonts w:ascii="Calibri" w:hAnsi="Calibri" w:cs="Calibri"/>
        </w:rPr>
        <w:t>personnel and command leadership to focus fully on core mission objectives.</w:t>
      </w:r>
    </w:p>
    <w:p w14:paraId="5FAF5779" w14:textId="77777777" w:rsidR="00171302" w:rsidRPr="00CF09F0" w:rsidRDefault="00171302" w:rsidP="001F512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CF09F0">
        <w:rPr>
          <w:rFonts w:ascii="Calibri" w:hAnsi="Calibri" w:cs="Calibri"/>
        </w:rPr>
        <w:t>Core Capabilities</w:t>
      </w:r>
    </w:p>
    <w:p w14:paraId="64BB97FE" w14:textId="77777777" w:rsidR="00171302" w:rsidRPr="00CF09F0" w:rsidRDefault="00171302" w:rsidP="001F512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CF09F0">
        <w:rPr>
          <w:rFonts w:ascii="Calibri" w:hAnsi="Calibri" w:cs="Calibri"/>
        </w:rPr>
        <w:t>Facilities Engineering &amp; Management</w:t>
      </w:r>
    </w:p>
    <w:p w14:paraId="0BC2DFB7" w14:textId="77777777" w:rsidR="00171302" w:rsidRPr="00CF09F0" w:rsidRDefault="00171302" w:rsidP="001F512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CF09F0">
        <w:rPr>
          <w:rFonts w:ascii="Calibri" w:hAnsi="Calibri" w:cs="Calibri"/>
        </w:rPr>
        <w:t>Operations &amp; Maintenance (O&amp;M) Services</w:t>
      </w:r>
    </w:p>
    <w:p w14:paraId="4E0D2D4C" w14:textId="77777777" w:rsidR="00171302" w:rsidRPr="00CF09F0" w:rsidRDefault="00171302" w:rsidP="001F512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CF09F0">
        <w:rPr>
          <w:rFonts w:ascii="Calibri" w:hAnsi="Calibri" w:cs="Calibri"/>
        </w:rPr>
        <w:t>Bulk &amp; Retail Fuel / Water Distribution Support</w:t>
      </w:r>
    </w:p>
    <w:p w14:paraId="6A8F90D4" w14:textId="77777777" w:rsidR="00171302" w:rsidRPr="00CF09F0" w:rsidRDefault="00171302" w:rsidP="001F512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CF09F0">
        <w:rPr>
          <w:rFonts w:ascii="Calibri" w:hAnsi="Calibri" w:cs="Calibri"/>
        </w:rPr>
        <w:lastRenderedPageBreak/>
        <w:t>Airfield Operations &amp; Ground Support</w:t>
      </w:r>
    </w:p>
    <w:p w14:paraId="20B3F527" w14:textId="77777777" w:rsidR="00171302" w:rsidRPr="00CF09F0" w:rsidRDefault="00171302" w:rsidP="001F512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CF09F0">
        <w:rPr>
          <w:rFonts w:ascii="Calibri" w:hAnsi="Calibri" w:cs="Calibri"/>
        </w:rPr>
        <w:t>Food Service Operations &amp; Logistics</w:t>
      </w:r>
    </w:p>
    <w:p w14:paraId="32D08E5E" w14:textId="77777777" w:rsidR="00171302" w:rsidRPr="00CF09F0" w:rsidRDefault="00171302" w:rsidP="001F512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CF09F0">
        <w:rPr>
          <w:rFonts w:ascii="Calibri" w:hAnsi="Calibri" w:cs="Calibri"/>
        </w:rPr>
        <w:t>Power Generation &amp; Utilities Management</w:t>
      </w:r>
    </w:p>
    <w:p w14:paraId="05F284A5" w14:textId="77777777" w:rsidR="00171302" w:rsidRPr="00CF09F0" w:rsidRDefault="00171302" w:rsidP="001F512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CF09F0">
        <w:rPr>
          <w:rFonts w:ascii="Calibri" w:hAnsi="Calibri" w:cs="Calibri"/>
        </w:rPr>
        <w:t>Emergency &amp; Critical Response Services</w:t>
      </w:r>
    </w:p>
    <w:p w14:paraId="43D74EE9" w14:textId="77777777" w:rsidR="00171302" w:rsidRPr="00CF09F0" w:rsidRDefault="00171302" w:rsidP="001F512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CF09F0">
        <w:rPr>
          <w:rFonts w:ascii="Calibri" w:hAnsi="Calibri" w:cs="Calibri"/>
        </w:rPr>
        <w:t>Transportation &amp; Fleet Management</w:t>
      </w:r>
    </w:p>
    <w:p w14:paraId="35FB177D" w14:textId="77777777" w:rsidR="00171302" w:rsidRPr="00CF09F0" w:rsidRDefault="00171302" w:rsidP="001F512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CF09F0">
        <w:rPr>
          <w:rFonts w:ascii="Calibri" w:hAnsi="Calibri" w:cs="Calibri"/>
        </w:rPr>
        <w:t>Physical Security &amp; Installation Support Services</w:t>
      </w:r>
    </w:p>
    <w:p w14:paraId="7C9DD8E0" w14:textId="77777777" w:rsidR="001F5122" w:rsidRPr="00CF09F0" w:rsidRDefault="001F5122" w:rsidP="001F5122">
      <w:pPr>
        <w:rPr>
          <w:rFonts w:ascii="Calibri" w:hAnsi="Calibri" w:cs="Calibri"/>
        </w:rPr>
      </w:pPr>
    </w:p>
    <w:p w14:paraId="412BF4D5" w14:textId="0699386B" w:rsidR="001F5122" w:rsidRPr="00CF09F0" w:rsidRDefault="001F5122" w:rsidP="001F5122">
      <w:pPr>
        <w:rPr>
          <w:rFonts w:ascii="Calibri" w:hAnsi="Calibri" w:cs="Calibri"/>
        </w:rPr>
      </w:pPr>
    </w:p>
    <w:p w14:paraId="4C0F0610" w14:textId="77777777" w:rsidR="001F5122" w:rsidRPr="00CF09F0" w:rsidRDefault="001F5122" w:rsidP="001F5122">
      <w:pPr>
        <w:rPr>
          <w:rFonts w:ascii="Calibri" w:hAnsi="Calibri" w:cs="Calibri"/>
        </w:rPr>
      </w:pPr>
    </w:p>
    <w:bookmarkEnd w:id="0"/>
    <w:p w14:paraId="7FA1CA8A" w14:textId="77777777" w:rsidR="001F5122" w:rsidRPr="00CF09F0" w:rsidRDefault="001F5122" w:rsidP="001F5122">
      <w:pPr>
        <w:rPr>
          <w:rFonts w:ascii="Calibri" w:hAnsi="Calibri" w:cs="Calibri"/>
        </w:rPr>
      </w:pPr>
    </w:p>
    <w:sectPr w:rsidR="001F5122" w:rsidRPr="00CF09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Melissa Tate" w:date="2026-02-20T15:43:00Z" w:initials="MT">
    <w:p w14:paraId="5AD7A42B" w14:textId="6F8E7986" w:rsidR="001F5122" w:rsidRDefault="001F5122">
      <w:pPr>
        <w:pStyle w:val="CommentText"/>
      </w:pPr>
      <w:r>
        <w:rPr>
          <w:rStyle w:val="CommentReference"/>
        </w:rPr>
        <w:annotationRef/>
      </w:r>
      <w:r>
        <w:t>Combine these two and change the name to Integrated Mission &amp; Installation Support Services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AD7A42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1E4554C" w16cex:dateUtc="2026-02-20T21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AD7A42B" w16cid:durableId="01E4554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198A9" w14:textId="77777777" w:rsidR="003F2158" w:rsidRDefault="003F2158" w:rsidP="00CF09F0">
      <w:pPr>
        <w:spacing w:after="0" w:line="240" w:lineRule="auto"/>
      </w:pPr>
      <w:r>
        <w:separator/>
      </w:r>
    </w:p>
  </w:endnote>
  <w:endnote w:type="continuationSeparator" w:id="0">
    <w:p w14:paraId="2CCF6890" w14:textId="77777777" w:rsidR="003F2158" w:rsidRDefault="003F2158" w:rsidP="00CF0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4AEC3" w14:textId="77777777" w:rsidR="003F2158" w:rsidRDefault="003F2158" w:rsidP="00CF09F0">
      <w:pPr>
        <w:spacing w:after="0" w:line="240" w:lineRule="auto"/>
      </w:pPr>
      <w:r>
        <w:separator/>
      </w:r>
    </w:p>
  </w:footnote>
  <w:footnote w:type="continuationSeparator" w:id="0">
    <w:p w14:paraId="237B376B" w14:textId="77777777" w:rsidR="003F2158" w:rsidRDefault="003F2158" w:rsidP="00CF09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133B8"/>
    <w:multiLevelType w:val="hybridMultilevel"/>
    <w:tmpl w:val="0F7EB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46702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lissa Tate">
    <w15:presenceInfo w15:providerId="Windows Live" w15:userId="50d954922396e12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302"/>
    <w:rsid w:val="00171302"/>
    <w:rsid w:val="001F5122"/>
    <w:rsid w:val="003F2158"/>
    <w:rsid w:val="004D479A"/>
    <w:rsid w:val="00603370"/>
    <w:rsid w:val="006E718E"/>
    <w:rsid w:val="00725B3C"/>
    <w:rsid w:val="009A4099"/>
    <w:rsid w:val="00CF09F0"/>
    <w:rsid w:val="00DB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37006"/>
  <w15:chartTrackingRefBased/>
  <w15:docId w15:val="{F64135F1-3A84-714C-A02D-37FFD0CD8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30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F51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51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51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51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512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0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09F0"/>
  </w:style>
  <w:style w:type="paragraph" w:styleId="Footer">
    <w:name w:val="footer"/>
    <w:basedOn w:val="Normal"/>
    <w:link w:val="FooterChar"/>
    <w:uiPriority w:val="99"/>
    <w:unhideWhenUsed/>
    <w:rsid w:val="00CF0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9F0"/>
  </w:style>
  <w:style w:type="paragraph" w:styleId="Revision">
    <w:name w:val="Revision"/>
    <w:hidden/>
    <w:uiPriority w:val="99"/>
    <w:semiHidden/>
    <w:rsid w:val="004D47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Harris</dc:creator>
  <cp:keywords/>
  <dc:description/>
  <cp:lastModifiedBy>Melissa Tate</cp:lastModifiedBy>
  <cp:revision>2</cp:revision>
  <dcterms:created xsi:type="dcterms:W3CDTF">2026-02-20T22:10:00Z</dcterms:created>
  <dcterms:modified xsi:type="dcterms:W3CDTF">2026-02-20T22:10:00Z</dcterms:modified>
</cp:coreProperties>
</file>