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40327" w14:textId="77777777" w:rsidR="006F4F1A" w:rsidRDefault="00165EB2">
      <w:pPr>
        <w:spacing w:after="0" w:line="259" w:lineRule="auto"/>
        <w:ind w:left="1" w:firstLine="0"/>
        <w:jc w:val="left"/>
      </w:pPr>
      <w:r>
        <w:rPr>
          <w:rFonts w:ascii="Calibri" w:eastAsia="Calibri" w:hAnsi="Calibri" w:cs="Calibri"/>
          <w:b/>
          <w:color w:val="365F91"/>
          <w:sz w:val="28"/>
        </w:rPr>
        <w:t>About G&amp;E Industrial Supplies Inc.</w:t>
      </w:r>
      <w:r>
        <w:rPr>
          <w:rFonts w:ascii="Calibri" w:eastAsia="Calibri" w:hAnsi="Calibri" w:cs="Calibri"/>
          <w:b/>
          <w:sz w:val="28"/>
        </w:rPr>
        <w:t xml:space="preserve"> </w:t>
      </w:r>
    </w:p>
    <w:p w14:paraId="07A9B561" w14:textId="77777777" w:rsidR="006F4F1A" w:rsidRDefault="00165EB2" w:rsidP="00181CE3">
      <w:pPr>
        <w:spacing w:after="200" w:line="275" w:lineRule="auto"/>
        <w:ind w:left="-4"/>
      </w:pPr>
      <w:r>
        <w:t xml:space="preserve">Established in 1989, G&amp;E Industrial Supplies Inc. is a trusted industrial supplier and service provider delivering cost-effective, technically sound solutions to government and commercial clients worldwide. Headquartered in El Paso, Texas, with subsidiaries in Doha, Qatar and Kuwait, G&amp;E supports operations across the U.S. and international markets. </w:t>
      </w:r>
    </w:p>
    <w:p w14:paraId="14A00549" w14:textId="77777777" w:rsidR="006F4F1A" w:rsidRDefault="00165EB2">
      <w:pPr>
        <w:spacing w:after="248"/>
        <w:ind w:left="-4" w:right="111"/>
      </w:pPr>
      <w:r>
        <w:t xml:space="preserve">For more than 30 years, our success has been built on three core strengths: </w:t>
      </w:r>
    </w:p>
    <w:p w14:paraId="59F77A17" w14:textId="1A370E97" w:rsidR="006F4F1A" w:rsidRDefault="00A06849" w:rsidP="00A06849">
      <w:pPr>
        <w:spacing w:after="0" w:line="259" w:lineRule="auto"/>
        <w:ind w:left="1" w:firstLine="0"/>
        <w:jc w:val="left"/>
      </w:pPr>
      <w:r>
        <w:rPr>
          <w:rFonts w:ascii="Calibri" w:eastAsia="Calibri" w:hAnsi="Calibri" w:cs="Calibri"/>
          <w:b/>
          <w:color w:val="365F91"/>
          <w:sz w:val="28"/>
        </w:rPr>
        <w:t>Competitive Pricing</w:t>
      </w:r>
    </w:p>
    <w:p w14:paraId="0613A385" w14:textId="77777777" w:rsidR="006F4F1A" w:rsidRDefault="00165EB2" w:rsidP="00F82775">
      <w:pPr>
        <w:spacing w:after="239" w:line="275" w:lineRule="auto"/>
        <w:ind w:left="-4"/>
      </w:pPr>
      <w:r>
        <w:t xml:space="preserve">G&amp;E delivers exceptional value through disciplined estimating, strong supplier relationships, and efficient project execution. Our internal estimating team ensures accurate forecasting, cost control, and pricing strategies that keep our clients competitive without sacrificing quality or performance. </w:t>
      </w:r>
    </w:p>
    <w:p w14:paraId="3A74CCA8" w14:textId="33ABB046" w:rsidR="006F4F1A" w:rsidRDefault="007C1B6A" w:rsidP="007C1B6A">
      <w:pPr>
        <w:spacing w:after="0" w:line="259" w:lineRule="auto"/>
        <w:ind w:left="1" w:firstLine="0"/>
        <w:jc w:val="left"/>
      </w:pPr>
      <w:r>
        <w:rPr>
          <w:rFonts w:ascii="Calibri" w:eastAsia="Calibri" w:hAnsi="Calibri" w:cs="Calibri"/>
          <w:b/>
          <w:color w:val="365F91"/>
          <w:sz w:val="28"/>
        </w:rPr>
        <w:t>Skilled Workers</w:t>
      </w:r>
    </w:p>
    <w:p w14:paraId="25BBE5D1" w14:textId="7D50F598" w:rsidR="00731CD1" w:rsidRDefault="00165EB2" w:rsidP="00F82775">
      <w:pPr>
        <w:spacing w:after="0" w:line="259" w:lineRule="auto"/>
        <w:ind w:left="1" w:firstLine="0"/>
      </w:pPr>
      <w:r>
        <w:t xml:space="preserve">Our team is composed of experienced professionals who understand mission-driven environments. From field operations to executive oversight, G&amp;E deploys a workforce that is trained, responsive, and performance-focused. </w:t>
      </w:r>
    </w:p>
    <w:p w14:paraId="6D86A0F8" w14:textId="37E34ADE" w:rsidR="006F4F1A" w:rsidRDefault="006F4F1A">
      <w:pPr>
        <w:pStyle w:val="Heading1"/>
        <w:ind w:left="-4"/>
      </w:pPr>
    </w:p>
    <w:p w14:paraId="0862091C" w14:textId="57A0AA92" w:rsidR="00731CD1" w:rsidRPr="00731CD1" w:rsidRDefault="00731CD1" w:rsidP="007B744F">
      <w:pPr>
        <w:spacing w:after="0" w:line="259" w:lineRule="auto"/>
        <w:ind w:left="1" w:firstLine="0"/>
        <w:jc w:val="left"/>
      </w:pPr>
      <w:r>
        <w:rPr>
          <w:rFonts w:ascii="Calibri" w:eastAsia="Calibri" w:hAnsi="Calibri" w:cs="Calibri"/>
          <w:b/>
          <w:color w:val="365F91"/>
          <w:sz w:val="28"/>
        </w:rPr>
        <w:t xml:space="preserve">In-house Technical Capabilities </w:t>
      </w:r>
    </w:p>
    <w:p w14:paraId="60DA4EB7" w14:textId="77777777" w:rsidR="006F4F1A" w:rsidRDefault="00165EB2">
      <w:pPr>
        <w:numPr>
          <w:ilvl w:val="0"/>
          <w:numId w:val="1"/>
        </w:numPr>
        <w:ind w:right="111" w:hanging="360"/>
      </w:pPr>
      <w:r>
        <w:t xml:space="preserve">Engineers </w:t>
      </w:r>
    </w:p>
    <w:p w14:paraId="320AAFA7" w14:textId="466BF29A" w:rsidR="006F4F1A" w:rsidRDefault="00165EB2">
      <w:pPr>
        <w:numPr>
          <w:ilvl w:val="0"/>
          <w:numId w:val="1"/>
        </w:numPr>
        <w:ind w:right="111" w:hanging="360"/>
      </w:pPr>
      <w:r>
        <w:t>Program Manage</w:t>
      </w:r>
      <w:r w:rsidR="00922517">
        <w:t>rs</w:t>
      </w:r>
    </w:p>
    <w:p w14:paraId="5F016618" w14:textId="77777777" w:rsidR="006F4F1A" w:rsidRDefault="00165EB2">
      <w:pPr>
        <w:numPr>
          <w:ilvl w:val="0"/>
          <w:numId w:val="1"/>
        </w:numPr>
        <w:ind w:right="111" w:hanging="360"/>
      </w:pPr>
      <w:r>
        <w:t xml:space="preserve">Project Managers </w:t>
      </w:r>
    </w:p>
    <w:p w14:paraId="53B68B0C" w14:textId="5FEEDCB4" w:rsidR="006F4F1A" w:rsidRDefault="00165EB2">
      <w:pPr>
        <w:numPr>
          <w:ilvl w:val="0"/>
          <w:numId w:val="1"/>
        </w:numPr>
        <w:ind w:right="111" w:hanging="360"/>
      </w:pPr>
      <w:r>
        <w:t>Estimat</w:t>
      </w:r>
      <w:r w:rsidR="00042E93">
        <w:t>ing Specialist</w:t>
      </w:r>
    </w:p>
    <w:p w14:paraId="1D012D85" w14:textId="77777777" w:rsidR="006F4F1A" w:rsidRDefault="00165EB2">
      <w:pPr>
        <w:numPr>
          <w:ilvl w:val="0"/>
          <w:numId w:val="1"/>
        </w:numPr>
        <w:spacing w:after="179"/>
        <w:ind w:right="111" w:hanging="360"/>
      </w:pPr>
      <w:r>
        <w:t xml:space="preserve">Project Superintendents </w:t>
      </w:r>
    </w:p>
    <w:p w14:paraId="513BF8D8" w14:textId="77777777" w:rsidR="006F4F1A" w:rsidRDefault="00165EB2">
      <w:pPr>
        <w:spacing w:after="245"/>
        <w:ind w:left="-4" w:right="111"/>
      </w:pPr>
      <w:r>
        <w:t xml:space="preserve">This internal capability allows us to manage projects end-to-end — reducing risk, improving quality control, and ensuring schedule adherence. </w:t>
      </w:r>
    </w:p>
    <w:p w14:paraId="04C652C9" w14:textId="478F4249" w:rsidR="006F4F1A" w:rsidRDefault="003A346D" w:rsidP="003A346D">
      <w:pPr>
        <w:spacing w:after="0" w:line="259" w:lineRule="auto"/>
        <w:ind w:left="1" w:firstLine="0"/>
        <w:jc w:val="left"/>
      </w:pPr>
      <w:r>
        <w:rPr>
          <w:rFonts w:ascii="Calibri" w:eastAsia="Calibri" w:hAnsi="Calibri" w:cs="Calibri"/>
          <w:b/>
          <w:color w:val="365F91"/>
          <w:sz w:val="28"/>
        </w:rPr>
        <w:t xml:space="preserve">Proven </w:t>
      </w:r>
      <w:r w:rsidR="00E710D1">
        <w:rPr>
          <w:rFonts w:ascii="Calibri" w:eastAsia="Calibri" w:hAnsi="Calibri" w:cs="Calibri"/>
          <w:b/>
          <w:color w:val="365F91"/>
          <w:sz w:val="28"/>
        </w:rPr>
        <w:t>Performance</w:t>
      </w:r>
      <w:r>
        <w:rPr>
          <w:rFonts w:ascii="Calibri" w:eastAsia="Calibri" w:hAnsi="Calibri" w:cs="Calibri"/>
          <w:b/>
          <w:color w:val="365F91"/>
          <w:sz w:val="28"/>
        </w:rPr>
        <w:t xml:space="preserve"> in Complex Environments</w:t>
      </w:r>
    </w:p>
    <w:p w14:paraId="4762941A" w14:textId="10CDFCDC" w:rsidR="006F4F1A" w:rsidRDefault="00165EB2" w:rsidP="00717719">
      <w:pPr>
        <w:spacing w:after="228"/>
        <w:ind w:left="-4" w:right="424"/>
      </w:pPr>
      <w:r>
        <w:t xml:space="preserve">G&amp;E has executed multiple award task orders, including renovation and facility modernization projects at </w:t>
      </w:r>
      <w:r w:rsidR="00042E93" w:rsidRPr="00042E93">
        <w:t xml:space="preserve">Camp </w:t>
      </w:r>
      <w:proofErr w:type="gramStart"/>
      <w:r w:rsidR="00042E93" w:rsidRPr="00042E93">
        <w:t>As</w:t>
      </w:r>
      <w:proofErr w:type="gramEnd"/>
      <w:r w:rsidR="00042E93" w:rsidRPr="00042E93">
        <w:t xml:space="preserve"> </w:t>
      </w:r>
      <w:proofErr w:type="spellStart"/>
      <w:r w:rsidR="00042E93" w:rsidRPr="00042E93">
        <w:t>Sayliyah</w:t>
      </w:r>
      <w:proofErr w:type="spellEnd"/>
      <w:r w:rsidR="002151A4">
        <w:t xml:space="preserve"> </w:t>
      </w:r>
      <w:r>
        <w:t xml:space="preserve">(CARE Doha Military Installation). Our past performance includes: </w:t>
      </w:r>
    </w:p>
    <w:p w14:paraId="2BD8944B" w14:textId="77777777" w:rsidR="006F4F1A" w:rsidRDefault="00165EB2">
      <w:pPr>
        <w:numPr>
          <w:ilvl w:val="0"/>
          <w:numId w:val="2"/>
        </w:numPr>
        <w:ind w:right="111" w:hanging="360"/>
      </w:pPr>
      <w:r>
        <w:t xml:space="preserve">Building renovations </w:t>
      </w:r>
    </w:p>
    <w:p w14:paraId="2EBDDBD6" w14:textId="77777777" w:rsidR="006F4F1A" w:rsidRDefault="00165EB2">
      <w:pPr>
        <w:numPr>
          <w:ilvl w:val="0"/>
          <w:numId w:val="2"/>
        </w:numPr>
        <w:ind w:right="111" w:hanging="360"/>
      </w:pPr>
      <w:r>
        <w:t xml:space="preserve">HVAC and mechanical upgrades </w:t>
      </w:r>
    </w:p>
    <w:p w14:paraId="44A76B5F" w14:textId="77777777" w:rsidR="006F4F1A" w:rsidRDefault="00165EB2">
      <w:pPr>
        <w:numPr>
          <w:ilvl w:val="0"/>
          <w:numId w:val="2"/>
        </w:numPr>
        <w:ind w:right="111" w:hanging="360"/>
      </w:pPr>
      <w:r>
        <w:t xml:space="preserve">Engineering services </w:t>
      </w:r>
    </w:p>
    <w:p w14:paraId="65CEF20D" w14:textId="77777777" w:rsidR="006F4F1A" w:rsidRDefault="00165EB2">
      <w:pPr>
        <w:numPr>
          <w:ilvl w:val="0"/>
          <w:numId w:val="2"/>
        </w:numPr>
        <w:ind w:right="111" w:hanging="360"/>
      </w:pPr>
      <w:r>
        <w:t xml:space="preserve">Operations &amp; Maintenance (O&amp;M) </w:t>
      </w:r>
    </w:p>
    <w:p w14:paraId="66705AE7" w14:textId="54100E6B" w:rsidR="00042E93" w:rsidRDefault="00042E93">
      <w:pPr>
        <w:numPr>
          <w:ilvl w:val="0"/>
          <w:numId w:val="2"/>
        </w:numPr>
        <w:ind w:right="111" w:hanging="360"/>
      </w:pPr>
      <w:r w:rsidRPr="00042E93">
        <w:t>Material Handling Equipment (MHE) support and lifecycle management</w:t>
      </w:r>
    </w:p>
    <w:p w14:paraId="4F28D50F" w14:textId="77777777" w:rsidR="006F4F1A" w:rsidRDefault="00165EB2">
      <w:pPr>
        <w:numPr>
          <w:ilvl w:val="0"/>
          <w:numId w:val="2"/>
        </w:numPr>
        <w:spacing w:after="179"/>
        <w:ind w:right="111" w:hanging="360"/>
      </w:pPr>
      <w:r>
        <w:t xml:space="preserve">Comprehensive facility support </w:t>
      </w:r>
    </w:p>
    <w:p w14:paraId="6C826F59" w14:textId="04F31EE3" w:rsidR="006F4F1A" w:rsidRDefault="00165EB2">
      <w:pPr>
        <w:ind w:left="-4" w:right="111"/>
      </w:pPr>
      <w:r>
        <w:t xml:space="preserve">Our ability to perform under large contract vehicles — while maintaining disciplined cost management and </w:t>
      </w:r>
      <w:r w:rsidR="002151A4">
        <w:t>high-performance</w:t>
      </w:r>
      <w:r>
        <w:t xml:space="preserve"> ratings — demonstrates the strength of our workforce and operational systems. </w:t>
      </w:r>
    </w:p>
    <w:p w14:paraId="62F68D6F" w14:textId="16D7AFDF" w:rsidR="006F4F1A" w:rsidRDefault="006F4F1A">
      <w:pPr>
        <w:pStyle w:val="Heading1"/>
        <w:ind w:left="-4"/>
      </w:pPr>
    </w:p>
    <w:p w14:paraId="11ABC565" w14:textId="084BBD78" w:rsidR="006946DE" w:rsidRPr="006946DE" w:rsidRDefault="006946DE" w:rsidP="006946DE">
      <w:pPr>
        <w:spacing w:after="0" w:line="259" w:lineRule="auto"/>
        <w:ind w:left="1" w:firstLine="0"/>
        <w:jc w:val="left"/>
      </w:pPr>
      <w:r>
        <w:rPr>
          <w:rFonts w:ascii="Calibri" w:eastAsia="Calibri" w:hAnsi="Calibri" w:cs="Calibri"/>
          <w:b/>
          <w:color w:val="365F91"/>
          <w:sz w:val="28"/>
        </w:rPr>
        <w:t xml:space="preserve">Our Commitment </w:t>
      </w:r>
    </w:p>
    <w:p w14:paraId="279CCEF1" w14:textId="77777777" w:rsidR="006F4F1A" w:rsidRDefault="00165EB2">
      <w:pPr>
        <w:numPr>
          <w:ilvl w:val="0"/>
          <w:numId w:val="3"/>
        </w:numPr>
        <w:ind w:right="111" w:hanging="360"/>
      </w:pPr>
      <w:r>
        <w:t xml:space="preserve">Competitive and transparent pricing </w:t>
      </w:r>
    </w:p>
    <w:p w14:paraId="45BBB171" w14:textId="77777777" w:rsidR="006F4F1A" w:rsidRDefault="00165EB2">
      <w:pPr>
        <w:numPr>
          <w:ilvl w:val="0"/>
          <w:numId w:val="3"/>
        </w:numPr>
        <w:ind w:right="111" w:hanging="360"/>
      </w:pPr>
      <w:r>
        <w:t xml:space="preserve">Technical accuracy </w:t>
      </w:r>
    </w:p>
    <w:p w14:paraId="4C93173D" w14:textId="77777777" w:rsidR="006F4F1A" w:rsidRDefault="00165EB2">
      <w:pPr>
        <w:numPr>
          <w:ilvl w:val="0"/>
          <w:numId w:val="3"/>
        </w:numPr>
        <w:ind w:right="111" w:hanging="360"/>
      </w:pPr>
      <w:r>
        <w:t xml:space="preserve">Schedule reliability </w:t>
      </w:r>
    </w:p>
    <w:p w14:paraId="41EF5B2C" w14:textId="77777777" w:rsidR="006F4F1A" w:rsidRDefault="00165EB2">
      <w:pPr>
        <w:numPr>
          <w:ilvl w:val="0"/>
          <w:numId w:val="3"/>
        </w:numPr>
        <w:ind w:right="111" w:hanging="360"/>
      </w:pPr>
      <w:r>
        <w:t xml:space="preserve">Safe and compliant operations </w:t>
      </w:r>
    </w:p>
    <w:p w14:paraId="168982ED" w14:textId="77777777" w:rsidR="006F4F1A" w:rsidRDefault="00165EB2">
      <w:pPr>
        <w:numPr>
          <w:ilvl w:val="0"/>
          <w:numId w:val="3"/>
        </w:numPr>
        <w:spacing w:after="179"/>
        <w:ind w:right="111" w:hanging="360"/>
      </w:pPr>
      <w:r>
        <w:t xml:space="preserve">Long-term client partnerships </w:t>
      </w:r>
    </w:p>
    <w:p w14:paraId="34706CB4" w14:textId="77777777" w:rsidR="006F4F1A" w:rsidRDefault="00165EB2">
      <w:pPr>
        <w:ind w:left="-4" w:right="111"/>
      </w:pPr>
      <w:r>
        <w:t xml:space="preserve">At G&amp;E, performance is not a slogan — it is our standard. </w:t>
      </w:r>
    </w:p>
    <w:p w14:paraId="15FF6445" w14:textId="77777777" w:rsidR="00E627CC" w:rsidRDefault="00E627CC">
      <w:pPr>
        <w:ind w:left="-4" w:right="111"/>
      </w:pPr>
    </w:p>
    <w:p w14:paraId="703CDAC9" w14:textId="0BC208BA" w:rsidR="00E627CC" w:rsidRDefault="00E627CC">
      <w:pPr>
        <w:ind w:left="-4" w:right="111"/>
      </w:pPr>
      <w:r>
        <w:t>Something else to consider for “Our Commitment”</w:t>
      </w:r>
    </w:p>
    <w:p w14:paraId="386727CC" w14:textId="77777777" w:rsidR="00E627CC" w:rsidRDefault="00E627CC">
      <w:pPr>
        <w:ind w:left="-4" w:right="111"/>
      </w:pPr>
    </w:p>
    <w:p w14:paraId="36FF6D99" w14:textId="77777777" w:rsidR="00E627CC" w:rsidRPr="00E627CC" w:rsidRDefault="00E627CC" w:rsidP="00E627CC">
      <w:pPr>
        <w:ind w:left="-4" w:right="111"/>
        <w:rPr>
          <w:b/>
          <w:bCs/>
        </w:rPr>
      </w:pPr>
      <w:r w:rsidRPr="00E627CC">
        <w:rPr>
          <w:b/>
          <w:bCs/>
        </w:rPr>
        <w:t>Our Commitment</w:t>
      </w:r>
    </w:p>
    <w:p w14:paraId="001C4B5F" w14:textId="77777777" w:rsidR="00E627CC" w:rsidRPr="00E627CC" w:rsidRDefault="00E627CC" w:rsidP="00E627CC">
      <w:pPr>
        <w:ind w:left="-4" w:right="111"/>
      </w:pPr>
      <w:r w:rsidRPr="00E627CC">
        <w:t>At G&amp;E, our commitment is grounded in delivering competitive and transparent pricing while maintaining the highest standards of technical accuracy. We execute every project with disciplined schedule management to ensure reliability and mission continuity, and we operate with an uncompromising focus on safety and regulatory compliance. Above all, we prioritize building long-term client partnerships founded on trust, performance, and consistent value delivery.</w:t>
      </w:r>
    </w:p>
    <w:p w14:paraId="4E66D28E" w14:textId="19BAAB47" w:rsidR="00E627CC" w:rsidRDefault="00E627CC">
      <w:pPr>
        <w:ind w:left="-4" w:right="111"/>
      </w:pPr>
    </w:p>
    <w:sectPr w:rsidR="00E627CC">
      <w:pgSz w:w="12240" w:h="15840"/>
      <w:pgMar w:top="1491" w:right="1862" w:bottom="1486" w:left="179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914DD3"/>
    <w:multiLevelType w:val="hybridMultilevel"/>
    <w:tmpl w:val="FFFFFFFF"/>
    <w:lvl w:ilvl="0" w:tplc="CE04F1C4">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47ACCFE">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FEE4A5A">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E0ABF1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BCEFA1A">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48496EA">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6E28BE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D66F5E6">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C5E69CA">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02F2BA7"/>
    <w:multiLevelType w:val="hybridMultilevel"/>
    <w:tmpl w:val="FFFFFFFF"/>
    <w:lvl w:ilvl="0" w:tplc="D4B4827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C7A4D86">
      <w:start w:val="1"/>
      <w:numFmt w:val="bullet"/>
      <w:lvlText w:val="o"/>
      <w:lvlJc w:val="left"/>
      <w:pPr>
        <w:ind w:left="10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9EA986A">
      <w:start w:val="1"/>
      <w:numFmt w:val="bullet"/>
      <w:lvlText w:val="▪"/>
      <w:lvlJc w:val="left"/>
      <w:pPr>
        <w:ind w:left="18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C9EA774">
      <w:start w:val="1"/>
      <w:numFmt w:val="bullet"/>
      <w:lvlText w:val="•"/>
      <w:lvlJc w:val="left"/>
      <w:pPr>
        <w:ind w:left="25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BC8C5CA">
      <w:start w:val="1"/>
      <w:numFmt w:val="bullet"/>
      <w:lvlText w:val="o"/>
      <w:lvlJc w:val="left"/>
      <w:pPr>
        <w:ind w:left="32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5AAA830">
      <w:start w:val="1"/>
      <w:numFmt w:val="bullet"/>
      <w:lvlText w:val="▪"/>
      <w:lvlJc w:val="left"/>
      <w:pPr>
        <w:ind w:left="39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AAEF73A">
      <w:start w:val="1"/>
      <w:numFmt w:val="bullet"/>
      <w:lvlText w:val="•"/>
      <w:lvlJc w:val="left"/>
      <w:pPr>
        <w:ind w:left="46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3F8263A">
      <w:start w:val="1"/>
      <w:numFmt w:val="bullet"/>
      <w:lvlText w:val="o"/>
      <w:lvlJc w:val="left"/>
      <w:pPr>
        <w:ind w:left="54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89C5B78">
      <w:start w:val="1"/>
      <w:numFmt w:val="bullet"/>
      <w:lvlText w:val="▪"/>
      <w:lvlJc w:val="left"/>
      <w:pPr>
        <w:ind w:left="61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FE157AB"/>
    <w:multiLevelType w:val="hybridMultilevel"/>
    <w:tmpl w:val="FFFFFFFF"/>
    <w:lvl w:ilvl="0" w:tplc="161C86F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606B5BE">
      <w:start w:val="1"/>
      <w:numFmt w:val="bullet"/>
      <w:lvlText w:val="o"/>
      <w:lvlJc w:val="left"/>
      <w:pPr>
        <w:ind w:left="10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D504792">
      <w:start w:val="1"/>
      <w:numFmt w:val="bullet"/>
      <w:lvlText w:val="▪"/>
      <w:lvlJc w:val="left"/>
      <w:pPr>
        <w:ind w:left="18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AD4654A">
      <w:start w:val="1"/>
      <w:numFmt w:val="bullet"/>
      <w:lvlText w:val="•"/>
      <w:lvlJc w:val="left"/>
      <w:pPr>
        <w:ind w:left="25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7F29984">
      <w:start w:val="1"/>
      <w:numFmt w:val="bullet"/>
      <w:lvlText w:val="o"/>
      <w:lvlJc w:val="left"/>
      <w:pPr>
        <w:ind w:left="32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056EE44">
      <w:start w:val="1"/>
      <w:numFmt w:val="bullet"/>
      <w:lvlText w:val="▪"/>
      <w:lvlJc w:val="left"/>
      <w:pPr>
        <w:ind w:left="39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4A0FAF0">
      <w:start w:val="1"/>
      <w:numFmt w:val="bullet"/>
      <w:lvlText w:val="•"/>
      <w:lvlJc w:val="left"/>
      <w:pPr>
        <w:ind w:left="46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9FC8F02">
      <w:start w:val="1"/>
      <w:numFmt w:val="bullet"/>
      <w:lvlText w:val="o"/>
      <w:lvlJc w:val="left"/>
      <w:pPr>
        <w:ind w:left="54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F802420">
      <w:start w:val="1"/>
      <w:numFmt w:val="bullet"/>
      <w:lvlText w:val="▪"/>
      <w:lvlJc w:val="left"/>
      <w:pPr>
        <w:ind w:left="61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362902779">
    <w:abstractNumId w:val="2"/>
  </w:num>
  <w:num w:numId="2" w16cid:durableId="1326206430">
    <w:abstractNumId w:val="1"/>
  </w:num>
  <w:num w:numId="3" w16cid:durableId="337931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F1A"/>
    <w:rsid w:val="00042E93"/>
    <w:rsid w:val="000B5702"/>
    <w:rsid w:val="00127E5F"/>
    <w:rsid w:val="00165EB2"/>
    <w:rsid w:val="00181CE3"/>
    <w:rsid w:val="001E67CA"/>
    <w:rsid w:val="002151A4"/>
    <w:rsid w:val="003765B9"/>
    <w:rsid w:val="003A346D"/>
    <w:rsid w:val="005E3B8D"/>
    <w:rsid w:val="006946DE"/>
    <w:rsid w:val="006F4F1A"/>
    <w:rsid w:val="00717719"/>
    <w:rsid w:val="00725B3C"/>
    <w:rsid w:val="00731CD1"/>
    <w:rsid w:val="00736C78"/>
    <w:rsid w:val="00792668"/>
    <w:rsid w:val="007B744F"/>
    <w:rsid w:val="007C1B6A"/>
    <w:rsid w:val="00922517"/>
    <w:rsid w:val="00A06849"/>
    <w:rsid w:val="00C168CA"/>
    <w:rsid w:val="00CB2B11"/>
    <w:rsid w:val="00CC1408"/>
    <w:rsid w:val="00E627CC"/>
    <w:rsid w:val="00E710D1"/>
    <w:rsid w:val="00F24180"/>
    <w:rsid w:val="00F827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AF377"/>
  <w15:docId w15:val="{AB11307B-0519-7246-84BC-EAACB9BED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7" w:lineRule="auto"/>
      <w:ind w:left="10" w:hanging="10"/>
      <w:jc w:val="both"/>
    </w:pPr>
    <w:rPr>
      <w:rFonts w:ascii="Cambria" w:eastAsia="Cambria" w:hAnsi="Cambria" w:cs="Cambria"/>
      <w:color w:val="000000"/>
      <w:sz w:val="22"/>
      <w:lang w:bidi="en-US"/>
    </w:rPr>
  </w:style>
  <w:style w:type="paragraph" w:styleId="Heading1">
    <w:name w:val="heading 1"/>
    <w:next w:val="Normal"/>
    <w:link w:val="Heading1Char"/>
    <w:uiPriority w:val="9"/>
    <w:qFormat/>
    <w:pPr>
      <w:keepNext/>
      <w:keepLines/>
      <w:spacing w:after="3" w:line="259" w:lineRule="auto"/>
      <w:ind w:left="11" w:hanging="10"/>
      <w:outlineLvl w:val="0"/>
    </w:pPr>
    <w:rPr>
      <w:rFonts w:ascii="Calibri" w:eastAsia="Calibri" w:hAnsi="Calibri" w:cs="Calibri"/>
      <w:b/>
      <w:color w:val="4F81BC"/>
      <w:sz w:val="26"/>
    </w:rPr>
  </w:style>
  <w:style w:type="paragraph" w:styleId="Heading2">
    <w:name w:val="heading 2"/>
    <w:basedOn w:val="Normal"/>
    <w:next w:val="Normal"/>
    <w:link w:val="Heading2Char"/>
    <w:uiPriority w:val="9"/>
    <w:semiHidden/>
    <w:unhideWhenUsed/>
    <w:qFormat/>
    <w:rsid w:val="00E627CC"/>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4F81BC"/>
      <w:sz w:val="26"/>
    </w:rPr>
  </w:style>
  <w:style w:type="paragraph" w:styleId="Revision">
    <w:name w:val="Revision"/>
    <w:hidden/>
    <w:uiPriority w:val="99"/>
    <w:semiHidden/>
    <w:rsid w:val="00042E93"/>
    <w:pPr>
      <w:spacing w:after="0" w:line="240" w:lineRule="auto"/>
    </w:pPr>
    <w:rPr>
      <w:rFonts w:ascii="Cambria" w:eastAsia="Cambria" w:hAnsi="Cambria" w:cs="Cambria"/>
      <w:color w:val="000000"/>
      <w:sz w:val="22"/>
      <w:lang w:bidi="en-US"/>
    </w:rPr>
  </w:style>
  <w:style w:type="character" w:customStyle="1" w:styleId="Heading2Char">
    <w:name w:val="Heading 2 Char"/>
    <w:basedOn w:val="DefaultParagraphFont"/>
    <w:link w:val="Heading2"/>
    <w:uiPriority w:val="9"/>
    <w:semiHidden/>
    <w:rsid w:val="00E627CC"/>
    <w:rPr>
      <w:rFonts w:asciiTheme="majorHAnsi" w:eastAsiaTheme="majorEastAsia" w:hAnsiTheme="majorHAnsi" w:cstheme="majorBidi"/>
      <w:color w:val="0F4761" w:themeColor="accent1" w:themeShade="BF"/>
      <w:sz w:val="26"/>
      <w:szCs w:val="26"/>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399</Words>
  <Characters>2278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Melissa Tate</cp:lastModifiedBy>
  <cp:revision>2</cp:revision>
  <dcterms:created xsi:type="dcterms:W3CDTF">2026-02-18T19:45:00Z</dcterms:created>
  <dcterms:modified xsi:type="dcterms:W3CDTF">2026-02-18T19:45:00Z</dcterms:modified>
</cp:coreProperties>
</file>