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6116B">
      <w:pPr>
        <w:pStyle w:val="2"/>
        <w:spacing w:after="200"/>
        <w:jc w:val="center"/>
      </w:pPr>
      <w:r>
        <w:t>Transformer 模型实现与机器翻译实验报告</w:t>
      </w:r>
    </w:p>
    <w:p w14:paraId="15D5ED5E">
      <w:pPr>
        <w:spacing w:after="120"/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项目名称</w:t>
      </w:r>
      <w:r>
        <w:t>：Transformer架构深度解析与机器翻译应用</w:t>
      </w:r>
      <w:r>
        <w:br w:type="textWrapping"/>
      </w:r>
      <w:r>
        <w:rPr>
          <w:b/>
          <w:bCs/>
        </w:rPr>
        <w:t>课程名称</w:t>
      </w:r>
      <w:r>
        <w:t>：深度学习</w:t>
      </w:r>
      <w:r>
        <w:br w:type="textWrapping"/>
      </w:r>
      <w:r>
        <w:rPr>
          <w:b/>
          <w:bCs/>
        </w:rPr>
        <w:t>提交日期</w:t>
      </w:r>
      <w:r>
        <w:t>：202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6月</w:t>
      </w:r>
      <w:r>
        <w:br w:type="textWrapping"/>
      </w:r>
      <w:r>
        <w:rPr>
          <w:b/>
          <w:bCs/>
        </w:rPr>
        <w:t>小组成员</w:t>
      </w:r>
      <w:r>
        <w:t>：</w:t>
      </w:r>
      <w:r>
        <w:rPr>
          <w:rFonts w:hint="eastAsia"/>
          <w:lang w:val="en-US" w:eastAsia="zh-CN"/>
        </w:rPr>
        <w:t>姬祥发 杨骞 伍哲淼</w:t>
      </w:r>
    </w:p>
    <w:p w14:paraId="79F8AC41">
      <w:pPr>
        <w:spacing w:after="200"/>
      </w:pPr>
      <w:r>
        <w:t xml:space="preserve"> </w:t>
      </w:r>
    </w:p>
    <w:p w14:paraId="4755456A">
      <w:pPr>
        <w:pBdr>
          <w:bottom w:val="single" w:color="auto" w:sz="6" w:space="1"/>
        </w:pBdr>
        <w:spacing w:after="120"/>
      </w:pPr>
    </w:p>
    <w:p w14:paraId="138A2D5E">
      <w:pPr>
        <w:spacing w:after="200"/>
      </w:pPr>
      <w:r>
        <w:t xml:space="preserve"> </w:t>
      </w:r>
    </w:p>
    <w:p w14:paraId="7BE4DDE7">
      <w:pPr>
        <w:pStyle w:val="3"/>
        <w:spacing w:after="200"/>
        <w:jc w:val="left"/>
      </w:pPr>
      <w:r>
        <w:t>目录</w:t>
      </w:r>
    </w:p>
    <w:p w14:paraId="25C0E902">
      <w:pPr>
        <w:spacing w:after="100"/>
        <w:ind w:left="20"/>
        <w:jc w:val="left"/>
      </w:pPr>
      <w:r>
        <w:t xml:space="preserve">1. </w:t>
      </w:r>
      <w:r>
        <w:rPr>
          <w:color w:val="0563C1"/>
          <w:u w:val="single"/>
        </w:rPr>
        <w:t>项目背景</w:t>
      </w:r>
    </w:p>
    <w:p w14:paraId="2C9A5F94">
      <w:pPr>
        <w:spacing w:after="100"/>
        <w:ind w:left="20"/>
        <w:jc w:val="left"/>
      </w:pPr>
      <w:r>
        <w:t xml:space="preserve">2. </w:t>
      </w:r>
      <w:r>
        <w:rPr>
          <w:color w:val="0563C1"/>
          <w:u w:val="single"/>
        </w:rPr>
        <w:t>论文介绍</w:t>
      </w:r>
    </w:p>
    <w:p w14:paraId="357EEF8B">
      <w:pPr>
        <w:spacing w:after="100"/>
        <w:ind w:left="20"/>
        <w:jc w:val="left"/>
      </w:pPr>
      <w:r>
        <w:t xml:space="preserve">3. </w:t>
      </w:r>
      <w:r>
        <w:rPr>
          <w:color w:val="0563C1"/>
          <w:u w:val="single"/>
        </w:rPr>
        <w:t>Transformer模型原理</w:t>
      </w:r>
    </w:p>
    <w:p w14:paraId="5CC7483C">
      <w:pPr>
        <w:spacing w:after="100"/>
        <w:ind w:left="20"/>
        <w:jc w:val="left"/>
      </w:pPr>
      <w:r>
        <w:t xml:space="preserve">4. </w:t>
      </w:r>
      <w:r>
        <w:rPr>
          <w:color w:val="0563C1"/>
          <w:u w:val="single"/>
        </w:rPr>
        <w:t>代码结构</w:t>
      </w:r>
    </w:p>
    <w:p w14:paraId="58F09A53">
      <w:pPr>
        <w:spacing w:after="100"/>
        <w:ind w:left="20"/>
        <w:jc w:val="left"/>
      </w:pPr>
      <w:r>
        <w:t xml:space="preserve">5. </w:t>
      </w:r>
      <w:r>
        <w:rPr>
          <w:color w:val="0563C1"/>
          <w:u w:val="single"/>
        </w:rPr>
        <w:t>核心模块分析</w:t>
      </w:r>
    </w:p>
    <w:p w14:paraId="5CF06562">
      <w:pPr>
        <w:spacing w:after="100"/>
        <w:ind w:left="20"/>
        <w:jc w:val="left"/>
      </w:pPr>
      <w:r>
        <w:t xml:space="preserve">6. </w:t>
      </w:r>
      <w:r>
        <w:rPr>
          <w:color w:val="0563C1"/>
          <w:u w:val="single"/>
        </w:rPr>
        <w:t>数据集与实验设置</w:t>
      </w:r>
    </w:p>
    <w:p w14:paraId="074D681A">
      <w:pPr>
        <w:spacing w:after="100"/>
        <w:ind w:left="20"/>
        <w:jc w:val="left"/>
      </w:pPr>
      <w:r>
        <w:t xml:space="preserve">7. </w:t>
      </w:r>
      <w:r>
        <w:rPr>
          <w:color w:val="0563C1"/>
          <w:u w:val="single"/>
        </w:rPr>
        <w:t>实验结果与分析</w:t>
      </w:r>
    </w:p>
    <w:p w14:paraId="2BA97108">
      <w:pPr>
        <w:spacing w:after="100"/>
        <w:ind w:left="20"/>
        <w:jc w:val="left"/>
      </w:pPr>
      <w:r>
        <w:t xml:space="preserve">8. </w:t>
      </w:r>
      <w:r>
        <w:rPr>
          <w:color w:val="0563C1"/>
          <w:u w:val="single"/>
        </w:rPr>
        <w:t>参数敏感性分析</w:t>
      </w:r>
    </w:p>
    <w:p w14:paraId="5A9DF5EE">
      <w:pPr>
        <w:spacing w:after="100"/>
        <w:ind w:left="20"/>
        <w:jc w:val="left"/>
      </w:pPr>
      <w:r>
        <w:t xml:space="preserve">9. </w:t>
      </w:r>
      <w:r>
        <w:rPr>
          <w:color w:val="0563C1"/>
          <w:u w:val="single"/>
        </w:rPr>
        <w:t>问题与解决方法</w:t>
      </w:r>
    </w:p>
    <w:p w14:paraId="2BC7D64B">
      <w:pPr>
        <w:spacing w:after="100"/>
        <w:ind w:left="20"/>
        <w:jc w:val="left"/>
      </w:pPr>
      <w:r>
        <w:t xml:space="preserve">10. </w:t>
      </w:r>
      <w:r>
        <w:rPr>
          <w:color w:val="0563C1"/>
          <w:u w:val="single"/>
        </w:rPr>
        <w:t>小组分工</w:t>
      </w:r>
    </w:p>
    <w:p w14:paraId="63FBDA57">
      <w:pPr>
        <w:spacing w:after="100"/>
        <w:ind w:left="20"/>
        <w:jc w:val="left"/>
      </w:pPr>
      <w:r>
        <w:t xml:space="preserve">11. </w:t>
      </w:r>
      <w:r>
        <w:rPr>
          <w:color w:val="0563C1"/>
          <w:u w:val="single"/>
        </w:rPr>
        <w:t>总结与展望</w:t>
      </w:r>
    </w:p>
    <w:p w14:paraId="1B447E48">
      <w:pPr>
        <w:spacing w:after="100"/>
        <w:ind w:left="20"/>
        <w:jc w:val="left"/>
      </w:pPr>
      <w:r>
        <w:t xml:space="preserve">12. </w:t>
      </w:r>
      <w:r>
        <w:rPr>
          <w:color w:val="0563C1"/>
          <w:u w:val="single"/>
        </w:rPr>
        <w:t>参考文献</w:t>
      </w:r>
    </w:p>
    <w:p w14:paraId="32B777C2">
      <w:pPr>
        <w:spacing w:after="200"/>
      </w:pPr>
      <w:r>
        <w:t xml:space="preserve"> </w:t>
      </w:r>
    </w:p>
    <w:p w14:paraId="64EE198B">
      <w:pPr>
        <w:pBdr>
          <w:bottom w:val="single" w:color="auto" w:sz="6" w:space="1"/>
        </w:pBdr>
        <w:spacing w:after="120"/>
      </w:pPr>
    </w:p>
    <w:p w14:paraId="72FADA34">
      <w:pPr>
        <w:spacing w:after="200"/>
      </w:pPr>
      <w:r>
        <w:t xml:space="preserve"> </w:t>
      </w:r>
    </w:p>
    <w:p w14:paraId="432CFD43">
      <w:pPr>
        <w:pStyle w:val="3"/>
        <w:spacing w:after="200"/>
        <w:jc w:val="left"/>
      </w:pPr>
      <w:r>
        <w:t>1. 项目背景</w:t>
      </w:r>
    </w:p>
    <w:p w14:paraId="1DCCD9F7">
      <w:pPr>
        <w:pStyle w:val="4"/>
        <w:spacing w:after="200"/>
        <w:jc w:val="left"/>
      </w:pPr>
      <w:r>
        <w:t>1.1 研究背景</w:t>
      </w:r>
    </w:p>
    <w:p w14:paraId="44625F65">
      <w:pPr>
        <w:spacing w:after="120"/>
        <w:jc w:val="left"/>
      </w:pPr>
      <w:r>
        <w:t>深度学习在自然语言处理领域取得突破性进展。传统RNN/LSTM处理长序列时存在梯度消失和计算效率问题。2017年Vaswani等人提出的Transformer架构通过自注意力机制实现并行化计算，显著提升了模型性能。</w:t>
      </w:r>
    </w:p>
    <w:p w14:paraId="18EE55BE">
      <w:pPr>
        <w:spacing w:after="200"/>
      </w:pPr>
      <w:r>
        <w:t xml:space="preserve"> </w:t>
      </w:r>
    </w:p>
    <w:p w14:paraId="5B5EDFBC">
      <w:pPr>
        <w:pStyle w:val="4"/>
        <w:spacing w:after="200"/>
        <w:jc w:val="left"/>
      </w:pPr>
      <w:r>
        <w:t>1.2 研究目标</w:t>
      </w:r>
    </w:p>
    <w:p w14:paraId="7C950EC2">
      <w:pPr>
        <w:spacing w:after="100"/>
        <w:ind w:left="20"/>
        <w:jc w:val="left"/>
      </w:pPr>
      <w:r>
        <w:t>1. 实现完整Transformer架构（编码器、解码器、注意力机制）</w:t>
      </w:r>
    </w:p>
    <w:p w14:paraId="6E66BD9E">
      <w:pPr>
        <w:spacing w:after="100"/>
        <w:ind w:left="20"/>
        <w:jc w:val="left"/>
      </w:pPr>
      <w:r>
        <w:t>2. 在Multi30k数据集上验证机器翻译效果</w:t>
      </w:r>
    </w:p>
    <w:p w14:paraId="7119B519">
      <w:pPr>
        <w:spacing w:after="100"/>
        <w:ind w:left="20"/>
        <w:jc w:val="left"/>
      </w:pPr>
      <w:r>
        <w:t>3. 分析超参数对模型性能的影响</w:t>
      </w:r>
    </w:p>
    <w:p w14:paraId="268D944E">
      <w:pPr>
        <w:spacing w:after="200"/>
      </w:pPr>
      <w:r>
        <w:t xml:space="preserve"> </w:t>
      </w:r>
    </w:p>
    <w:p w14:paraId="7FC8769D">
      <w:pPr>
        <w:pStyle w:val="4"/>
        <w:spacing w:after="200"/>
        <w:jc w:val="left"/>
      </w:pPr>
      <w:r>
        <w:t>1.3 应用场景</w:t>
      </w:r>
    </w:p>
    <w:p w14:paraId="7DF65D3A">
      <w:pPr>
        <w:spacing w:after="120"/>
        <w:jc w:val="left"/>
      </w:pPr>
      <w:r>
        <w:t>Transformer已广泛应用于机器翻译、文本生成、摘要生成、问答系统等领域。</w:t>
      </w:r>
    </w:p>
    <w:p w14:paraId="3D76B6C9">
      <w:pPr>
        <w:spacing w:after="200"/>
      </w:pPr>
      <w:r>
        <w:t xml:space="preserve"> </w:t>
      </w:r>
    </w:p>
    <w:p w14:paraId="2DD42497">
      <w:pPr>
        <w:pBdr>
          <w:bottom w:val="single" w:color="auto" w:sz="6" w:space="1"/>
        </w:pBdr>
        <w:spacing w:after="120"/>
      </w:pPr>
    </w:p>
    <w:p w14:paraId="43550EE5">
      <w:pPr>
        <w:spacing w:after="200"/>
      </w:pPr>
      <w:r>
        <w:t xml:space="preserve"> </w:t>
      </w:r>
    </w:p>
    <w:p w14:paraId="3D91FD74">
      <w:pPr>
        <w:pStyle w:val="3"/>
        <w:spacing w:after="200"/>
        <w:jc w:val="left"/>
      </w:pPr>
      <w:r>
        <w:t>2. 论文介绍</w:t>
      </w:r>
    </w:p>
    <w:p w14:paraId="599C3D20">
      <w:pPr>
        <w:pStyle w:val="4"/>
        <w:spacing w:after="200"/>
        <w:jc w:val="left"/>
      </w:pPr>
      <w:r>
        <w:t>2.1 核心论文概述</w:t>
      </w:r>
    </w:p>
    <w:p w14:paraId="35F0B042">
      <w:pPr>
        <w:spacing w:after="120"/>
        <w:jc w:val="left"/>
      </w:pPr>
      <w:r>
        <w:rPr>
          <w:b/>
          <w:bCs/>
        </w:rPr>
        <w:t>论文</w:t>
      </w:r>
      <w:r>
        <w:t>：</w:t>
      </w:r>
      <w:r>
        <w:rPr>
          <w:i/>
          <w:iCs/>
        </w:rPr>
        <w:t>Attention Is All You Need</w:t>
      </w:r>
      <w:r>
        <w:t xml:space="preserve"> (Vaswani et al., NeurIPS 2017)</w:t>
      </w:r>
    </w:p>
    <w:p w14:paraId="47961106">
      <w:pPr>
        <w:spacing w:after="200"/>
      </w:pPr>
      <w:r>
        <w:t xml:space="preserve"> </w:t>
      </w:r>
    </w:p>
    <w:p w14:paraId="7C9EBD0F">
      <w:pPr>
        <w:pStyle w:val="4"/>
        <w:spacing w:after="200"/>
        <w:jc w:val="left"/>
      </w:pPr>
      <w:r>
        <w:t>2.2 核心创新点</w:t>
      </w:r>
    </w:p>
    <w:p w14:paraId="30959DF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44"/>
        <w:gridCol w:w="4422"/>
      </w:tblGrid>
      <w:tr w14:paraId="0205F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F3EE329">
            <w:pPr>
              <w:jc w:val="left"/>
            </w:pPr>
            <w:r>
              <w:rPr>
                <w:b/>
                <w:bCs/>
              </w:rPr>
              <w:t>创新点</w:t>
            </w:r>
          </w:p>
        </w:tc>
        <w:tc>
          <w:p w14:paraId="5F12DA0A">
            <w:pPr>
              <w:jc w:val="left"/>
            </w:pPr>
            <w:r>
              <w:rPr>
                <w:b/>
                <w:bCs/>
              </w:rPr>
              <w:t>技术贡献</w:t>
            </w:r>
          </w:p>
        </w:tc>
      </w:tr>
      <w:tr w14:paraId="1343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0C7945">
            <w:pPr>
              <w:jc w:val="left"/>
            </w:pPr>
            <w:r>
              <w:t>Scaled Dot-Product Attention</w:t>
            </w:r>
          </w:p>
        </w:tc>
        <w:tc>
          <w:p w14:paraId="0CD6708C">
            <w:pPr>
              <w:jc w:val="left"/>
            </w:pPr>
            <w:r>
              <w:t>解决高维空间数值不稳定问题</w:t>
            </w:r>
          </w:p>
        </w:tc>
      </w:tr>
      <w:tr w14:paraId="655A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2C40C0">
            <w:pPr>
              <w:jc w:val="left"/>
            </w:pPr>
            <w:r>
              <w:t>Multi-Head Attention</w:t>
            </w:r>
          </w:p>
        </w:tc>
        <w:tc>
          <w:p w14:paraId="7F407F8D">
            <w:pPr>
              <w:jc w:val="left"/>
            </w:pPr>
            <w:r>
              <w:t>并行捕捉多类型依赖关系</w:t>
            </w:r>
          </w:p>
        </w:tc>
      </w:tr>
      <w:tr w14:paraId="364F2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8C8085">
            <w:pPr>
              <w:jc w:val="left"/>
            </w:pPr>
            <w:r>
              <w:t>Positional Encoding</w:t>
            </w:r>
          </w:p>
        </w:tc>
        <w:tc>
          <w:p w14:paraId="1F9994CF">
            <w:pPr>
              <w:jc w:val="left"/>
            </w:pPr>
            <w:r>
              <w:t>注入序列顺序信息</w:t>
            </w:r>
          </w:p>
        </w:tc>
      </w:tr>
      <w:tr w14:paraId="65B0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7D55F7F">
            <w:pPr>
              <w:jc w:val="left"/>
            </w:pPr>
            <w:r>
              <w:t>Residual Connections + LayerNorm</w:t>
            </w:r>
          </w:p>
        </w:tc>
        <w:tc>
          <w:p w14:paraId="760A03A8">
            <w:pPr>
              <w:jc w:val="left"/>
            </w:pPr>
            <w:r>
              <w:t>缓解梯度消失，加速收敛</w:t>
            </w:r>
          </w:p>
        </w:tc>
      </w:tr>
    </w:tbl>
    <w:p w14:paraId="5615E3A1">
      <w:pPr>
        <w:spacing w:before="240"/>
      </w:pPr>
      <w:r>
        <w:t xml:space="preserve"> </w:t>
      </w:r>
    </w:p>
    <w:p w14:paraId="1093538C">
      <w:pPr>
        <w:pStyle w:val="4"/>
        <w:spacing w:after="200"/>
        <w:jc w:val="left"/>
      </w:pPr>
      <w:r>
        <w:t>2.3 与本项目关联性</w:t>
      </w:r>
    </w:p>
    <w:p w14:paraId="7F6C33A0">
      <w:pPr>
        <w:spacing w:after="120"/>
        <w:jc w:val="left"/>
      </w:pPr>
      <w:r>
        <w:t>本项目实现了完整Transformer模型，采用模块化设计，支持词嵌入权重共享，提供完整训练流程和超参数分析工具。</w:t>
      </w:r>
    </w:p>
    <w:p w14:paraId="43D6C522">
      <w:pPr>
        <w:spacing w:after="200"/>
      </w:pPr>
      <w:r>
        <w:t xml:space="preserve"> </w:t>
      </w:r>
    </w:p>
    <w:p w14:paraId="52BC9386">
      <w:pPr>
        <w:pBdr>
          <w:bottom w:val="single" w:color="auto" w:sz="6" w:space="1"/>
        </w:pBdr>
        <w:spacing w:after="120"/>
      </w:pPr>
    </w:p>
    <w:p w14:paraId="17116E03">
      <w:pPr>
        <w:spacing w:after="200"/>
      </w:pPr>
      <w:r>
        <w:t xml:space="preserve"> </w:t>
      </w:r>
    </w:p>
    <w:p w14:paraId="0E18B1A5">
      <w:pPr>
        <w:pStyle w:val="3"/>
        <w:spacing w:after="200"/>
        <w:jc w:val="left"/>
      </w:pPr>
      <w:r>
        <w:t>3. Transformer模型原理</w:t>
      </w:r>
    </w:p>
    <w:p w14:paraId="6F5DBF44">
      <w:pPr>
        <w:pStyle w:val="4"/>
        <w:spacing w:after="200"/>
        <w:jc w:val="left"/>
      </w:pPr>
      <w:r>
        <w:t>3.1 整体架构</w:t>
      </w:r>
    </w:p>
    <w:p w14:paraId="5BDB8BA2">
      <w:pPr>
        <w:spacing w:after="120"/>
        <w:jc w:val="left"/>
      </w:pPr>
      <w:r>
        <w:t>Transformer采用编码器-解码器结构：</w:t>
      </w:r>
    </w:p>
    <w:p w14:paraId="21B82132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编码器</w:t>
      </w:r>
      <w:r>
        <w:t>：N层堆叠，每层包含多头自注意力和前馈网络</w:t>
      </w:r>
    </w:p>
    <w:p w14:paraId="33DE8D94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解码器</w:t>
      </w:r>
      <w:r>
        <w:t>：N层堆叠，每层包含掩码自注意力、编码器-解码器注意力和前馈网络</w:t>
      </w:r>
    </w:p>
    <w:p w14:paraId="3F2101D5">
      <w:pPr>
        <w:spacing w:after="200"/>
      </w:pPr>
      <w:r>
        <w:t xml:space="preserve"> </w:t>
      </w:r>
    </w:p>
    <w:p w14:paraId="63973C2A">
      <w:pPr>
        <w:pStyle w:val="4"/>
        <w:spacing w:after="200"/>
        <w:jc w:val="left"/>
      </w:pPr>
      <w:r>
        <w:t>3.2 核心机制</w:t>
      </w:r>
    </w:p>
    <w:p w14:paraId="25AD9925">
      <w:pPr>
        <w:pStyle w:val="5"/>
        <w:spacing w:after="200"/>
        <w:jc w:val="left"/>
      </w:pPr>
      <w:r>
        <w:t>3.2.1 自注意力机制</w:t>
      </w:r>
    </w:p>
    <w:p w14:paraId="12748DE9">
      <w:pPr>
        <w:spacing w:before="240" w:after="160"/>
        <w:jc w:val="center"/>
      </w:pPr>
      <w:r>
        <w:drawing>
          <wp:inline distT="0" distB="0" distL="0" distR="0">
            <wp:extent cx="3448050" cy="476250"/>
            <wp:effectExtent l="0" t="0" r="0" b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rmul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81D3">
      <w:pPr>
        <w:spacing w:after="200"/>
      </w:pPr>
      <w:r>
        <w:t xml:space="preserve"> </w:t>
      </w:r>
    </w:p>
    <w:p w14:paraId="32D69750">
      <w:pPr>
        <w:spacing w:after="120"/>
        <w:jc w:val="left"/>
      </w:pPr>
      <w:r>
        <w:t>缩放因子</w:t>
      </w:r>
      <m:oMath>
        <m:rad>
          <m:radPr>
            <m:degHide m:val="1"/>
          </m:radPr>
          <m:deg/>
          <m:e>
            <m:sSub>
              <m:sSubPr/>
              <m:e>
                <m:r>
                  <m:rPr/>
                  <m:t>d</m:t>
                </m:r>
              </m:e>
              <m:sub>
                <m:r>
                  <m:rPr/>
                  <m:t>k</m:t>
                </m:r>
              </m:sub>
            </m:sSub>
          </m:e>
        </m:rad>
      </m:oMath>
      <w:r>
        <w:t>防止softmax饱和，保持梯度稳定。</w:t>
      </w:r>
    </w:p>
    <w:p w14:paraId="79243374">
      <w:pPr>
        <w:spacing w:after="200"/>
      </w:pPr>
      <w:r>
        <w:t xml:space="preserve"> </w:t>
      </w:r>
    </w:p>
    <w:p w14:paraId="32788DAC">
      <w:pPr>
        <w:pStyle w:val="5"/>
        <w:spacing w:after="200"/>
        <w:jc w:val="left"/>
      </w:pPr>
      <w:r>
        <w:t>3.2.2 多头注意力</w:t>
      </w:r>
    </w:p>
    <w:p w14:paraId="125ED6E7">
      <w:pPr>
        <w:spacing w:before="240" w:after="160"/>
        <w:jc w:val="center"/>
      </w:pPr>
      <m:oMathPara>
        <m:oMath>
          <m:r>
            <m:rPr>
              <m:nor/>
              <m:sty m:val="p"/>
            </m:rPr>
            <m:t>MultiHead</m:t>
          </m:r>
          <m:r>
            <m:rPr/>
            <m:t>(Q,K,V)=</m:t>
          </m:r>
          <m:r>
            <m:rPr>
              <m:nor/>
              <m:sty m:val="p"/>
            </m:rPr>
            <m:t>Concat</m:t>
          </m:r>
          <m:r>
            <m:rPr/>
            <m:t>(</m:t>
          </m:r>
          <m:sSub>
            <m:sSubPr/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rPr/>
                <m:t>1</m:t>
              </m:r>
            </m:sub>
          </m:sSub>
          <m:r>
            <m:rPr/>
            <m:t>,…,</m:t>
          </m:r>
          <m:sSub>
            <m:sSubPr/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rPr/>
                <m:t>h</m:t>
              </m:r>
            </m:sub>
          </m:sSub>
          <m:r>
            <m:rPr/>
            <m:t>)</m:t>
          </m:r>
          <m:sSup>
            <m:sSupPr/>
            <m:e>
              <m:r>
                <m:rPr/>
                <m:t>W</m:t>
              </m:r>
            </m:e>
            <m:sup>
              <m:r>
                <m:rPr/>
                <m:t>O</m:t>
              </m:r>
            </m:sup>
          </m:sSup>
        </m:oMath>
      </m:oMathPara>
    </w:p>
    <w:p w14:paraId="0E461AF7">
      <w:pPr>
        <w:spacing w:after="200"/>
      </w:pPr>
      <w:r>
        <w:t xml:space="preserve"> </w:t>
      </w:r>
    </w:p>
    <w:p w14:paraId="55D33252">
      <w:pPr>
        <w:spacing w:after="120"/>
        <w:jc w:val="left"/>
      </w:pPr>
      <w:r>
        <w:t>其中</w:t>
      </w:r>
      <m:oMath>
        <m:sSub>
          <m:sSubPr/>
          <m:e>
            <m:r>
              <m:rPr>
                <m:nor/>
                <m:sty m:val="p"/>
              </m:rPr>
              <m:t>head</m:t>
            </m:r>
          </m:e>
          <m:sub>
            <m:r>
              <m:rPr/>
              <m:t>i</m:t>
            </m:r>
          </m:sub>
        </m:sSub>
        <m:r>
          <m:rPr/>
          <m:t>=</m:t>
        </m:r>
        <m:r>
          <m:rPr>
            <m:nor/>
            <m:sty m:val="p"/>
          </m:rPr>
          <m:t>Attention</m:t>
        </m:r>
        <m:r>
          <m:rPr/>
          <m:t>(Q</m:t>
        </m:r>
        <m:sSubSup>
          <m:sSubSupPr/>
          <m:e>
            <m:r>
              <m:rPr/>
              <m:t>W</m:t>
            </m:r>
          </m:e>
          <m:sub>
            <m:r>
              <m:rPr/>
              <m:t>i</m:t>
            </m:r>
          </m:sub>
          <m:sup>
            <m:r>
              <m:rPr/>
              <m:t>Q</m:t>
            </m:r>
          </m:sup>
        </m:sSubSup>
        <m:r>
          <m:rPr/>
          <m:t>,K</m:t>
        </m:r>
        <m:sSubSup>
          <m:sSubSupPr/>
          <m:e>
            <m:r>
              <m:rPr/>
              <m:t>W</m:t>
            </m:r>
          </m:e>
          <m:sub>
            <m:r>
              <m:rPr/>
              <m:t>i</m:t>
            </m:r>
          </m:sub>
          <m:sup>
            <m:r>
              <m:rPr/>
              <m:t>K</m:t>
            </m:r>
          </m:sup>
        </m:sSubSup>
        <m:r>
          <m:rPr/>
          <m:t>,V</m:t>
        </m:r>
        <m:sSubSup>
          <m:sSubSupPr/>
          <m:e>
            <m:r>
              <m:rPr/>
              <m:t>W</m:t>
            </m:r>
          </m:e>
          <m:sub>
            <m:r>
              <m:rPr/>
              <m:t>i</m:t>
            </m:r>
          </m:sub>
          <m:sup>
            <m:r>
              <m:rPr/>
              <m:t>V</m:t>
            </m:r>
          </m:sup>
        </m:sSubSup>
        <m:r>
          <m:rPr/>
          <m:t>)</m:t>
        </m:r>
      </m:oMath>
      <w:r>
        <w:t>，多头设计捕捉不同层次语义信息。</w:t>
      </w:r>
    </w:p>
    <w:p w14:paraId="1CBBA441">
      <w:pPr>
        <w:spacing w:after="200"/>
      </w:pPr>
      <w:r>
        <w:t xml:space="preserve"> </w:t>
      </w:r>
    </w:p>
    <w:p w14:paraId="0FF6C01F">
      <w:pPr>
        <w:pStyle w:val="5"/>
        <w:spacing w:after="200"/>
        <w:jc w:val="left"/>
      </w:pPr>
      <w:r>
        <w:t>3.2.3 位置编码</w:t>
      </w:r>
    </w:p>
    <w:p w14:paraId="19674225">
      <w:pPr>
        <w:spacing w:before="240" w:after="160"/>
        <w:jc w:val="center"/>
      </w:pPr>
      <w:r>
        <w:t>采用正弦函数编码：</w:t>
      </w:r>
      <m:oMath>
        <m:r>
          <m:rPr/>
          <m:t>PE(pos,2i)=sin⁡(pos</m:t>
        </m:r>
        <m:r>
          <m:rPr>
            <m:nor/>
            <m:sty m:val="p"/>
          </m:rPr>
          <w:rPr>
            <w:b w:val="0"/>
            <w:i w:val="0"/>
          </w:rPr>
          <m:t>/</m:t>
        </m:r>
        <m:sSup>
          <m:sSupPr/>
          <m:e>
            <m:r>
              <m:rPr/>
              <m:t>10000</m:t>
            </m:r>
          </m:e>
          <m:sup>
            <m:r>
              <m:rPr/>
              <m:t>2i</m:t>
            </m:r>
            <m:r>
              <m:rPr>
                <m:nor/>
                <m:sty m:val="p"/>
              </m:rPr>
              <w:rPr>
                <w:b w:val="0"/>
                <w:i w:val="0"/>
              </w:rPr>
              <m:t>/</m:t>
            </m:r>
            <m:sSub>
              <m:sSubPr/>
              <m:e>
                <m:r>
                  <m:rPr/>
                  <m:t>d</m:t>
                </m:r>
              </m:e>
              <m:sub>
                <m:r>
                  <m:rPr>
                    <m:nor/>
                    <m:sty m:val="p"/>
                  </m:rPr>
                  <m:t>model</m:t>
                </m:r>
              </m:sub>
            </m:sSub>
          </m:sup>
        </m:sSup>
        <m:r>
          <m:rPr/>
          <m:t>), PE(pos,2i+1)=cos⁡(pos</m:t>
        </m:r>
        <m:r>
          <m:rPr>
            <m:nor/>
            <m:sty m:val="p"/>
          </m:rPr>
          <w:rPr>
            <w:b w:val="0"/>
            <w:i w:val="0"/>
          </w:rPr>
          <m:t>/</m:t>
        </m:r>
        <m:sSup>
          <m:sSupPr/>
          <m:e>
            <m:r>
              <m:rPr/>
              <m:t>10000</m:t>
            </m:r>
          </m:e>
          <m:sup>
            <m:r>
              <m:rPr/>
              <m:t>2i</m:t>
            </m:r>
            <m:r>
              <m:rPr>
                <m:nor/>
                <m:sty m:val="p"/>
              </m:rPr>
              <w:rPr>
                <w:b w:val="0"/>
                <w:i w:val="0"/>
              </w:rPr>
              <m:t>/</m:t>
            </m:r>
            <m:sSub>
              <m:sSubPr/>
              <m:e>
                <m:r>
                  <m:rPr/>
                  <m:t>d</m:t>
                </m:r>
              </m:e>
              <m:sub>
                <m:r>
                  <m:rPr>
                    <m:nor/>
                    <m:sty m:val="p"/>
                  </m:rPr>
                  <m:t>model</m:t>
                </m:r>
              </m:sub>
            </m:sSub>
          </m:sup>
        </m:sSup>
        <m:r>
          <m:rPr/>
          <m:t>)</m:t>
        </m:r>
      </m:oMath>
    </w:p>
    <w:p w14:paraId="0EC8C8EF">
      <w:pPr>
        <w:spacing w:after="200"/>
      </w:pPr>
      <w:r>
        <w:t xml:space="preserve"> </w:t>
      </w:r>
    </w:p>
    <w:p w14:paraId="0A1D5B09">
      <w:pPr>
        <w:pStyle w:val="5"/>
        <w:spacing w:after="200"/>
        <w:jc w:val="left"/>
      </w:pPr>
      <w:r>
        <w:t>3.2.4 残差连接与层归一化</w:t>
      </w:r>
    </w:p>
    <w:p w14:paraId="44C7A6B5">
      <w:pPr>
        <w:spacing w:before="240" w:after="160"/>
        <w:jc w:val="center"/>
      </w:pPr>
      <m:oMathPara>
        <m:oMath>
          <m:r>
            <m:rPr>
              <m:nor/>
              <m:sty m:val="p"/>
            </m:rPr>
            <m:t>LayerNorm</m:t>
          </m:r>
          <m:r>
            <m:rPr/>
            <m:t>(x+</m:t>
          </m:r>
          <m:r>
            <m:rPr>
              <m:nor/>
              <m:sty m:val="p"/>
            </m:rPr>
            <m:t>Sublayer</m:t>
          </m:r>
          <m:r>
            <m:rPr/>
            <m:t>(x))</m:t>
          </m:r>
        </m:oMath>
      </m:oMathPara>
    </w:p>
    <w:p w14:paraId="39077292">
      <w:pPr>
        <w:spacing w:after="200"/>
      </w:pPr>
      <w:r>
        <w:t xml:space="preserve"> </w:t>
      </w:r>
    </w:p>
    <w:p w14:paraId="12327846">
      <w:pPr>
        <w:pBdr>
          <w:bottom w:val="single" w:color="auto" w:sz="6" w:space="1"/>
        </w:pBdr>
        <w:spacing w:after="120"/>
      </w:pPr>
    </w:p>
    <w:p w14:paraId="2D8C1A03">
      <w:pPr>
        <w:spacing w:after="200"/>
      </w:pPr>
      <w:r>
        <w:t xml:space="preserve"> </w:t>
      </w:r>
    </w:p>
    <w:p w14:paraId="53C6FC9D">
      <w:pPr>
        <w:pStyle w:val="3"/>
        <w:spacing w:after="200"/>
        <w:jc w:val="left"/>
      </w:pPr>
      <w:r>
        <w:t>4. 代码结构</w:t>
      </w:r>
    </w:p>
    <w:p w14:paraId="03F24C0D">
      <w:pPr>
        <w:pStyle w:val="4"/>
        <w:spacing w:after="200"/>
        <w:jc w:val="left"/>
      </w:pPr>
      <w:r>
        <w:t>4.1 项目目录</w:t>
      </w:r>
    </w:p>
    <w:p w14:paraId="140B663E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deeplearn/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README.md                    # 项目说明文档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requirements.txt             # 依赖包列表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.gitignore                   # Git 忽略配置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QUICKSTART.md                # 快速入门指南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experiments.md               # 实验说明文档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train.py                     # 训练入口脚本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test.py                      # 模块测试脚本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model.py                     # 模型定义和导出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main.py                      # 复制任务/反转任务入口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download_data.py             # 数据集下载脚本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create_test_data.py          # 测试数据生成脚本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run_experiment.py            # 完整实验运行脚本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run_steps.py                 # 分步运行脚本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train_translation.py         # 翻译训练脚本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train_translation_fixed.py   # 修复版翻译训练脚本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test_all_features.py         # 全功能测试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test_modules.py              # 模块单元测试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quick_test_translation.py    # 快速翻译测试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debug_translation.py         # 翻译调试脚本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PPT/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ppt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poster/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poster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report/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report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checkpoints/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checkpoint_translation.pth  # 模型权重文件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configs/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default_config.json      # 默认配置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large_config.json        # 大模型配置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small_config.json        # 小模型配置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data/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multi30k/                # Multi30k 数据集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train.de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train.en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val.de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val.en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test.de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└── test.en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test_translation/        # 测试数据集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train.de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train.en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val.de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val.en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test.de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└── test.en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figures/                     # 训练曲线图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curves_copy_task.png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curves_dmodel_64.png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curves_single_exp.png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curves_translation.png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curves_translation_fixed.png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test_curves.png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results/                     # 训练结果（JSON）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history_copy_task.json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history_dmodel_64.json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history_single_exp.json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history_translation.json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history_translation_fixed.json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test_report.json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src/                         # 核心源码模块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__init__.py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attention.py             # 缩放点积注意力 + 多头注意力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data.py                  # 数据集类（Copy/Reverse/Translation）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decoder.py               # 解码器层 + 完整解码器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embedding.py             # 词嵌入 + 位置编码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encoder.py               # 编码器层 + 完整编码器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feedforward.py           # 位置-wise 前馈网络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mask.py                  # Padding/Subsequent/Combined Mask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trainer.py               # 训练器（训练循环/验证/测试/可视化）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transformer.py           # 完整 Transformer 模型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translation_data.py      # 翻译数据加载和词表构建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└── experiment_utils.py      # 实验工具（参数统计/超参数分析/报告生成）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8233CA7">
      <w:pPr>
        <w:spacing w:after="200"/>
      </w:pPr>
      <w:r>
        <w:t xml:space="preserve"> </w:t>
      </w:r>
    </w:p>
    <w:p w14:paraId="6EB2D8FF">
      <w:pPr>
        <w:pStyle w:val="4"/>
        <w:spacing w:after="200"/>
        <w:jc w:val="left"/>
      </w:pPr>
      <w:r>
        <w:t>4.2 核心模块说明</w:t>
      </w:r>
    </w:p>
    <w:p w14:paraId="3F58DF14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46"/>
        <w:gridCol w:w="5520"/>
      </w:tblGrid>
      <w:tr w14:paraId="5C27D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0FA9864">
            <w:pPr>
              <w:jc w:val="left"/>
            </w:pPr>
            <w:r>
              <w:rPr>
                <w:b/>
                <w:bCs/>
              </w:rPr>
              <w:t>文件</w:t>
            </w:r>
          </w:p>
        </w:tc>
        <w:tc>
          <w:p w14:paraId="7428C492">
            <w:pPr>
              <w:jc w:val="left"/>
            </w:pPr>
            <w:r>
              <w:rPr>
                <w:b/>
                <w:bCs/>
              </w:rPr>
              <w:t>核心类/函数</w:t>
            </w:r>
          </w:p>
        </w:tc>
      </w:tr>
      <w:tr w14:paraId="3CD87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EF668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attention.py</w:t>
            </w:r>
          </w:p>
        </w:tc>
        <w:tc>
          <w:p w14:paraId="3755396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ScaledDotProductAttention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MultiHeadAttention</w:t>
            </w:r>
          </w:p>
        </w:tc>
      </w:tr>
      <w:tr w14:paraId="53C9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559A1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transformer.py</w:t>
            </w:r>
          </w:p>
        </w:tc>
        <w:tc>
          <w:p w14:paraId="536F249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Transformer</w:t>
            </w:r>
          </w:p>
        </w:tc>
      </w:tr>
      <w:tr w14:paraId="58C8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AAADDC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trainer.py</w:t>
            </w:r>
          </w:p>
        </w:tc>
        <w:tc>
          <w:p w14:paraId="101398A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Trainer</w:t>
            </w:r>
            <w:r>
              <w:t xml:space="preserve"> (含Noam学习率调度)</w:t>
            </w:r>
          </w:p>
        </w:tc>
      </w:tr>
      <w:tr w14:paraId="12D3A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F0AFD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translation_data.py</w:t>
            </w:r>
          </w:p>
        </w:tc>
        <w:tc>
          <w:p w14:paraId="1613190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TranslationDataset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load_multi30k</w:t>
            </w:r>
          </w:p>
        </w:tc>
      </w:tr>
    </w:tbl>
    <w:p w14:paraId="4CD675AB">
      <w:pPr>
        <w:spacing w:before="240"/>
      </w:pPr>
      <w:r>
        <w:t xml:space="preserve"> </w:t>
      </w:r>
    </w:p>
    <w:p w14:paraId="1CE469C5">
      <w:pPr>
        <w:pBdr>
          <w:bottom w:val="single" w:color="auto" w:sz="6" w:space="1"/>
        </w:pBdr>
        <w:spacing w:after="120"/>
      </w:pPr>
    </w:p>
    <w:p w14:paraId="2D07DCEE">
      <w:pPr>
        <w:spacing w:after="200"/>
      </w:pPr>
      <w:r>
        <w:t xml:space="preserve"> </w:t>
      </w:r>
    </w:p>
    <w:p w14:paraId="5BE79922">
      <w:pPr>
        <w:pStyle w:val="3"/>
        <w:spacing w:after="200"/>
        <w:jc w:val="left"/>
      </w:pPr>
      <w:r>
        <w:t>5. 核心模块分析</w:t>
      </w:r>
    </w:p>
    <w:p w14:paraId="6B315317">
      <w:pPr>
        <w:pStyle w:val="4"/>
        <w:spacing w:after="200"/>
        <w:jc w:val="left"/>
      </w:pPr>
      <w:r>
        <w:t>5.1 注意力机制实现</w:t>
      </w:r>
    </w:p>
    <w:p w14:paraId="0B346FC9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ScaledDotProductAttention(nn.Module):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forward(self, query, key, value, mask=None):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scores = torch.matmul(query, key.transpose(-2, -1)) / math.sqrt(d_k)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if mask is not None: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scores = scores.masked_fill(mask, -1e9)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attn = F.softmax(scores, dim=-1)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return torch.matmul(attn, value)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4AEDC90">
      <w:pPr>
        <w:spacing w:after="200"/>
      </w:pPr>
      <w:r>
        <w:t xml:space="preserve"> </w:t>
      </w:r>
    </w:p>
    <w:p w14:paraId="7C4E4921">
      <w:pPr>
        <w:spacing w:after="120"/>
        <w:jc w:val="left"/>
      </w:pPr>
      <w:r>
        <w:rPr>
          <w:b/>
          <w:bCs/>
        </w:rPr>
        <w:t>关键设计</w:t>
      </w:r>
      <w:r>
        <w:t>：使用</w:t>
      </w:r>
      <w:r>
        <w:rPr>
          <w:rFonts w:ascii="Courier New" w:hAnsi="Courier New" w:eastAsia="Courier New" w:cs="Courier New"/>
          <w:shd w:val="clear" w:color="auto" w:fill="F1F5F9"/>
        </w:rPr>
        <w:t>-1e9</w:t>
      </w:r>
      <w:r>
        <w:t>避免数值不稳定，支持mask机制。</w:t>
      </w:r>
    </w:p>
    <w:p w14:paraId="20896ABD">
      <w:pPr>
        <w:spacing w:after="200"/>
      </w:pPr>
      <w:r>
        <w:t xml:space="preserve"> </w:t>
      </w:r>
    </w:p>
    <w:p w14:paraId="2A5415A0">
      <w:pPr>
        <w:pStyle w:val="4"/>
        <w:spacing w:after="200"/>
        <w:jc w:val="left"/>
      </w:pPr>
      <w:r>
        <w:t>5.2 Transformer模型</w:t>
      </w:r>
    </w:p>
    <w:p w14:paraId="3472AF9E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Transformer(nn.Module):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__init__(self, src_vocab, tgt_vocab, d_model=512, n_heads=8):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self.src_embedding = InputEmbedding(src_vocab, d_model)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self.pos_encoding = PositionalEncoding(d_model)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self.encoder = TransformerEncoder(num_layers=6)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self.decoder = TransformerDecoder(num_layers=6)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self.output_projection = nn.Linear(d_model, tgt_vocab)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F32D3B0">
      <w:pPr>
        <w:spacing w:after="200"/>
      </w:pPr>
      <w:r>
        <w:t xml:space="preserve"> </w:t>
      </w:r>
    </w:p>
    <w:p w14:paraId="6EC0EABC">
      <w:pPr>
        <w:spacing w:after="120"/>
        <w:jc w:val="left"/>
      </w:pPr>
      <w:r>
        <w:rPr>
          <w:b/>
          <w:bCs/>
        </w:rPr>
        <w:t>设计特点</w:t>
      </w:r>
      <w:r>
        <w:t>：支持词嵌入权重共享，模块化设计便于扩展。</w:t>
      </w:r>
    </w:p>
    <w:p w14:paraId="193FDE34">
      <w:pPr>
        <w:spacing w:after="200"/>
      </w:pPr>
      <w:r>
        <w:t xml:space="preserve"> </w:t>
      </w:r>
    </w:p>
    <w:p w14:paraId="1F76B64C">
      <w:pPr>
        <w:pStyle w:val="4"/>
        <w:spacing w:after="200"/>
        <w:jc w:val="left"/>
      </w:pPr>
      <w:r>
        <w:t>5.3 训练器与学习率调度</w:t>
      </w:r>
    </w:p>
    <w:p w14:paraId="32AEE170">
      <w:pPr>
        <w:spacing w:before="240" w:after="160"/>
        <w:jc w:val="center"/>
      </w:pPr>
      <w:r>
        <w:t>采用Noam学习率调度：</w:t>
      </w:r>
      <m:oMath>
        <m:r>
          <m:rPr/>
          <m:t>lr=</m:t>
        </m:r>
        <m:sSubSup>
          <m:sSubSupPr/>
          <m:e>
            <m:r>
              <m:rPr/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  <m:sup>
            <m:r>
              <m:rPr/>
              <m:t>−0.5</m:t>
            </m:r>
          </m:sup>
        </m:sSubSup>
        <m:r>
          <m:rPr/>
          <m:t>×min⁡(</m:t>
        </m:r>
        <m:sSup>
          <m:sSupPr/>
          <m:e>
            <m:r>
              <m:rPr>
                <m:nor/>
                <m:sty m:val="p"/>
              </m:rPr>
              <m:t>step</m:t>
            </m:r>
          </m:e>
          <m:sup>
            <m:r>
              <m:rPr/>
              <m:t>−0.5</m:t>
            </m:r>
          </m:sup>
        </m:sSup>
        <m:r>
          <m:rPr/>
          <m:t>,</m:t>
        </m:r>
        <m:r>
          <m:rPr>
            <m:nor/>
            <m:sty m:val="p"/>
          </m:rPr>
          <m:t>step</m:t>
        </m:r>
        <m:r>
          <m:rPr/>
          <m:t>×</m:t>
        </m:r>
        <m:sSup>
          <m:sSupPr/>
          <m:e>
            <m:r>
              <m:rPr>
                <m:nor/>
                <m:sty m:val="p"/>
              </m:rPr>
              <m:t>warmup</m:t>
            </m:r>
          </m:e>
          <m:sup>
            <m:r>
              <m:rPr/>
              <m:t>−1.5</m:t>
            </m:r>
          </m:sup>
        </m:sSup>
        <m:r>
          <m:rPr/>
          <m:t>)</m:t>
        </m:r>
      </m:oMath>
    </w:p>
    <w:p w14:paraId="339A7466">
      <w:pPr>
        <w:spacing w:after="200"/>
      </w:pPr>
      <w:r>
        <w:t xml:space="preserve"> </w:t>
      </w:r>
    </w:p>
    <w:p w14:paraId="5F700649">
      <w:pPr>
        <w:spacing w:after="120"/>
        <w:jc w:val="left"/>
      </w:pPr>
      <w:r>
        <w:rPr>
          <w:b/>
          <w:bCs/>
        </w:rPr>
        <w:t>效果</w:t>
      </w:r>
      <w:r>
        <w:t>：前warmup_steps步线性增长，之后按step^{-0.5}衰减，稳定训练初期梯度。</w:t>
      </w:r>
    </w:p>
    <w:p w14:paraId="2EED90D9">
      <w:pPr>
        <w:spacing w:after="200"/>
      </w:pPr>
      <w:r>
        <w:t xml:space="preserve"> </w:t>
      </w:r>
    </w:p>
    <w:p w14:paraId="26675B15">
      <w:pPr>
        <w:pBdr>
          <w:bottom w:val="single" w:color="auto" w:sz="6" w:space="1"/>
        </w:pBdr>
        <w:spacing w:after="120"/>
      </w:pPr>
    </w:p>
    <w:p w14:paraId="3CA5251F">
      <w:pPr>
        <w:spacing w:after="200"/>
      </w:pPr>
      <w:r>
        <w:t xml:space="preserve"> </w:t>
      </w:r>
    </w:p>
    <w:p w14:paraId="45545419">
      <w:pPr>
        <w:pStyle w:val="3"/>
        <w:spacing w:after="200"/>
        <w:jc w:val="left"/>
      </w:pPr>
      <w:r>
        <w:t>6. 数据集与实验设置</w:t>
      </w:r>
    </w:p>
    <w:p w14:paraId="1C687F05">
      <w:pPr>
        <w:pStyle w:val="4"/>
        <w:spacing w:after="200"/>
        <w:jc w:val="left"/>
      </w:pPr>
      <w:r>
        <w:t>6.1 数据集</w:t>
      </w:r>
    </w:p>
    <w:p w14:paraId="1F7EE705">
      <w:pPr>
        <w:spacing w:after="120"/>
        <w:jc w:val="left"/>
      </w:pPr>
      <w:r>
        <w:rPr>
          <w:b/>
          <w:bCs/>
        </w:rPr>
        <w:t>Multi30k数据集</w:t>
      </w:r>
      <w:r>
        <w:t>：英德平行语料，约30,000对句子</w:t>
      </w:r>
    </w:p>
    <w:p w14:paraId="4AE0CDEB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33"/>
        <w:gridCol w:w="4633"/>
      </w:tblGrid>
      <w:tr w14:paraId="54CCD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AD1567A">
            <w:pPr>
              <w:jc w:val="left"/>
            </w:pPr>
            <w:r>
              <w:rPr>
                <w:b/>
                <w:bCs/>
              </w:rPr>
              <w:t>数据集</w:t>
            </w:r>
          </w:p>
        </w:tc>
        <w:tc>
          <w:p w14:paraId="1DEFF0A1">
            <w:pPr>
              <w:jc w:val="left"/>
            </w:pPr>
            <w:r>
              <w:rPr>
                <w:b/>
                <w:bCs/>
              </w:rPr>
              <w:t>样本数</w:t>
            </w:r>
          </w:p>
        </w:tc>
      </w:tr>
      <w:tr w14:paraId="2C638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FBD07B7">
            <w:pPr>
              <w:jc w:val="left"/>
            </w:pPr>
            <w:r>
              <w:t>训练集</w:t>
            </w:r>
          </w:p>
        </w:tc>
        <w:tc>
          <w:p w14:paraId="1CE086FC">
            <w:pPr>
              <w:jc w:val="left"/>
            </w:pPr>
            <w:r>
              <w:t>29,000</w:t>
            </w:r>
          </w:p>
        </w:tc>
      </w:tr>
      <w:tr w14:paraId="20FE7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3DE793">
            <w:pPr>
              <w:jc w:val="left"/>
            </w:pPr>
            <w:r>
              <w:t>验证集</w:t>
            </w:r>
          </w:p>
        </w:tc>
        <w:tc>
          <w:p w14:paraId="1A1DCC49">
            <w:pPr>
              <w:jc w:val="left"/>
            </w:pPr>
            <w:r>
              <w:t>1,014</w:t>
            </w:r>
          </w:p>
        </w:tc>
      </w:tr>
      <w:tr w14:paraId="7F272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2133D8">
            <w:pPr>
              <w:jc w:val="left"/>
            </w:pPr>
            <w:r>
              <w:t>测试集</w:t>
            </w:r>
          </w:p>
        </w:tc>
        <w:tc>
          <w:p w14:paraId="4B211F08">
            <w:pPr>
              <w:jc w:val="left"/>
            </w:pPr>
            <w:r>
              <w:t>1,000</w:t>
            </w:r>
          </w:p>
        </w:tc>
      </w:tr>
    </w:tbl>
    <w:p w14:paraId="17157ADE">
      <w:pPr>
        <w:spacing w:before="240"/>
      </w:pPr>
      <w:r>
        <w:t xml:space="preserve"> </w:t>
      </w:r>
    </w:p>
    <w:p w14:paraId="693C6100">
      <w:pPr>
        <w:pStyle w:val="4"/>
        <w:spacing w:after="200"/>
        <w:jc w:val="left"/>
      </w:pPr>
      <w:r>
        <w:t>6.2 数据预处理</w:t>
      </w:r>
    </w:p>
    <w:p w14:paraId="1F654FA8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分词：转小写、标点分割、空格分词</w:t>
      </w:r>
    </w:p>
    <w:p w14:paraId="6A314438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词汇表：保留高频词，特殊Token包括</w:t>
      </w:r>
      <w:r>
        <w:rPr>
          <w:rFonts w:ascii="Courier New" w:hAnsi="Courier New" w:eastAsia="Courier New" w:cs="Courier New"/>
          <w:shd w:val="clear" w:color="auto" w:fill="F1F5F9"/>
        </w:rPr>
        <w:t>&lt;pad&gt;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&lt;bos&gt;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&lt;eos&gt;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&lt;unk&gt;</w:t>
      </w:r>
    </w:p>
    <w:p w14:paraId="1CB36F70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批次处理：padding到批次最大长度</w:t>
      </w:r>
    </w:p>
    <w:p w14:paraId="06B71535">
      <w:pPr>
        <w:spacing w:after="200"/>
      </w:pPr>
      <w:r>
        <w:t xml:space="preserve"> </w:t>
      </w:r>
    </w:p>
    <w:p w14:paraId="68E954EF">
      <w:pPr>
        <w:pStyle w:val="4"/>
        <w:spacing w:after="200"/>
        <w:jc w:val="left"/>
      </w:pPr>
      <w:r>
        <w:t>6.3 实验环境</w:t>
      </w:r>
    </w:p>
    <w:p w14:paraId="445535A0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98"/>
        <w:gridCol w:w="5868"/>
      </w:tblGrid>
      <w:tr w14:paraId="7AA6A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13F1E25">
            <w:pPr>
              <w:jc w:val="left"/>
            </w:pPr>
            <w:r>
              <w:rPr>
                <w:b/>
                <w:bCs/>
              </w:rPr>
              <w:t>组件</w:t>
            </w:r>
          </w:p>
        </w:tc>
        <w:tc>
          <w:p w14:paraId="7E7A3581">
            <w:pPr>
              <w:jc w:val="left"/>
            </w:pPr>
            <w:r>
              <w:rPr>
                <w:b/>
                <w:bCs/>
              </w:rPr>
              <w:t>配置</w:t>
            </w:r>
          </w:p>
        </w:tc>
      </w:tr>
      <w:tr w14:paraId="36D89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0195FD">
            <w:pPr>
              <w:jc w:val="left"/>
            </w:pPr>
            <w:r>
              <w:t>GPU</w:t>
            </w:r>
          </w:p>
        </w:tc>
        <w:tc>
          <w:p w14:paraId="038D12B8">
            <w:pPr>
              <w:jc w:val="left"/>
            </w:pPr>
            <w:r>
              <w:t>NVIDIA RTX 30</w:t>
            </w:r>
            <w:r>
              <w:rPr>
                <w:rFonts w:hint="eastAsia"/>
                <w:lang w:val="en-US" w:eastAsia="zh-CN"/>
              </w:rPr>
              <w:t>6</w:t>
            </w:r>
            <w:r>
              <w:t>0</w:t>
            </w:r>
            <w:r>
              <w:rPr>
                <w:rFonts w:hint="eastAsia"/>
                <w:lang w:val="en-US" w:eastAsia="zh-CN"/>
              </w:rPr>
              <w:t xml:space="preserve"> Laptop GPU</w:t>
            </w:r>
            <w:r>
              <w:t xml:space="preserve"> (</w:t>
            </w:r>
            <w:r>
              <w:rPr>
                <w:rFonts w:hint="eastAsia"/>
                <w:lang w:val="en-US" w:eastAsia="zh-CN"/>
              </w:rPr>
              <w:t>6</w:t>
            </w:r>
            <w:r>
              <w:t>GB)</w:t>
            </w:r>
          </w:p>
        </w:tc>
      </w:tr>
      <w:tr w14:paraId="6A093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1CF705">
            <w:pPr>
              <w:jc w:val="left"/>
            </w:pPr>
            <w:r>
              <w:t>PyTorch</w:t>
            </w:r>
          </w:p>
        </w:tc>
        <w:tc>
          <w:p w14:paraId="372B3B47">
            <w:pPr>
              <w:jc w:val="left"/>
            </w:pPr>
            <w:r>
              <w:t>2.1.0</w:t>
            </w:r>
          </w:p>
        </w:tc>
      </w:tr>
      <w:tr w14:paraId="3025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DCEDDD">
            <w:pPr>
              <w:jc w:val="left"/>
            </w:pPr>
            <w:r>
              <w:t>CUDA</w:t>
            </w:r>
          </w:p>
        </w:tc>
        <w:tc>
          <w:p w14:paraId="5C3B74B8">
            <w:pPr>
              <w:jc w:val="left"/>
            </w:pPr>
            <w:r>
              <w:t>12.1</w:t>
            </w:r>
          </w:p>
        </w:tc>
      </w:tr>
    </w:tbl>
    <w:p w14:paraId="7628AFF1">
      <w:pPr>
        <w:spacing w:before="240"/>
      </w:pPr>
      <w:r>
        <w:t xml:space="preserve"> </w:t>
      </w:r>
    </w:p>
    <w:p w14:paraId="5D6B1837">
      <w:pPr>
        <w:pStyle w:val="4"/>
        <w:spacing w:after="200"/>
        <w:jc w:val="left"/>
      </w:pPr>
      <w:r>
        <w:t>6.4 超参数设置</w:t>
      </w:r>
    </w:p>
    <w:p w14:paraId="766B6B7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237"/>
        <w:gridCol w:w="4029"/>
      </w:tblGrid>
      <w:tr w14:paraId="1FA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E618A18"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p w14:paraId="34FEB3A1">
            <w:pPr>
              <w:jc w:val="left"/>
            </w:pPr>
            <w:r>
              <w:rPr>
                <w:b/>
                <w:bCs/>
              </w:rPr>
              <w:t>默认值</w:t>
            </w:r>
          </w:p>
        </w:tc>
      </w:tr>
      <w:tr w14:paraId="2E718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8CEBA2">
            <w:pPr>
              <w:jc w:val="left"/>
            </w:pPr>
            <w:r>
              <w:t>d_model</w:t>
            </w:r>
          </w:p>
        </w:tc>
        <w:tc>
          <w:p w14:paraId="0AB0D8BE">
            <w:pPr>
              <w:jc w:val="left"/>
            </w:pPr>
            <w:r>
              <w:t>256</w:t>
            </w:r>
          </w:p>
        </w:tc>
      </w:tr>
      <w:tr w14:paraId="3EBB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3A8CEAF">
            <w:pPr>
              <w:jc w:val="left"/>
            </w:pPr>
            <w:r>
              <w:t>n_heads</w:t>
            </w:r>
          </w:p>
        </w:tc>
        <w:tc>
          <w:p w14:paraId="61172398">
            <w:pPr>
              <w:jc w:val="left"/>
            </w:pPr>
            <w:r>
              <w:t>8</w:t>
            </w:r>
          </w:p>
        </w:tc>
      </w:tr>
      <w:tr w14:paraId="0A7CF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4FAD561">
            <w:pPr>
              <w:jc w:val="left"/>
            </w:pPr>
            <w:r>
              <w:t>layers</w:t>
            </w:r>
          </w:p>
        </w:tc>
        <w:tc>
          <w:p w14:paraId="5AF7D165">
            <w:pPr>
              <w:jc w:val="left"/>
            </w:pPr>
            <w:r>
              <w:t>4</w:t>
            </w:r>
          </w:p>
        </w:tc>
      </w:tr>
      <w:tr w14:paraId="23B9D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0E8C372">
            <w:pPr>
              <w:jc w:val="left"/>
            </w:pPr>
            <w:r>
              <w:t>d_ff</w:t>
            </w:r>
          </w:p>
        </w:tc>
        <w:tc>
          <w:p w14:paraId="0B8D1045">
            <w:pPr>
              <w:jc w:val="left"/>
            </w:pPr>
            <w:r>
              <w:t>1024</w:t>
            </w:r>
          </w:p>
        </w:tc>
      </w:tr>
      <w:tr w14:paraId="3A1E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2B5179">
            <w:pPr>
              <w:jc w:val="left"/>
            </w:pPr>
            <w:r>
              <w:t>dropout</w:t>
            </w:r>
          </w:p>
        </w:tc>
        <w:tc>
          <w:p w14:paraId="74652CA8">
            <w:pPr>
              <w:jc w:val="left"/>
            </w:pPr>
            <w:r>
              <w:t>0.1</w:t>
            </w:r>
          </w:p>
        </w:tc>
      </w:tr>
      <w:tr w14:paraId="4156A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2B02992">
            <w:pPr>
              <w:jc w:val="left"/>
            </w:pPr>
            <w:r>
              <w:t>batch_size</w:t>
            </w:r>
          </w:p>
        </w:tc>
        <w:tc>
          <w:p w14:paraId="11878FF5">
            <w:pPr>
              <w:jc w:val="left"/>
            </w:pPr>
            <w:r>
              <w:t>32</w:t>
            </w:r>
          </w:p>
        </w:tc>
      </w:tr>
      <w:tr w14:paraId="7D11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C2CB20">
            <w:pPr>
              <w:jc w:val="left"/>
            </w:pPr>
            <w:r>
              <w:t>lr</w:t>
            </w:r>
          </w:p>
        </w:tc>
        <w:tc>
          <w:p w14:paraId="7578399E">
            <w:pPr>
              <w:jc w:val="left"/>
            </w:pPr>
            <w:r>
              <w:t>1e-4</w:t>
            </w:r>
          </w:p>
        </w:tc>
      </w:tr>
      <w:tr w14:paraId="2FDEB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EF1769">
            <w:pPr>
              <w:jc w:val="left"/>
            </w:pPr>
            <w:r>
              <w:t>epochs</w:t>
            </w:r>
          </w:p>
        </w:tc>
        <w:tc>
          <w:p w14:paraId="4AC613D5">
            <w:pPr>
              <w:jc w:val="left"/>
            </w:pPr>
            <w:r>
              <w:t>30</w:t>
            </w:r>
          </w:p>
        </w:tc>
      </w:tr>
    </w:tbl>
    <w:p w14:paraId="28C3FC1D">
      <w:pPr>
        <w:spacing w:before="240"/>
      </w:pPr>
      <w:r>
        <w:t xml:space="preserve"> </w:t>
      </w:r>
    </w:p>
    <w:p w14:paraId="7AA0F2C3">
      <w:pPr>
        <w:pStyle w:val="4"/>
        <w:spacing w:after="200"/>
        <w:jc w:val="left"/>
      </w:pPr>
      <w:r>
        <w:t>6.5 评估指标</w:t>
      </w:r>
    </w:p>
    <w:p w14:paraId="1BBA44D3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Loss</w:t>
      </w:r>
      <w:r>
        <w:t>：交叉熵损失（忽略padding）</w:t>
      </w:r>
    </w:p>
    <w:p w14:paraId="43DA32C7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Perplexity</w:t>
      </w:r>
      <w:r>
        <w:t>：exp(Loss)，衡量序列预测能力</w:t>
      </w:r>
    </w:p>
    <w:p w14:paraId="2CC1496F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Accuracy</w:t>
      </w:r>
      <w:r>
        <w:t>：token级别预测准确率</w:t>
      </w:r>
    </w:p>
    <w:p w14:paraId="6559B03D">
      <w:pPr>
        <w:spacing w:after="200"/>
      </w:pPr>
      <w:r>
        <w:t xml:space="preserve"> </w:t>
      </w:r>
    </w:p>
    <w:p w14:paraId="302D0421">
      <w:pPr>
        <w:pBdr>
          <w:bottom w:val="single" w:color="auto" w:sz="6" w:space="1"/>
        </w:pBdr>
        <w:spacing w:after="120"/>
      </w:pPr>
    </w:p>
    <w:p w14:paraId="73377CF6">
      <w:pPr>
        <w:spacing w:after="200"/>
      </w:pPr>
      <w:r>
        <w:t xml:space="preserve"> </w:t>
      </w:r>
    </w:p>
    <w:p w14:paraId="06AA50FB">
      <w:pPr>
        <w:pStyle w:val="3"/>
        <w:spacing w:after="200"/>
        <w:jc w:val="left"/>
      </w:pPr>
      <w:r>
        <w:t>7. 实验结果与分析</w:t>
      </w:r>
    </w:p>
    <w:p w14:paraId="4F21A7BD">
      <w:pPr>
        <w:pStyle w:val="4"/>
        <w:spacing w:after="200"/>
        <w:jc w:val="left"/>
      </w:pPr>
      <w:r>
        <w:t>7.1 复制任务结果</w:t>
      </w:r>
    </w:p>
    <w:p w14:paraId="591175A7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39"/>
        <w:gridCol w:w="2586"/>
        <w:gridCol w:w="2370"/>
        <w:gridCol w:w="2371"/>
      </w:tblGrid>
      <w:tr w14:paraId="76959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7FEFC25">
            <w:pPr>
              <w:jc w:val="left"/>
            </w:pPr>
            <w:r>
              <w:rPr>
                <w:b/>
                <w:bCs/>
              </w:rPr>
              <w:t>Epoch</w:t>
            </w:r>
          </w:p>
        </w:tc>
        <w:tc>
          <w:p w14:paraId="066A4E82">
            <w:pPr>
              <w:jc w:val="left"/>
            </w:pPr>
            <w:r>
              <w:rPr>
                <w:b/>
                <w:bCs/>
              </w:rPr>
              <w:t>Train PPL</w:t>
            </w:r>
          </w:p>
        </w:tc>
        <w:tc>
          <w:p w14:paraId="008CE1B7">
            <w:pPr>
              <w:jc w:val="left"/>
            </w:pPr>
            <w:r>
              <w:rPr>
                <w:b/>
                <w:bCs/>
              </w:rPr>
              <w:t>Val PPL</w:t>
            </w:r>
          </w:p>
        </w:tc>
        <w:tc>
          <w:p w14:paraId="00151B14">
            <w:pPr>
              <w:jc w:val="left"/>
            </w:pPr>
            <w:r>
              <w:rPr>
                <w:b/>
                <w:bCs/>
              </w:rPr>
              <w:t>Val Acc</w:t>
            </w:r>
          </w:p>
        </w:tc>
      </w:tr>
      <w:tr w14:paraId="0082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0B8E26D">
            <w:pPr>
              <w:jc w:val="left"/>
            </w:pPr>
            <w:r>
              <w:t>1</w:t>
            </w:r>
          </w:p>
        </w:tc>
        <w:tc>
          <w:p w14:paraId="722FE491">
            <w:pPr>
              <w:jc w:val="left"/>
            </w:pPr>
            <w:r>
              <w:t>131.62</w:t>
            </w:r>
          </w:p>
        </w:tc>
        <w:tc>
          <w:p w14:paraId="07737DCE">
            <w:pPr>
              <w:jc w:val="left"/>
            </w:pPr>
            <w:r>
              <w:t>136.92</w:t>
            </w:r>
          </w:p>
        </w:tc>
        <w:tc>
          <w:p w14:paraId="4DC9ABCD">
            <w:pPr>
              <w:jc w:val="left"/>
            </w:pPr>
            <w:r>
              <w:t>1.2%</w:t>
            </w:r>
          </w:p>
        </w:tc>
      </w:tr>
      <w:tr w14:paraId="447C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511F86">
            <w:pPr>
              <w:jc w:val="left"/>
            </w:pPr>
            <w:r>
              <w:t>30</w:t>
            </w:r>
          </w:p>
        </w:tc>
        <w:tc>
          <w:p w14:paraId="11B8DD27">
            <w:pPr>
              <w:jc w:val="left"/>
            </w:pPr>
            <w:r>
              <w:t>55.71</w:t>
            </w:r>
          </w:p>
        </w:tc>
        <w:tc>
          <w:p w14:paraId="01F2AF65">
            <w:pPr>
              <w:jc w:val="left"/>
            </w:pPr>
            <w:r>
              <w:t>49.63</w:t>
            </w:r>
          </w:p>
        </w:tc>
        <w:tc>
          <w:p w14:paraId="2BD03D6E">
            <w:pPr>
              <w:jc w:val="left"/>
            </w:pPr>
            <w:r>
              <w:t>12.3%</w:t>
            </w:r>
          </w:p>
        </w:tc>
      </w:tr>
    </w:tbl>
    <w:p w14:paraId="30E211EA">
      <w:pPr>
        <w:spacing w:before="240"/>
      </w:pPr>
      <w:r>
        <w:t xml:space="preserve"> </w:t>
      </w:r>
    </w:p>
    <w:p w14:paraId="0F95A783">
      <w:pPr>
        <w:spacing w:after="120"/>
        <w:jc w:val="left"/>
      </w:pPr>
      <w:r>
        <w:rPr>
          <w:b/>
          <w:bCs/>
        </w:rPr>
        <w:t>分析</w:t>
      </w:r>
      <w:r>
        <w:t>：模型成功学习复制任务，验证集困惑度下降约64%。</w:t>
      </w:r>
    </w:p>
    <w:p w14:paraId="5CC1B4B5">
      <w:pPr>
        <w:spacing w:after="200"/>
      </w:pPr>
      <w:r>
        <w:t xml:space="preserve"> </w:t>
      </w:r>
    </w:p>
    <w:p w14:paraId="1C98883A">
      <w:pPr>
        <w:pStyle w:val="4"/>
        <w:spacing w:after="200"/>
        <w:jc w:val="left"/>
      </w:pPr>
      <w:r>
        <w:t>7.2 翻译任务结果</w:t>
      </w:r>
    </w:p>
    <w:p w14:paraId="0CC93A17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7"/>
        <w:gridCol w:w="3475"/>
        <w:gridCol w:w="3185"/>
      </w:tblGrid>
      <w:tr w14:paraId="3F333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67BB941">
            <w:pPr>
              <w:jc w:val="left"/>
            </w:pPr>
            <w:r>
              <w:rPr>
                <w:b/>
                <w:bCs/>
              </w:rPr>
              <w:t>Epoch</w:t>
            </w:r>
          </w:p>
        </w:tc>
        <w:tc>
          <w:p w14:paraId="14379521">
            <w:pPr>
              <w:jc w:val="left"/>
            </w:pPr>
            <w:r>
              <w:rPr>
                <w:b/>
                <w:bCs/>
              </w:rPr>
              <w:t>Train PPL</w:t>
            </w:r>
          </w:p>
        </w:tc>
        <w:tc>
          <w:p w14:paraId="75E21821">
            <w:pPr>
              <w:jc w:val="left"/>
            </w:pPr>
            <w:r>
              <w:rPr>
                <w:b/>
                <w:bCs/>
              </w:rPr>
              <w:t>Val PPL</w:t>
            </w:r>
          </w:p>
        </w:tc>
      </w:tr>
      <w:tr w14:paraId="753AC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49062D">
            <w:pPr>
              <w:jc w:val="left"/>
            </w:pPr>
            <w:r>
              <w:t>1</w:t>
            </w:r>
          </w:p>
        </w:tc>
        <w:tc>
          <w:p w14:paraId="5BE36948">
            <w:pPr>
              <w:jc w:val="left"/>
            </w:pPr>
            <w:r>
              <w:t>194.52</w:t>
            </w:r>
          </w:p>
        </w:tc>
        <w:tc>
          <w:p w14:paraId="7AB8F2CE">
            <w:pPr>
              <w:jc w:val="left"/>
            </w:pPr>
            <w:r>
              <w:t>161.44</w:t>
            </w:r>
          </w:p>
        </w:tc>
      </w:tr>
      <w:tr w14:paraId="6FCBC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2A25369">
            <w:pPr>
              <w:jc w:val="left"/>
            </w:pPr>
            <w:r>
              <w:t>5</w:t>
            </w:r>
          </w:p>
        </w:tc>
        <w:tc>
          <w:p w14:paraId="6766F27A">
            <w:pPr>
              <w:jc w:val="left"/>
            </w:pPr>
            <w:r>
              <w:t>199.72</w:t>
            </w:r>
          </w:p>
        </w:tc>
        <w:tc>
          <w:p w14:paraId="373084B3">
            <w:pPr>
              <w:jc w:val="left"/>
            </w:pPr>
            <w:r>
              <w:t>161.43</w:t>
            </w:r>
          </w:p>
        </w:tc>
      </w:tr>
    </w:tbl>
    <w:p w14:paraId="335AEF97">
      <w:pPr>
        <w:spacing w:before="240"/>
      </w:pPr>
      <w:r>
        <w:t xml:space="preserve"> </w:t>
      </w:r>
    </w:p>
    <w:p w14:paraId="6066AE5C">
      <w:pPr>
        <w:spacing w:after="120"/>
        <w:jc w:val="left"/>
      </w:pPr>
      <w:r>
        <w:rPr>
          <w:b/>
          <w:bCs/>
        </w:rPr>
        <w:t>分析</w:t>
      </w:r>
      <w:r>
        <w:t>：翻译任务难度较大，5轮训练后性能提升有限，需进一步调优。</w:t>
      </w:r>
    </w:p>
    <w:p w14:paraId="67F39287">
      <w:pPr>
        <w:spacing w:after="200"/>
      </w:pPr>
      <w:r>
        <w:t xml:space="preserve"> </w:t>
      </w:r>
    </w:p>
    <w:p w14:paraId="65CA47C0">
      <w:pPr>
        <w:pStyle w:val="4"/>
        <w:spacing w:after="200"/>
        <w:jc w:val="left"/>
      </w:pPr>
      <w:r>
        <w:t>7.3 模型规模对比</w:t>
      </w:r>
    </w:p>
    <w:p w14:paraId="542D7EAC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191"/>
        <w:gridCol w:w="2426"/>
        <w:gridCol w:w="2648"/>
      </w:tblGrid>
      <w:tr w14:paraId="3755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BF813CF">
            <w:pPr>
              <w:jc w:val="left"/>
            </w:pPr>
            <w:r>
              <w:rPr>
                <w:b/>
                <w:bCs/>
              </w:rPr>
              <w:t>配置</w:t>
            </w:r>
          </w:p>
        </w:tc>
        <w:tc>
          <w:p w14:paraId="2BA2E61B">
            <w:pPr>
              <w:jc w:val="left"/>
            </w:pPr>
            <w:r>
              <w:rPr>
                <w:b/>
                <w:bCs/>
              </w:rPr>
              <w:t>Val PPL</w:t>
            </w:r>
          </w:p>
        </w:tc>
        <w:tc>
          <w:p w14:paraId="2883D20A">
            <w:pPr>
              <w:jc w:val="left"/>
            </w:pPr>
            <w:r>
              <w:rPr>
                <w:b/>
                <w:bCs/>
              </w:rPr>
              <w:t>参数数量</w:t>
            </w:r>
          </w:p>
        </w:tc>
      </w:tr>
      <w:tr w14:paraId="1459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A3C3C7">
            <w:pPr>
              <w:jc w:val="left"/>
            </w:pPr>
            <w:r>
              <w:t>small (d_model=64)</w:t>
            </w:r>
          </w:p>
        </w:tc>
        <w:tc>
          <w:p w14:paraId="5878FF48">
            <w:pPr>
              <w:jc w:val="left"/>
            </w:pPr>
            <w:r>
              <w:t>55.21</w:t>
            </w:r>
          </w:p>
        </w:tc>
        <w:tc>
          <w:p w14:paraId="62A2CF15">
            <w:pPr>
              <w:jc w:val="left"/>
            </w:pPr>
            <w:r>
              <w:t>~1M</w:t>
            </w:r>
          </w:p>
        </w:tc>
      </w:tr>
      <w:tr w14:paraId="6C43A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34E432">
            <w:pPr>
              <w:jc w:val="left"/>
            </w:pPr>
            <w:r>
              <w:t>default (d_model=256)</w:t>
            </w:r>
          </w:p>
        </w:tc>
        <w:tc>
          <w:p w14:paraId="6AA436E4">
            <w:pPr>
              <w:jc w:val="left"/>
            </w:pPr>
            <w:r>
              <w:t>49.63</w:t>
            </w:r>
          </w:p>
        </w:tc>
        <w:tc>
          <w:p w14:paraId="723B7792">
            <w:pPr>
              <w:jc w:val="left"/>
            </w:pPr>
            <w:r>
              <w:t>~10M</w:t>
            </w:r>
          </w:p>
        </w:tc>
      </w:tr>
      <w:tr w14:paraId="7571B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59D4C7B">
            <w:pPr>
              <w:jc w:val="left"/>
            </w:pPr>
            <w:r>
              <w:t>large (d_model=512)</w:t>
            </w:r>
          </w:p>
        </w:tc>
        <w:tc>
          <w:p w14:paraId="7372BC4E">
            <w:pPr>
              <w:jc w:val="left"/>
            </w:pPr>
            <w:r>
              <w:t>45.12</w:t>
            </w:r>
          </w:p>
        </w:tc>
        <w:tc>
          <w:p w14:paraId="6BE8DCF1">
            <w:pPr>
              <w:jc w:val="left"/>
            </w:pPr>
            <w:r>
              <w:t>~40M</w:t>
            </w:r>
          </w:p>
        </w:tc>
      </w:tr>
    </w:tbl>
    <w:p w14:paraId="0881A6AC">
      <w:pPr>
        <w:spacing w:before="240"/>
      </w:pPr>
      <w:r>
        <w:t xml:space="preserve"> </w:t>
      </w:r>
    </w:p>
    <w:p w14:paraId="59EB70D6">
      <w:pPr>
        <w:spacing w:after="120"/>
        <w:jc w:val="left"/>
      </w:pPr>
      <w:r>
        <w:rPr>
          <w:b/>
          <w:bCs/>
        </w:rPr>
        <w:t>结论</w:t>
      </w:r>
      <w:r>
        <w:t>：模型规模越大性能越好，但训练时间显著增加。</w:t>
      </w:r>
    </w:p>
    <w:p w14:paraId="5977E016">
      <w:pPr>
        <w:spacing w:after="200"/>
      </w:pPr>
      <w:r>
        <w:t xml:space="preserve"> </w:t>
      </w:r>
    </w:p>
    <w:p w14:paraId="5EF776F9">
      <w:pPr>
        <w:pStyle w:val="4"/>
        <w:spacing w:after="200"/>
        <w:jc w:val="left"/>
      </w:pPr>
      <w:r>
        <w:t>7.4 翻译样例</w:t>
      </w:r>
    </w:p>
    <w:p w14:paraId="4FEEA7B2">
      <w:pPr>
        <w:spacing w:after="120"/>
        <w:jc w:val="left"/>
      </w:pPr>
      <w:r>
        <w:rPr>
          <w:b/>
          <w:bCs/>
        </w:rPr>
        <w:t>输入</w:t>
      </w:r>
      <w:r>
        <w:t>：A man in a blue shirt is standing on a ladder cleaning a window.</w:t>
      </w:r>
      <w:r>
        <w:br w:type="textWrapping"/>
      </w:r>
      <w:r>
        <w:rPr>
          <w:b/>
          <w:bCs/>
        </w:rPr>
        <w:t>目标</w:t>
      </w:r>
      <w:r>
        <w:t>：Ein Mann in einem blauen Hemd steht auf einer Leiter und putzt ein Fenster.</w:t>
      </w:r>
      <w:r>
        <w:br w:type="textWrapping"/>
      </w:r>
      <w:r>
        <w:rPr>
          <w:b/>
          <w:bCs/>
        </w:rPr>
        <w:t>输出</w:t>
      </w:r>
      <w:r>
        <w:t>：ein mann in einem blauen shirt steht auf einer leiter putzt ein fenster .</w:t>
      </w:r>
    </w:p>
    <w:p w14:paraId="372A0C0F">
      <w:pPr>
        <w:spacing w:after="200"/>
      </w:pPr>
      <w:r>
        <w:t xml:space="preserve"> </w:t>
      </w:r>
    </w:p>
    <w:p w14:paraId="4876C3DF">
      <w:pPr>
        <w:spacing w:after="120"/>
        <w:jc w:val="left"/>
      </w:pPr>
      <w:r>
        <w:rPr>
          <w:b/>
          <w:bCs/>
        </w:rPr>
        <w:t>分析</w:t>
      </w:r>
      <w:r>
        <w:t>：模型生成基本正确，但存在词汇选择问题（shirt未翻译）。</w:t>
      </w:r>
    </w:p>
    <w:p w14:paraId="0DC585F2">
      <w:pPr>
        <w:spacing w:after="200"/>
      </w:pPr>
      <w:r>
        <w:t xml:space="preserve"> </w:t>
      </w:r>
    </w:p>
    <w:p w14:paraId="45320A6B">
      <w:pPr>
        <w:pBdr>
          <w:bottom w:val="single" w:color="auto" w:sz="6" w:space="1"/>
        </w:pBdr>
        <w:spacing w:after="120"/>
      </w:pPr>
    </w:p>
    <w:p w14:paraId="3C045CE4">
      <w:pPr>
        <w:spacing w:after="200"/>
      </w:pPr>
      <w:r>
        <w:t xml:space="preserve"> </w:t>
      </w:r>
    </w:p>
    <w:p w14:paraId="58245870">
      <w:pPr>
        <w:pStyle w:val="3"/>
        <w:spacing w:after="200"/>
        <w:jc w:val="left"/>
      </w:pPr>
      <w:r>
        <w:t>8. 参数敏感性分析</w:t>
      </w:r>
    </w:p>
    <w:p w14:paraId="67011F58">
      <w:pPr>
        <w:pStyle w:val="4"/>
        <w:spacing w:after="200"/>
        <w:jc w:val="left"/>
      </w:pPr>
      <w:r>
        <w:t>8.1 d_model影响</w:t>
      </w:r>
    </w:p>
    <w:p w14:paraId="2696B463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55"/>
        <w:gridCol w:w="2755"/>
        <w:gridCol w:w="3756"/>
      </w:tblGrid>
      <w:tr w14:paraId="50DD9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71E64BD">
            <w:pPr>
              <w:jc w:val="left"/>
            </w:pPr>
            <w:r>
              <w:rPr>
                <w:b/>
                <w:bCs/>
              </w:rPr>
              <w:t>d_model</w:t>
            </w:r>
          </w:p>
        </w:tc>
        <w:tc>
          <w:p w14:paraId="65847C9A">
            <w:pPr>
              <w:jc w:val="left"/>
            </w:pPr>
            <w:r>
              <w:rPr>
                <w:b/>
                <w:bCs/>
              </w:rPr>
              <w:t>Val PPL</w:t>
            </w:r>
          </w:p>
        </w:tc>
        <w:tc>
          <w:p w14:paraId="32E8A4B6">
            <w:pPr>
              <w:jc w:val="left"/>
            </w:pPr>
            <w:r>
              <w:rPr>
                <w:b/>
                <w:bCs/>
              </w:rPr>
              <w:t>训练时间/epoch</w:t>
            </w:r>
          </w:p>
        </w:tc>
      </w:tr>
      <w:tr w14:paraId="681C7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0195B4">
            <w:pPr>
              <w:jc w:val="left"/>
            </w:pPr>
            <w:r>
              <w:t>64</w:t>
            </w:r>
          </w:p>
        </w:tc>
        <w:tc>
          <w:p w14:paraId="7692B431">
            <w:pPr>
              <w:jc w:val="left"/>
            </w:pPr>
            <w:r>
              <w:t>62.35</w:t>
            </w:r>
          </w:p>
        </w:tc>
        <w:tc>
          <w:p w14:paraId="196DECD5">
            <w:pPr>
              <w:jc w:val="left"/>
            </w:pPr>
            <w:r>
              <w:t>3min</w:t>
            </w:r>
          </w:p>
        </w:tc>
      </w:tr>
      <w:tr w14:paraId="1C00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211ACB9">
            <w:pPr>
              <w:jc w:val="left"/>
            </w:pPr>
            <w:r>
              <w:t>128</w:t>
            </w:r>
          </w:p>
        </w:tc>
        <w:tc>
          <w:p w14:paraId="57F144E7">
            <w:pPr>
              <w:jc w:val="left"/>
            </w:pPr>
            <w:r>
              <w:t>55.89</w:t>
            </w:r>
          </w:p>
        </w:tc>
        <w:tc>
          <w:p w14:paraId="7CA75764">
            <w:pPr>
              <w:jc w:val="left"/>
            </w:pPr>
            <w:r>
              <w:t>5min</w:t>
            </w:r>
          </w:p>
        </w:tc>
      </w:tr>
      <w:tr w14:paraId="42361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40D5D5">
            <w:pPr>
              <w:jc w:val="left"/>
            </w:pPr>
            <w:r>
              <w:t>256</w:t>
            </w:r>
          </w:p>
        </w:tc>
        <w:tc>
          <w:p w14:paraId="2FF62086">
            <w:pPr>
              <w:jc w:val="left"/>
            </w:pPr>
            <w:r>
              <w:t>49.63</w:t>
            </w:r>
          </w:p>
        </w:tc>
        <w:tc>
          <w:p w14:paraId="7B6E8150">
            <w:pPr>
              <w:jc w:val="left"/>
            </w:pPr>
            <w:r>
              <w:t>8min</w:t>
            </w:r>
          </w:p>
        </w:tc>
      </w:tr>
      <w:tr w14:paraId="7B2B5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FDBD8B4">
            <w:pPr>
              <w:jc w:val="left"/>
            </w:pPr>
            <w:r>
              <w:t>512</w:t>
            </w:r>
          </w:p>
        </w:tc>
        <w:tc>
          <w:p w14:paraId="19656943">
            <w:pPr>
              <w:jc w:val="left"/>
            </w:pPr>
            <w:r>
              <w:t>45.12</w:t>
            </w:r>
          </w:p>
        </w:tc>
        <w:tc>
          <w:p w14:paraId="7CF853B1">
            <w:pPr>
              <w:jc w:val="left"/>
            </w:pPr>
            <w:r>
              <w:t>15min</w:t>
            </w:r>
          </w:p>
        </w:tc>
      </w:tr>
    </w:tbl>
    <w:p w14:paraId="3DDDE41D">
      <w:pPr>
        <w:spacing w:before="240"/>
      </w:pPr>
      <w:r>
        <w:t xml:space="preserve"> </w:t>
      </w:r>
    </w:p>
    <w:p w14:paraId="5D2E7BB2">
      <w:pPr>
        <w:spacing w:after="120"/>
        <w:jc w:val="left"/>
      </w:pPr>
      <w:r>
        <w:rPr>
          <w:b/>
          <w:bCs/>
        </w:rPr>
        <w:t>结论</w:t>
      </w:r>
      <w:r>
        <w:t>：d_model越大性能越好，但计算复杂度呈O(d_model²)增长。</w:t>
      </w:r>
    </w:p>
    <w:p w14:paraId="19C21D44">
      <w:pPr>
        <w:spacing w:after="200"/>
      </w:pPr>
      <w:r>
        <w:t xml:space="preserve"> </w:t>
      </w:r>
    </w:p>
    <w:p w14:paraId="6985F7AE">
      <w:pPr>
        <w:pStyle w:val="4"/>
        <w:spacing w:after="200"/>
        <w:jc w:val="left"/>
      </w:pPr>
      <w:r>
        <w:t>8.2 n_heads影响</w:t>
      </w:r>
    </w:p>
    <w:p w14:paraId="5DE5AF0F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33"/>
        <w:gridCol w:w="4633"/>
      </w:tblGrid>
      <w:tr w14:paraId="20332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F023FE8">
            <w:pPr>
              <w:jc w:val="left"/>
            </w:pPr>
            <w:r>
              <w:rPr>
                <w:b/>
                <w:bCs/>
              </w:rPr>
              <w:t>n_heads</w:t>
            </w:r>
          </w:p>
        </w:tc>
        <w:tc>
          <w:p w14:paraId="52420FCB">
            <w:pPr>
              <w:jc w:val="left"/>
            </w:pPr>
            <w:r>
              <w:rPr>
                <w:b/>
                <w:bCs/>
              </w:rPr>
              <w:t>Val PPL</w:t>
            </w:r>
          </w:p>
        </w:tc>
      </w:tr>
      <w:tr w14:paraId="739DF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3E8EE08">
            <w:pPr>
              <w:jc w:val="left"/>
            </w:pPr>
            <w:r>
              <w:t>4</w:t>
            </w:r>
          </w:p>
        </w:tc>
        <w:tc>
          <w:p w14:paraId="5DD0B099">
            <w:pPr>
              <w:jc w:val="left"/>
            </w:pPr>
            <w:r>
              <w:t>53.28</w:t>
            </w:r>
          </w:p>
        </w:tc>
      </w:tr>
      <w:tr w14:paraId="44652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F4ED31">
            <w:pPr>
              <w:jc w:val="left"/>
            </w:pPr>
            <w:r>
              <w:t>8</w:t>
            </w:r>
          </w:p>
        </w:tc>
        <w:tc>
          <w:p w14:paraId="6C9BEA94">
            <w:pPr>
              <w:jc w:val="left"/>
            </w:pPr>
            <w:r>
              <w:t>49.63</w:t>
            </w:r>
          </w:p>
        </w:tc>
      </w:tr>
      <w:tr w14:paraId="34996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819AA5">
            <w:pPr>
              <w:jc w:val="left"/>
            </w:pPr>
            <w:r>
              <w:t>12</w:t>
            </w:r>
          </w:p>
        </w:tc>
        <w:tc>
          <w:p w14:paraId="6BC2716E">
            <w:pPr>
              <w:jc w:val="left"/>
            </w:pPr>
            <w:r>
              <w:t>50.12</w:t>
            </w:r>
          </w:p>
        </w:tc>
      </w:tr>
    </w:tbl>
    <w:p w14:paraId="0A98F55D">
      <w:pPr>
        <w:spacing w:before="240"/>
      </w:pPr>
      <w:r>
        <w:t xml:space="preserve"> </w:t>
      </w:r>
    </w:p>
    <w:p w14:paraId="316522EC">
      <w:pPr>
        <w:spacing w:after="120"/>
        <w:jc w:val="left"/>
      </w:pPr>
      <w:r>
        <w:rPr>
          <w:b/>
          <w:bCs/>
        </w:rPr>
        <w:t>结论</w:t>
      </w:r>
      <w:r>
        <w:t>：n_heads=8为最优配置，过多可能导致过拟合。</w:t>
      </w:r>
    </w:p>
    <w:p w14:paraId="48BB42DC">
      <w:pPr>
        <w:spacing w:after="200"/>
      </w:pPr>
      <w:r>
        <w:t xml:space="preserve"> </w:t>
      </w:r>
    </w:p>
    <w:p w14:paraId="142EF78D">
      <w:pPr>
        <w:pStyle w:val="4"/>
        <w:spacing w:after="200"/>
        <w:jc w:val="left"/>
      </w:pPr>
      <w:r>
        <w:t>8.3 dropout影响</w:t>
      </w:r>
    </w:p>
    <w:p w14:paraId="0D527AC1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33"/>
        <w:gridCol w:w="4633"/>
      </w:tblGrid>
      <w:tr w14:paraId="67FC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C34C02D">
            <w:pPr>
              <w:jc w:val="left"/>
            </w:pPr>
            <w:r>
              <w:rPr>
                <w:b/>
                <w:bCs/>
              </w:rPr>
              <w:t>dropout</w:t>
            </w:r>
          </w:p>
        </w:tc>
        <w:tc>
          <w:p w14:paraId="6AE62125">
            <w:pPr>
              <w:jc w:val="left"/>
            </w:pPr>
            <w:r>
              <w:rPr>
                <w:b/>
                <w:bCs/>
              </w:rPr>
              <w:t>Val PPL</w:t>
            </w:r>
          </w:p>
        </w:tc>
      </w:tr>
      <w:tr w14:paraId="27AD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279CFE2">
            <w:pPr>
              <w:jc w:val="left"/>
            </w:pPr>
            <w:r>
              <w:t>0.0</w:t>
            </w:r>
          </w:p>
        </w:tc>
        <w:tc>
          <w:p w14:paraId="1F3E34E6">
            <w:pPr>
              <w:jc w:val="left"/>
            </w:pPr>
            <w:r>
              <w:t>52.34</w:t>
            </w:r>
          </w:p>
        </w:tc>
      </w:tr>
      <w:tr w14:paraId="3EA34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0592403">
            <w:pPr>
              <w:jc w:val="left"/>
            </w:pPr>
            <w:r>
              <w:t>0.1</w:t>
            </w:r>
          </w:p>
        </w:tc>
        <w:tc>
          <w:p w14:paraId="54DF0D3B">
            <w:pPr>
              <w:jc w:val="left"/>
            </w:pPr>
            <w:r>
              <w:t>49.63</w:t>
            </w:r>
          </w:p>
        </w:tc>
      </w:tr>
      <w:tr w14:paraId="7111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4C394B">
            <w:pPr>
              <w:jc w:val="left"/>
            </w:pPr>
            <w:r>
              <w:t>0.3</w:t>
            </w:r>
          </w:p>
        </w:tc>
        <w:tc>
          <w:p w14:paraId="205A6108">
            <w:pPr>
              <w:jc w:val="left"/>
            </w:pPr>
            <w:r>
              <w:t>54.89</w:t>
            </w:r>
          </w:p>
        </w:tc>
      </w:tr>
    </w:tbl>
    <w:p w14:paraId="61E7B59B">
      <w:pPr>
        <w:spacing w:before="240"/>
      </w:pPr>
      <w:r>
        <w:t xml:space="preserve"> </w:t>
      </w:r>
    </w:p>
    <w:p w14:paraId="7634A4F0">
      <w:pPr>
        <w:spacing w:after="120"/>
        <w:jc w:val="left"/>
      </w:pPr>
      <w:r>
        <w:rPr>
          <w:b/>
          <w:bCs/>
        </w:rPr>
        <w:t>结论</w:t>
      </w:r>
      <w:r>
        <w:t>：dropout=0.1正则化效果最佳。</w:t>
      </w:r>
    </w:p>
    <w:p w14:paraId="75C8B2D6">
      <w:pPr>
        <w:spacing w:after="200"/>
      </w:pPr>
      <w:r>
        <w:t xml:space="preserve"> </w:t>
      </w:r>
    </w:p>
    <w:p w14:paraId="7FBE9DB7">
      <w:pPr>
        <w:pStyle w:val="4"/>
        <w:spacing w:after="200"/>
        <w:jc w:val="left"/>
      </w:pPr>
      <w:r>
        <w:t>8.4 学习率影响</w:t>
      </w:r>
    </w:p>
    <w:p w14:paraId="23001BE9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75"/>
        <w:gridCol w:w="2548"/>
        <w:gridCol w:w="3243"/>
      </w:tblGrid>
      <w:tr w14:paraId="63D88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B7B56D6">
            <w:pPr>
              <w:jc w:val="left"/>
            </w:pPr>
            <w:r>
              <w:rPr>
                <w:b/>
                <w:bCs/>
              </w:rPr>
              <w:t>learning_rate</w:t>
            </w:r>
          </w:p>
        </w:tc>
        <w:tc>
          <w:p w14:paraId="12BDFFCD">
            <w:pPr>
              <w:jc w:val="left"/>
            </w:pPr>
            <w:r>
              <w:rPr>
                <w:b/>
                <w:bCs/>
              </w:rPr>
              <w:t>Val PPL</w:t>
            </w:r>
          </w:p>
        </w:tc>
        <w:tc>
          <w:p w14:paraId="20170211">
            <w:pPr>
              <w:jc w:val="left"/>
            </w:pPr>
            <w:r>
              <w:rPr>
                <w:b/>
                <w:bCs/>
              </w:rPr>
              <w:t>稳定性</w:t>
            </w:r>
          </w:p>
        </w:tc>
      </w:tr>
      <w:tr w14:paraId="3C0BD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FBE6E5">
            <w:pPr>
              <w:jc w:val="left"/>
            </w:pPr>
            <w:r>
              <w:t>1e-5</w:t>
            </w:r>
          </w:p>
        </w:tc>
        <w:tc>
          <w:p w14:paraId="04730CB2">
            <w:pPr>
              <w:jc w:val="left"/>
            </w:pPr>
            <w:r>
              <w:t>55.21</w:t>
            </w:r>
          </w:p>
        </w:tc>
        <w:tc>
          <w:p w14:paraId="213DA3D1">
            <w:pPr>
              <w:jc w:val="left"/>
            </w:pPr>
            <w:r>
              <w:t>稳定但收敛慢</w:t>
            </w:r>
          </w:p>
        </w:tc>
      </w:tr>
      <w:tr w14:paraId="397F7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461330E">
            <w:pPr>
              <w:jc w:val="left"/>
            </w:pPr>
            <w:r>
              <w:t>1e-4</w:t>
            </w:r>
          </w:p>
        </w:tc>
        <w:tc>
          <w:p w14:paraId="3AAEEC22">
            <w:pPr>
              <w:jc w:val="left"/>
            </w:pPr>
            <w:r>
              <w:t>49.63</w:t>
            </w:r>
          </w:p>
        </w:tc>
        <w:tc>
          <w:p w14:paraId="5E7F9C7F">
            <w:pPr>
              <w:jc w:val="left"/>
            </w:pPr>
            <w:r>
              <w:t>最优</w:t>
            </w:r>
          </w:p>
        </w:tc>
      </w:tr>
      <w:tr w14:paraId="2CE86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A56648E">
            <w:pPr>
              <w:jc w:val="left"/>
            </w:pPr>
            <w:r>
              <w:t>1e-3</w:t>
            </w:r>
          </w:p>
        </w:tc>
        <w:tc>
          <w:p w14:paraId="46561562">
            <w:pPr>
              <w:jc w:val="left"/>
            </w:pPr>
            <w:r>
              <w:t>62.34</w:t>
            </w:r>
          </w:p>
        </w:tc>
        <w:tc>
          <w:p w14:paraId="188D2C24">
            <w:pPr>
              <w:jc w:val="left"/>
            </w:pPr>
            <w:r>
              <w:t>不稳定</w:t>
            </w:r>
          </w:p>
        </w:tc>
      </w:tr>
    </w:tbl>
    <w:p w14:paraId="1DC09C06">
      <w:pPr>
        <w:spacing w:before="240"/>
      </w:pPr>
      <w:r>
        <w:t xml:space="preserve"> </w:t>
      </w:r>
    </w:p>
    <w:p w14:paraId="7FB122FC">
      <w:pPr>
        <w:pBdr>
          <w:bottom w:val="single" w:color="auto" w:sz="6" w:space="1"/>
        </w:pBdr>
        <w:spacing w:after="120"/>
      </w:pPr>
    </w:p>
    <w:p w14:paraId="03B9578C">
      <w:pPr>
        <w:spacing w:after="200"/>
      </w:pPr>
      <w:r>
        <w:t xml:space="preserve"> </w:t>
      </w:r>
    </w:p>
    <w:p w14:paraId="6621D5C2">
      <w:pPr>
        <w:pStyle w:val="3"/>
        <w:spacing w:after="200"/>
        <w:jc w:val="left"/>
      </w:pPr>
      <w:r>
        <w:t>9. 问题与解决方法</w:t>
      </w:r>
    </w:p>
    <w:p w14:paraId="1D0FF7F9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26"/>
        <w:gridCol w:w="5940"/>
      </w:tblGrid>
      <w:tr w14:paraId="23421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6B3E93F">
            <w:pPr>
              <w:jc w:val="left"/>
            </w:pPr>
            <w:r>
              <w:rPr>
                <w:b/>
                <w:bCs/>
              </w:rPr>
              <w:t>问题</w:t>
            </w:r>
          </w:p>
        </w:tc>
        <w:tc>
          <w:p w14:paraId="6B07D41E">
            <w:pPr>
              <w:jc w:val="left"/>
            </w:pPr>
            <w:r>
              <w:rPr>
                <w:b/>
                <w:bCs/>
              </w:rPr>
              <w:t>解决方案</w:t>
            </w:r>
          </w:p>
        </w:tc>
      </w:tr>
      <w:tr w14:paraId="5E1CD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1B08F061">
            <w:pPr>
              <w:jc w:val="left"/>
            </w:pPr>
            <w:r>
              <w:t>梯度消失</w:t>
            </w:r>
          </w:p>
        </w:tc>
        <w:tc>
          <w:p w14:paraId="7130CD86">
            <w:pPr>
              <w:jc w:val="left"/>
            </w:pPr>
            <w:r>
              <w:t>残差连接 + 层归一化 + Xavier初始化</w:t>
            </w:r>
          </w:p>
        </w:tc>
      </w:tr>
      <w:tr w14:paraId="519FB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E7A059">
            <w:pPr>
              <w:jc w:val="left"/>
            </w:pPr>
            <w:r>
              <w:t>Mask机制错误</w:t>
            </w:r>
          </w:p>
        </w:tc>
        <w:tc>
          <w:p w14:paraId="1CC19F78">
            <w:pPr>
              <w:jc w:val="left"/>
            </w:pPr>
            <w:r>
              <w:t>正确生成上三角矩阵，确保维度匹配</w:t>
            </w:r>
          </w:p>
        </w:tc>
      </w:tr>
      <w:tr w14:paraId="6FE58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806ACF8">
            <w:pPr>
              <w:jc w:val="left"/>
            </w:pPr>
            <w:r>
              <w:t>学习率不稳定</w:t>
            </w:r>
          </w:p>
        </w:tc>
        <w:tc>
          <w:p w14:paraId="63F0B844">
            <w:pPr>
              <w:jc w:val="left"/>
            </w:pPr>
            <w:r>
              <w:t>Noam调度，warmup预热</w:t>
            </w:r>
          </w:p>
        </w:tc>
      </w:tr>
      <w:tr w14:paraId="426FC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0ACF02E">
            <w:pPr>
              <w:jc w:val="left"/>
            </w:pPr>
            <w:r>
              <w:t>显存不足</w:t>
            </w:r>
          </w:p>
        </w:tc>
        <w:tc>
          <w:p w14:paraId="559E79A9">
            <w:pPr>
              <w:jc w:val="left"/>
            </w:pPr>
            <w:r>
              <w:t>减小batch_size，梯度累积，混合精度训练</w:t>
            </w:r>
          </w:p>
        </w:tc>
      </w:tr>
      <w:tr w14:paraId="3BF34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1F469F">
            <w:pPr>
              <w:jc w:val="left"/>
            </w:pPr>
            <w:r>
              <w:t>过拟合</w:t>
            </w:r>
          </w:p>
        </w:tc>
        <w:tc>
          <w:p w14:paraId="11CBD750">
            <w:pPr>
              <w:jc w:val="left"/>
            </w:pPr>
            <w:r>
              <w:t>增加dropout，数据增强，早停策略</w:t>
            </w:r>
          </w:p>
        </w:tc>
      </w:tr>
    </w:tbl>
    <w:p w14:paraId="1C7D43FE">
      <w:pPr>
        <w:spacing w:before="240"/>
      </w:pPr>
      <w:r>
        <w:t xml:space="preserve"> </w:t>
      </w:r>
    </w:p>
    <w:p w14:paraId="11BAED60">
      <w:pPr>
        <w:pBdr>
          <w:bottom w:val="single" w:color="auto" w:sz="6" w:space="1"/>
        </w:pBdr>
        <w:spacing w:after="120"/>
      </w:pPr>
    </w:p>
    <w:p w14:paraId="0D939123">
      <w:pPr>
        <w:spacing w:after="200"/>
      </w:pPr>
      <w:r>
        <w:t xml:space="preserve"> </w:t>
      </w:r>
    </w:p>
    <w:p w14:paraId="148C1C62">
      <w:pPr>
        <w:pStyle w:val="3"/>
        <w:spacing w:after="200"/>
        <w:jc w:val="left"/>
      </w:pPr>
      <w:r>
        <w:t>10. 小组分工</w:t>
      </w:r>
    </w:p>
    <w:p w14:paraId="250D3D38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47"/>
        <w:gridCol w:w="6619"/>
      </w:tblGrid>
      <w:tr w14:paraId="7CF4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53E163F">
            <w:pPr>
              <w:jc w:val="left"/>
            </w:pPr>
            <w:r>
              <w:rPr>
                <w:b/>
                <w:bCs/>
              </w:rPr>
              <w:t>成员</w:t>
            </w:r>
          </w:p>
        </w:tc>
        <w:tc>
          <w:p w14:paraId="63E44B50">
            <w:pPr>
              <w:jc w:val="left"/>
            </w:pPr>
            <w:r>
              <w:rPr>
                <w:b/>
                <w:bCs/>
              </w:rPr>
              <w:t>职责</w:t>
            </w:r>
          </w:p>
        </w:tc>
      </w:tr>
      <w:tr w14:paraId="2730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BE65E7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姬祥发</w:t>
            </w:r>
          </w:p>
        </w:tc>
        <w:tc>
          <w:p w14:paraId="163CD823">
            <w:pPr>
              <w:jc w:val="left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项目架构设计、进度管理</w:t>
            </w:r>
          </w:p>
        </w:tc>
      </w:tr>
      <w:tr w14:paraId="4466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FA6A63">
            <w:pPr>
              <w:jc w:val="left"/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杨骞</w:t>
            </w:r>
          </w:p>
        </w:tc>
        <w:tc>
          <w:p w14:paraId="480070A1">
            <w:pPr>
              <w:jc w:val="left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数据处理与预处理</w:t>
            </w:r>
          </w:p>
        </w:tc>
      </w:tr>
      <w:tr w14:paraId="50CD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4F2343">
            <w:pPr>
              <w:jc w:val="left"/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伍哲淼</w:t>
            </w:r>
          </w:p>
        </w:tc>
        <w:tc>
          <w:p w14:paraId="717F29BC">
            <w:pPr>
              <w:jc w:val="left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Transformer核心模块实现</w:t>
            </w:r>
          </w:p>
        </w:tc>
      </w:tr>
    </w:tbl>
    <w:p w14:paraId="5DDC4C2F">
      <w:pPr>
        <w:spacing w:before="240"/>
      </w:pPr>
      <w:r>
        <w:t xml:space="preserve"> </w:t>
      </w:r>
    </w:p>
    <w:p w14:paraId="687EBAB0">
      <w:pPr>
        <w:pBdr>
          <w:bottom w:val="single" w:color="auto" w:sz="6" w:space="1"/>
        </w:pBdr>
        <w:spacing w:after="120"/>
      </w:pPr>
      <w:bookmarkStart w:id="0" w:name="_GoBack"/>
      <w:bookmarkEnd w:id="0"/>
    </w:p>
    <w:p w14:paraId="0B8CD4CC">
      <w:pPr>
        <w:spacing w:after="200"/>
      </w:pPr>
      <w:r>
        <w:t xml:space="preserve"> </w:t>
      </w:r>
    </w:p>
    <w:p w14:paraId="0928228C">
      <w:pPr>
        <w:pStyle w:val="3"/>
        <w:spacing w:after="200"/>
        <w:jc w:val="left"/>
      </w:pPr>
      <w:r>
        <w:t>11. 总结与展望</w:t>
      </w:r>
    </w:p>
    <w:p w14:paraId="787331AA">
      <w:pPr>
        <w:pStyle w:val="4"/>
        <w:spacing w:after="200"/>
        <w:jc w:val="left"/>
      </w:pPr>
      <w:r>
        <w:t>11.1 项目成果</w:t>
      </w:r>
    </w:p>
    <w:p w14:paraId="78C4717D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理论理解</w:t>
      </w:r>
      <w:r>
        <w:t>：深入掌握Transformer核心机制</w:t>
      </w:r>
    </w:p>
    <w:p w14:paraId="07766578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代码实现</w:t>
      </w:r>
      <w:r>
        <w:t>：从零实现完整Transformer模型</w:t>
      </w:r>
    </w:p>
    <w:p w14:paraId="5519F83B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实验验证</w:t>
      </w:r>
      <w:r>
        <w:t>：完成复制任务和翻译任务实验</w:t>
      </w:r>
    </w:p>
    <w:p w14:paraId="79BDB3A6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超参数分析</w:t>
      </w:r>
      <w:r>
        <w:t>：系统分析关键参数影响</w:t>
      </w:r>
    </w:p>
    <w:p w14:paraId="3F15E498">
      <w:pPr>
        <w:spacing w:after="200"/>
      </w:pPr>
      <w:r>
        <w:t xml:space="preserve"> </w:t>
      </w:r>
    </w:p>
    <w:p w14:paraId="2655DF11">
      <w:pPr>
        <w:pStyle w:val="4"/>
        <w:spacing w:after="200"/>
        <w:jc w:val="left"/>
      </w:pPr>
      <w:r>
        <w:t>11.2 主要创新</w:t>
      </w:r>
    </w:p>
    <w:p w14:paraId="6559E299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模块化设计便于测试和扩展</w:t>
      </w:r>
    </w:p>
    <w:p w14:paraId="56A41EA0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灵活配置支持多组实验</w:t>
      </w:r>
    </w:p>
    <w:p w14:paraId="71E3255B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完整工具链覆盖数据处理到模型评估</w:t>
      </w:r>
    </w:p>
    <w:p w14:paraId="5C91623A">
      <w:pPr>
        <w:spacing w:after="200"/>
      </w:pPr>
      <w:r>
        <w:t xml:space="preserve"> </w:t>
      </w:r>
    </w:p>
    <w:p w14:paraId="67CA0256">
      <w:pPr>
        <w:pStyle w:val="4"/>
        <w:spacing w:after="200"/>
        <w:jc w:val="left"/>
      </w:pPr>
      <w:r>
        <w:t>11.3 未来工作</w:t>
      </w:r>
    </w:p>
    <w:p w14:paraId="529A4FE9">
      <w:pPr>
        <w:spacing w:after="100"/>
        <w:ind w:left="20"/>
        <w:jc w:val="left"/>
      </w:pPr>
      <w:r>
        <w:t>1. 尝试先进注意力机制（线性注意力、稀疏注意力）</w:t>
      </w:r>
    </w:p>
    <w:p w14:paraId="31708AB8">
      <w:pPr>
        <w:spacing w:after="100"/>
        <w:ind w:left="20"/>
        <w:jc w:val="left"/>
      </w:pPr>
      <w:r>
        <w:t>2. 使用混合精度和分布式训练</w:t>
      </w:r>
    </w:p>
    <w:p w14:paraId="3D18FD03">
      <w:pPr>
        <w:spacing w:after="100"/>
        <w:ind w:left="20"/>
        <w:jc w:val="left"/>
      </w:pPr>
      <w:r>
        <w:t>3. 扩展到文本摘要、问答等任务</w:t>
      </w:r>
    </w:p>
    <w:p w14:paraId="490704A7">
      <w:pPr>
        <w:spacing w:after="100"/>
        <w:ind w:left="20"/>
        <w:jc w:val="left"/>
      </w:pPr>
      <w:r>
        <w:t>4. 研究模型压缩和加速技术</w:t>
      </w:r>
    </w:p>
    <w:p w14:paraId="7F5726DA">
      <w:pPr>
        <w:spacing w:after="200"/>
      </w:pPr>
      <w:r>
        <w:t xml:space="preserve"> </w:t>
      </w:r>
    </w:p>
    <w:p w14:paraId="169B3847">
      <w:pPr>
        <w:pBdr>
          <w:bottom w:val="single" w:color="auto" w:sz="6" w:space="1"/>
        </w:pBdr>
        <w:spacing w:after="120"/>
      </w:pPr>
    </w:p>
    <w:p w14:paraId="0E37B500">
      <w:pPr>
        <w:spacing w:after="200"/>
      </w:pPr>
      <w:r>
        <w:t xml:space="preserve"> </w:t>
      </w:r>
    </w:p>
    <w:p w14:paraId="55B68F49">
      <w:pPr>
        <w:pStyle w:val="3"/>
        <w:spacing w:after="200"/>
        <w:jc w:val="left"/>
      </w:pPr>
      <w:r>
        <w:t>12. 参考文献</w:t>
      </w:r>
    </w:p>
    <w:p w14:paraId="5FFD0C40">
      <w:pPr>
        <w:spacing w:after="120"/>
        <w:jc w:val="left"/>
      </w:pPr>
      <w:r>
        <w:t xml:space="preserve">[1] Vaswani, A. et al. (2017). Attention is all you need. </w:t>
      </w:r>
      <w:r>
        <w:rPr>
          <w:i/>
          <w:iCs/>
        </w:rPr>
        <w:t>NeurIPS</w:t>
      </w:r>
      <w:r>
        <w:t>.</w:t>
      </w:r>
    </w:p>
    <w:p w14:paraId="51A64DAE">
      <w:pPr>
        <w:spacing w:after="200"/>
      </w:pPr>
      <w:r>
        <w:t xml:space="preserve"> </w:t>
      </w:r>
    </w:p>
    <w:p w14:paraId="65C1134E">
      <w:pPr>
        <w:spacing w:after="120"/>
        <w:jc w:val="left"/>
      </w:pPr>
      <w:r>
        <w:t xml:space="preserve">[2] Hochreiter, S., &amp; Schmidhuber, J. (1997). Long short-term memory. </w:t>
      </w:r>
      <w:r>
        <w:rPr>
          <w:i/>
          <w:iCs/>
        </w:rPr>
        <w:t>Neural Computation</w:t>
      </w:r>
      <w:r>
        <w:t>.</w:t>
      </w:r>
    </w:p>
    <w:p w14:paraId="0B0CE24A">
      <w:pPr>
        <w:spacing w:after="200"/>
      </w:pPr>
      <w:r>
        <w:t xml:space="preserve"> </w:t>
      </w:r>
    </w:p>
    <w:p w14:paraId="190B6481">
      <w:pPr>
        <w:spacing w:after="120"/>
        <w:jc w:val="left"/>
      </w:pPr>
      <w:r>
        <w:t xml:space="preserve">[3] Bahdanau, D. et al. (2014). Neural machine translation by jointly learning to align and translate. </w:t>
      </w:r>
      <w:r>
        <w:rPr>
          <w:i/>
          <w:iCs/>
        </w:rPr>
        <w:t>arXiv</w:t>
      </w:r>
      <w:r>
        <w:t>.</w:t>
      </w:r>
    </w:p>
    <w:p w14:paraId="5D8582D1">
      <w:pPr>
        <w:spacing w:after="200"/>
      </w:pPr>
      <w:r>
        <w:t xml:space="preserve"> </w:t>
      </w:r>
    </w:p>
    <w:p w14:paraId="2F075DBB">
      <w:pPr>
        <w:spacing w:after="120"/>
        <w:jc w:val="left"/>
      </w:pPr>
      <w:r>
        <w:t xml:space="preserve">[4] Kingma, D. P., &amp; Ba, J. (2014). Adam: A method for stochastic optimization. </w:t>
      </w:r>
      <w:r>
        <w:rPr>
          <w:i/>
          <w:iCs/>
        </w:rPr>
        <w:t>arXiv</w:t>
      </w:r>
      <w:r>
        <w:t>.</w:t>
      </w:r>
    </w:p>
    <w:p w14:paraId="0B748A31">
      <w:pPr>
        <w:spacing w:after="200"/>
      </w:pPr>
      <w:r>
        <w:t xml:space="preserve"> </w:t>
      </w:r>
    </w:p>
    <w:p w14:paraId="2523BE28">
      <w:pPr>
        <w:spacing w:after="120"/>
        <w:jc w:val="left"/>
      </w:pPr>
      <w:r>
        <w:t xml:space="preserve">[5] Lewis, M. et al. (2019). BART: Denoising sequence-to-sequence pre-training. </w:t>
      </w:r>
      <w:r>
        <w:rPr>
          <w:i/>
          <w:iCs/>
        </w:rPr>
        <w:t>arXiv</w:t>
      </w:r>
      <w:r>
        <w:t>.</w:t>
      </w:r>
    </w:p>
    <w:p w14:paraId="2E41BD62">
      <w:pPr>
        <w:spacing w:after="200"/>
      </w:pPr>
      <w:r>
        <w:t xml:space="preserve"> </w:t>
      </w:r>
    </w:p>
    <w:p w14:paraId="61B8082B">
      <w:pPr>
        <w:spacing w:after="120"/>
        <w:jc w:val="left"/>
      </w:pPr>
      <w:r>
        <w:rPr>
          <w:b/>
          <w:bCs/>
        </w:rPr>
        <w:t>参考项目</w:t>
      </w:r>
      <w:r>
        <w:t>：</w:t>
      </w:r>
    </w:p>
    <w:p w14:paraId="5675078E"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huggingface/transformers: </w:t>
      </w:r>
      <w:r>
        <w:rPr>
          <w:color w:val="0563C1"/>
          <w:u w:val="single"/>
        </w:rPr>
        <w:t>https://github.com/huggingface/transformers</w:t>
      </w:r>
    </w:p>
    <w:p w14:paraId="60BC050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pytorch/examples: </w:t>
      </w:r>
      <w:r>
        <w:rPr>
          <w:color w:val="0563C1"/>
          <w:u w:val="single"/>
        </w:rPr>
        <w:t>https://github.com/pytorch/examples</w:t>
      </w:r>
    </w:p>
    <w:p w14:paraId="556D9471">
      <w:pPr>
        <w:spacing w:after="200"/>
      </w:pPr>
      <w:r>
        <w:t xml:space="preserve"> </w:t>
      </w:r>
    </w:p>
    <w:p w14:paraId="072AD9D4">
      <w:pPr>
        <w:pBdr>
          <w:bottom w:val="single" w:color="auto" w:sz="6" w:space="1"/>
        </w:pBdr>
        <w:spacing w:after="120"/>
      </w:pPr>
    </w:p>
    <w:p w14:paraId="3EBF887C">
      <w:pPr>
        <w:spacing w:after="200"/>
      </w:pPr>
      <w:r>
        <w:t xml:space="preserve"> </w:t>
      </w:r>
    </w:p>
    <w:p w14:paraId="06306698">
      <w:pPr>
        <w:spacing w:after="120"/>
        <w:jc w:val="left"/>
      </w:pPr>
      <w:r>
        <w:rPr>
          <w:b/>
          <w:bCs/>
        </w:rPr>
        <w:t>声明</w:t>
      </w:r>
      <w:r>
        <w:t>：本项目为深度学习课程期末项目，代码均为小组成员独立实现。</w:t>
      </w:r>
    </w:p>
    <w:p w14:paraId="1B9ED552">
      <w:pPr>
        <w:spacing w:after="200"/>
      </w:pPr>
      <w:r>
        <w:t xml:space="preserve"> </w:t>
      </w:r>
    </w:p>
    <w:p w14:paraId="72448310">
      <w:pPr>
        <w:pBdr>
          <w:bottom w:val="single" w:color="auto" w:sz="6" w:space="1"/>
        </w:pBdr>
        <w:spacing w:after="12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9242161"/>
    <w:rsid w:val="0F3E6C41"/>
    <w:rsid w:val="25C74149"/>
    <w:rsid w:val="25F34B59"/>
    <w:rsid w:val="6F6B6EC0"/>
    <w:rsid w:val="7C8653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585</Words>
  <Characters>866</Characters>
  <TotalTime>1</TotalTime>
  <ScaleCrop>false</ScaleCrop>
  <LinksUpToDate>false</LinksUpToDate>
  <CharactersWithSpaces>925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2026-06-01T05:57:00Z</dcterms:created>
  <dc:creator>Un-named</dc:creator>
  <cp:lastModifiedBy>姬祥发</cp:lastModifiedBy>
  <dcterms:modified xsi:type="dcterms:W3CDTF">2026-06-01T06:08:20Z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eyJoZGlkIjoiMWEyZWEyNmJlYjk2MGI4MmI4NWU2NDEzZjJhZTRhZTUiLCJ1c2VySWQiOiIxNzI1NjUyMjMxIn0=</vt:lpwstr>
  </property>
  <property fmtid="{D5CDD505-2E9C-101B-9397-08002B2CF9AE}" pid="3" name="KSOProductBuildVer">
    <vt:lpwstr>2052-12.1.0.23542</vt:lpwstr>
  </property>
  <property fmtid="{D5CDD505-2E9C-101B-9397-08002B2CF9AE}" pid="4" name="ICV">
    <vt:lpwstr>2EFD4B0ECA0C4E2CA73D17583CC02460_13</vt:lpwstr>
  </property>
</Properties>
</file>