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9522" w14:textId="77777777" w:rsidR="00482630" w:rsidRDefault="00482630" w:rsidP="00482630">
      <w:pPr>
        <w:pStyle w:val="Heading1"/>
      </w:pPr>
      <w:r>
        <w:t>Introduction</w:t>
      </w:r>
    </w:p>
    <w:p w14:paraId="55D2ED9A" w14:textId="77777777" w:rsidR="00482630" w:rsidRDefault="00482630" w:rsidP="00482630">
      <w:pPr>
        <w:jc w:val="both"/>
        <w:rPr>
          <w:rFonts w:ascii="Times New Roman" w:hAnsi="Times New Roman" w:cs="Times New Roman"/>
          <w:sz w:val="22"/>
          <w:szCs w:val="22"/>
        </w:rPr>
      </w:pPr>
      <w:r>
        <w:rPr>
          <w:rFonts w:ascii="Times New Roman" w:hAnsi="Times New Roman" w:cs="Times New Roman"/>
          <w:sz w:val="22"/>
          <w:szCs w:val="22"/>
        </w:rPr>
        <w:t xml:space="preserve">The negative symptoms of schizophrenia are simultaneously poorly understood and form the majority of burden of disease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ADDIN EN.CITE &lt;EndNote&gt;&lt;Cite&gt;&lt;Author&gt;Correll&lt;/Author&gt;&lt;Year&gt;2020&lt;/Year&gt;&lt;RecNum&gt;208&lt;/RecNum&gt;&lt;DisplayText&gt;(Correll and Schooler, 2020)&lt;/DisplayText&gt;&lt;record&gt;&lt;rec-number&gt;208&lt;/rec-number&gt;&lt;foreign-keys&gt;&lt;key app="EN" db-id="v2tappetwptsdsezwacpeexawwe9tfvveaef" timestamp="1723544424"&gt;208&lt;/key&gt;&lt;/foreign-keys&gt;&lt;ref-type name="Journal Article"&gt;17&lt;/ref-type&gt;&lt;contributors&gt;&lt;authors&gt;&lt;author&gt;Correll, Christoph U&lt;/author&gt;&lt;author&gt;Schooler, Nina R&lt;/author&gt;&lt;/authors&gt;&lt;/contributors&gt;&lt;titles&gt;&lt;title&gt;Negative symptoms in schizophrenia: a review and clinical guide for recognition, assessment, and treatment&lt;/title&gt;&lt;secondary-title&gt;Neuropsychiatric disease and treatment&lt;/secondary-title&gt;&lt;/titles&gt;&lt;periodical&gt;&lt;full-title&gt;Neuropsychiatric disease and treatment&lt;/full-title&gt;&lt;/periodical&gt;&lt;pages&gt;519-534&lt;/pages&gt;&lt;dates&gt;&lt;year&gt;2020&lt;/year&gt;&lt;/dates&gt;&lt;isbn&gt;1178-2021&lt;/isbn&gt;&lt;urls&gt;&lt;/urls&gt;&lt;/record&gt;&lt;/Cite&gt;&lt;/EndNote&gt;</w:instrText>
      </w:r>
      <w:r>
        <w:rPr>
          <w:rFonts w:ascii="Times New Roman" w:hAnsi="Times New Roman" w:cs="Times New Roman"/>
          <w:sz w:val="22"/>
          <w:szCs w:val="22"/>
        </w:rPr>
        <w:fldChar w:fldCharType="separate"/>
      </w:r>
      <w:r>
        <w:rPr>
          <w:rFonts w:ascii="Times New Roman" w:hAnsi="Times New Roman" w:cs="Times New Roman"/>
          <w:noProof/>
          <w:sz w:val="22"/>
          <w:szCs w:val="22"/>
        </w:rPr>
        <w:t>(Correll and Schooler, 2020)</w:t>
      </w:r>
      <w:r>
        <w:rPr>
          <w:rFonts w:ascii="Times New Roman" w:hAnsi="Times New Roman" w:cs="Times New Roman"/>
          <w:sz w:val="22"/>
          <w:szCs w:val="22"/>
        </w:rPr>
        <w:fldChar w:fldCharType="end"/>
      </w:r>
      <w:r>
        <w:rPr>
          <w:rFonts w:ascii="Times New Roman" w:hAnsi="Times New Roman" w:cs="Times New Roman"/>
          <w:sz w:val="22"/>
          <w:szCs w:val="22"/>
        </w:rPr>
        <w:t xml:space="preserve">. Symptoms include blunted affect, asociality and anhedonia, and are linked to impaired emotional processing. There is an unmet need for effective treatments, despite urgent demand. Functional neuroimaging, use of natural stimuli and new </w:t>
      </w:r>
      <w:proofErr w:type="spellStart"/>
      <w:r>
        <w:rPr>
          <w:rFonts w:ascii="Times New Roman" w:hAnsi="Times New Roman" w:cs="Times New Roman"/>
          <w:sz w:val="22"/>
          <w:szCs w:val="22"/>
        </w:rPr>
        <w:t>connectomics</w:t>
      </w:r>
      <w:proofErr w:type="spellEnd"/>
      <w:r>
        <w:rPr>
          <w:rFonts w:ascii="Times New Roman" w:hAnsi="Times New Roman" w:cs="Times New Roman"/>
          <w:sz w:val="22"/>
          <w:szCs w:val="22"/>
        </w:rPr>
        <w:t xml:space="preserve"> techniques offer a novel way to investigate these symptoms and potentiate treatments. </w:t>
      </w:r>
    </w:p>
    <w:p w14:paraId="17F211E0" w14:textId="77777777" w:rsidR="00482630" w:rsidRPr="005B0FC1" w:rsidRDefault="00482630" w:rsidP="00482630">
      <w:pPr>
        <w:jc w:val="both"/>
        <w:rPr>
          <w:rFonts w:ascii="Times New Roman" w:hAnsi="Times New Roman" w:cs="Times New Roman"/>
          <w:sz w:val="22"/>
          <w:szCs w:val="22"/>
        </w:rPr>
      </w:pPr>
      <w:r w:rsidRPr="004F2403">
        <w:rPr>
          <w:rFonts w:ascii="Times New Roman" w:hAnsi="Times New Roman" w:cs="Times New Roman"/>
          <w:color w:val="000000" w:themeColor="text1"/>
          <w:sz w:val="22"/>
          <w:szCs w:val="22"/>
        </w:rPr>
        <w:t xml:space="preserve">Evidence links </w:t>
      </w:r>
      <w:r>
        <w:rPr>
          <w:rFonts w:ascii="Times New Roman" w:hAnsi="Times New Roman" w:cs="Times New Roman"/>
          <w:color w:val="000000" w:themeColor="text1"/>
          <w:sz w:val="22"/>
          <w:szCs w:val="22"/>
        </w:rPr>
        <w:t>these negative symptoms to</w:t>
      </w:r>
      <w:r w:rsidRPr="004F2403">
        <w:rPr>
          <w:rFonts w:ascii="Times New Roman" w:hAnsi="Times New Roman" w:cs="Times New Roman"/>
          <w:color w:val="000000" w:themeColor="text1"/>
          <w:sz w:val="22"/>
          <w:szCs w:val="22"/>
        </w:rPr>
        <w:t xml:space="preserve"> impairment in </w:t>
      </w:r>
      <w:r>
        <w:rPr>
          <w:rFonts w:ascii="Times New Roman" w:hAnsi="Times New Roman" w:cs="Times New Roman"/>
          <w:color w:val="000000" w:themeColor="text1"/>
          <w:sz w:val="22"/>
          <w:szCs w:val="22"/>
        </w:rPr>
        <w:t xml:space="preserve">emotional </w:t>
      </w:r>
      <w:r w:rsidRPr="004F2403">
        <w:rPr>
          <w:rFonts w:ascii="Times New Roman" w:hAnsi="Times New Roman" w:cs="Times New Roman"/>
          <w:color w:val="000000" w:themeColor="text1"/>
          <w:sz w:val="22"/>
          <w:szCs w:val="22"/>
        </w:rPr>
        <w:t xml:space="preserve">neurocognitive processes. </w:t>
      </w:r>
      <w:r>
        <w:rPr>
          <w:rFonts w:ascii="Times New Roman" w:hAnsi="Times New Roman" w:cs="Times New Roman"/>
          <w:color w:val="000000" w:themeColor="text1"/>
          <w:sz w:val="22"/>
          <w:szCs w:val="22"/>
        </w:rPr>
        <w:t>Interoception</w:t>
      </w:r>
      <w:r w:rsidRPr="005B0FC1">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is </w:t>
      </w:r>
      <w:r w:rsidRPr="005B0FC1">
        <w:rPr>
          <w:rFonts w:ascii="Times New Roman" w:hAnsi="Times New Roman" w:cs="Times New Roman"/>
          <w:color w:val="000000" w:themeColor="text1"/>
          <w:sz w:val="22"/>
          <w:szCs w:val="22"/>
        </w:rPr>
        <w:t>a</w:t>
      </w:r>
      <w:r>
        <w:rPr>
          <w:rFonts w:ascii="Times New Roman" w:hAnsi="Times New Roman" w:cs="Times New Roman"/>
          <w:color w:val="000000" w:themeColor="text1"/>
          <w:sz w:val="22"/>
          <w:szCs w:val="22"/>
        </w:rPr>
        <w:t xml:space="preserve"> key underlying process</w:t>
      </w:r>
      <w:r w:rsidRPr="005B0FC1">
        <w:rPr>
          <w:rFonts w:ascii="Times New Roman" w:hAnsi="Times New Roman" w:cs="Times New Roman"/>
          <w:color w:val="000000" w:themeColor="text1"/>
          <w:sz w:val="22"/>
          <w:szCs w:val="22"/>
        </w:rPr>
        <w:t xml:space="preserve"> in the experience of emotions</w:t>
      </w:r>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EN.CITE &lt;EndNote&gt;&lt;Cite&gt;&lt;Author&gt;Critchley&lt;/Author&gt;&lt;Year&gt;2017&lt;/Year&gt;&lt;RecNum&gt;209&lt;/RecNum&gt;&lt;DisplayText&gt;(Critchley and Garfinkel, 2017)&lt;/DisplayText&gt;&lt;record&gt;&lt;rec-number&gt;209&lt;/rec-number&gt;&lt;foreign-keys&gt;&lt;key app="EN" db-id="v2tappetwptsdsezwacpeexawwe9tfvveaef" timestamp="1723719780"&gt;209&lt;/key&gt;&lt;/foreign-keys&gt;&lt;ref-type name="Journal Article"&gt;17&lt;/ref-type&gt;&lt;contributors&gt;&lt;authors&gt;&lt;author&gt;Critchley, Hugo D&lt;/author&gt;&lt;author&gt;Garfinkel, Sarah N&lt;/author&gt;&lt;/authors&gt;&lt;/contributors&gt;&lt;titles&gt;&lt;title&gt;Interoception and emotion&lt;/title&gt;&lt;secondary-title&gt;Current opinion in psychology&lt;/secondary-title&gt;&lt;/titles&gt;&lt;periodical&gt;&lt;full-title&gt;Current opinion in psychology&lt;/full-title&gt;&lt;/periodical&gt;&lt;pages&gt;7-14&lt;/pages&gt;&lt;volume&gt;17&lt;/volume&gt;&lt;dates&gt;&lt;year&gt;2017&lt;/year&gt;&lt;/dates&gt;&lt;isbn&gt;2352-250X&lt;/isbn&gt;&lt;urls&gt;&lt;/urls&gt;&lt;/record&gt;&lt;/Cite&gt;&lt;/EndNote&gt;</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(Critchley and Garfinkel, 2017)</w:t>
      </w:r>
      <w:r>
        <w:rPr>
          <w:rFonts w:ascii="Times New Roman" w:hAnsi="Times New Roman" w:cs="Times New Roman"/>
          <w:color w:val="000000" w:themeColor="text1"/>
          <w:sz w:val="22"/>
          <w:szCs w:val="22"/>
        </w:rPr>
        <w:fldChar w:fldCharType="end"/>
      </w:r>
      <w:r w:rsidRPr="005B0FC1">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P</w:t>
      </w:r>
      <w:r w:rsidRPr="005B0FC1">
        <w:rPr>
          <w:rFonts w:ascii="Times New Roman" w:hAnsi="Times New Roman" w:cs="Times New Roman"/>
          <w:color w:val="000000" w:themeColor="text1"/>
          <w:sz w:val="22"/>
          <w:szCs w:val="22"/>
        </w:rPr>
        <w:t xml:space="preserve">reliminary evidence </w:t>
      </w:r>
      <w:r>
        <w:rPr>
          <w:rFonts w:ascii="Times New Roman" w:hAnsi="Times New Roman" w:cs="Times New Roman"/>
          <w:color w:val="000000" w:themeColor="text1"/>
          <w:sz w:val="22"/>
          <w:szCs w:val="22"/>
        </w:rPr>
        <w:t xml:space="preserve">finds interoception impairment in schizophrenia, and links the phenomenon with psychotic symptoms </w:t>
      </w: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ADDIN EN.CITE &lt;EndNote&gt;&lt;Cite&gt;&lt;Author&gt;Yao&lt;/Author&gt;&lt;Year&gt;2022&lt;/Year&gt;&lt;RecNum&gt;210&lt;/RecNum&gt;&lt;DisplayText&gt;(Yao and Thakkar, 2022, Wylie and Tregellas, 2010)&lt;/DisplayText&gt;&lt;record&gt;&lt;rec-number&gt;210&lt;/rec-number&gt;&lt;foreign-keys&gt;&lt;key app="EN" db-id="v2tappetwptsdsezwacpeexawwe9tfvveaef" timestamp="1723720038"&gt;210&lt;/key&gt;&lt;/foreign-keys&gt;&lt;ref-type name="Journal Article"&gt;17&lt;/ref-type&gt;&lt;contributors&gt;&lt;authors&gt;&lt;author&gt;Yao, Beier&lt;/author&gt;&lt;author&gt;Thakkar, Katharine&lt;/author&gt;&lt;/authors&gt;&lt;/contributors&gt;&lt;titles&gt;&lt;title&gt;Interoception abnormalities in schizophrenia: A review of preliminary evidence and an integration with Bayesian accounts of psychosis&lt;/title&gt;&lt;secondary-title&gt;Neuroscience &amp;amp; Biobehavioral Reviews&lt;/secondary-title&gt;&lt;/titles&gt;&lt;periodical&gt;&lt;full-title&gt;Neuroscience &amp;amp; Biobehavioral Reviews&lt;/full-title&gt;&lt;/periodical&gt;&lt;pages&gt;757-773&lt;/pages&gt;&lt;volume&gt;132&lt;/volume&gt;&lt;dates&gt;&lt;year&gt;2022&lt;/year&gt;&lt;/dates&gt;&lt;isbn&gt;0149-7634&lt;/isbn&gt;&lt;urls&gt;&lt;/urls&gt;&lt;/record&gt;&lt;/Cite&gt;&lt;Cite&gt;&lt;Author&gt;Wylie&lt;/Author&gt;&lt;Year&gt;2010&lt;/Year&gt;&lt;RecNum&gt;212&lt;/RecNum&gt;&lt;record&gt;&lt;rec-number&gt;212&lt;/rec-number&gt;&lt;foreign-keys&gt;&lt;key app="EN" db-id="v2tappetwptsdsezwacpeexawwe9tfvveaef" timestamp="1723722205"&gt;212&lt;/key&gt;&lt;/foreign-keys&gt;&lt;ref-type name="Journal Article"&gt;17&lt;/ref-type&gt;&lt;contributors&gt;&lt;authors&gt;&lt;author&gt;Wylie, Korey P&lt;/author&gt;&lt;author&gt;Tregellas, Jason R&lt;/author&gt;&lt;/authors&gt;&lt;/contributors&gt;&lt;titles&gt;&lt;title&gt;The role of the insula in schizophrenia&lt;/title&gt;&lt;secondary-title&gt;Schizophrenia research&lt;/secondary-title&gt;&lt;/titles&gt;&lt;periodical&gt;&lt;full-title&gt;Schizophrenia research&lt;/full-title&gt;&lt;/periodical&gt;&lt;pages&gt;93-104&lt;/pages&gt;&lt;volume&gt;123&lt;/volume&gt;&lt;number&gt;2-3&lt;/number&gt;&lt;dates&gt;&lt;year&gt;2010&lt;/year&gt;&lt;/dates&gt;&lt;isbn&gt;0920-9964&lt;/isbn&gt;&lt;urls&gt;&lt;/urls&gt;&lt;/record&gt;&lt;/Cite&gt;&lt;/EndNote&gt;</w:instrText>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(Yao and Thakkar, 2022, Wylie and Tregellas, 2010)</w:t>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t>.</w:t>
      </w:r>
      <w:r w:rsidRPr="005B0FC1">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 xml:space="preserve">For example, in a primary study by </w:t>
      </w:r>
      <w:r w:rsidRPr="005B0FC1">
        <w:rPr>
          <w:rFonts w:ascii="Times New Roman" w:hAnsi="Times New Roman" w:cs="Times New Roman"/>
          <w:sz w:val="22"/>
          <w:szCs w:val="22"/>
        </w:rPr>
        <w:fldChar w:fldCharType="begin"/>
      </w:r>
      <w:r>
        <w:rPr>
          <w:rFonts w:ascii="Times New Roman" w:hAnsi="Times New Roman" w:cs="Times New Roman"/>
          <w:sz w:val="22"/>
          <w:szCs w:val="22"/>
        </w:rPr>
        <w:instrText xml:space="preserve"> ADDIN EN.CITE &lt;EndNote&gt;&lt;Cite AuthorYear="1"&gt;&lt;Author&gt;Koreki&lt;/Author&gt;&lt;Year&gt;2021&lt;/Year&gt;&lt;RecNum&gt;211&lt;/RecNum&gt;&lt;DisplayText&gt;Koreki et al. (2021)&lt;/DisplayText&gt;&lt;record&gt;&lt;rec-number&gt;211&lt;/rec-number&gt;&lt;foreign-keys&gt;&lt;key app="EN" db-id="v2tappetwptsdsezwacpeexawwe9tfvveaef" timestamp="1723720266"&gt;211&lt;/key&gt;&lt;/foreign-keys&gt;&lt;ref-type name="Journal Article"&gt;17&lt;/ref-type&gt;&lt;contributors&gt;&lt;authors&gt;&lt;author&gt;Koreki, Akihiro&lt;/author&gt;&lt;author&gt;Funayama, Michitaka&lt;/author&gt;&lt;author&gt;Terasawa, Yuri&lt;/author&gt;&lt;author&gt;Onaya, Mitsumoto&lt;/author&gt;&lt;author&gt;Mimura, Masaru&lt;/author&gt;&lt;/authors&gt;&lt;/contributors&gt;&lt;titles&gt;&lt;title&gt;Aberrant Interoceptive Accuracy in Patients With Schizophrenia Performing a Heartbeat Counting Task&lt;/title&gt;&lt;secondary-title&gt;Schizophrenia Bulletin Open&lt;/secondary-title&gt;&lt;/titles&gt;&lt;periodical&gt;&lt;full-title&gt;Schizophrenia Bulletin Open&lt;/full-title&gt;&lt;/periodical&gt;&lt;pages&gt;sgaa067&lt;/pages&gt;&lt;volume&gt;2&lt;/volume&gt;&lt;number&gt;1&lt;/number&gt;&lt;dates&gt;&lt;year&gt;2021&lt;/year&gt;&lt;/dates&gt;&lt;isbn&gt;2632-7899&lt;/isbn&gt;&lt;urls&gt;&lt;related-urls&gt;&lt;url&gt;https://doi.org/10.1093/schizbullopen/sgaa067&lt;/url&gt;&lt;/related-urls&gt;&lt;/urls&gt;&lt;electronic-resource-num&gt;10.1093/schizbullopen/sgaa067&lt;/electronic-resource-num&gt;&lt;access-date&gt;8/15/2024&lt;/access-date&gt;&lt;/record&gt;&lt;/Cite&gt;&lt;/EndNote&gt;</w:instrText>
      </w:r>
      <w:r w:rsidRPr="005B0FC1">
        <w:rPr>
          <w:rFonts w:ascii="Times New Roman" w:hAnsi="Times New Roman" w:cs="Times New Roman"/>
          <w:sz w:val="22"/>
          <w:szCs w:val="22"/>
        </w:rPr>
        <w:fldChar w:fldCharType="separate"/>
      </w:r>
      <w:r>
        <w:rPr>
          <w:rFonts w:ascii="Times New Roman" w:hAnsi="Times New Roman" w:cs="Times New Roman"/>
          <w:noProof/>
          <w:sz w:val="22"/>
          <w:szCs w:val="22"/>
        </w:rPr>
        <w:t>Koreki et al. (2021)</w:t>
      </w:r>
      <w:r w:rsidRPr="005B0FC1">
        <w:rPr>
          <w:rFonts w:ascii="Times New Roman" w:hAnsi="Times New Roman" w:cs="Times New Roman"/>
          <w:sz w:val="22"/>
          <w:szCs w:val="22"/>
        </w:rPr>
        <w:fldChar w:fldCharType="end"/>
      </w:r>
      <w:r>
        <w:rPr>
          <w:rFonts w:ascii="Times New Roman" w:hAnsi="Times New Roman" w:cs="Times New Roman"/>
          <w:sz w:val="22"/>
          <w:szCs w:val="22"/>
        </w:rPr>
        <w:t xml:space="preserve">, </w:t>
      </w:r>
      <w:r w:rsidRPr="005B0FC1">
        <w:rPr>
          <w:rFonts w:ascii="Times New Roman" w:hAnsi="Times New Roman" w:cs="Times New Roman"/>
          <w:sz w:val="22"/>
          <w:szCs w:val="22"/>
        </w:rPr>
        <w:t xml:space="preserve">participants with schizophrenia formed significantly more aberrant predictions of their own heartrate </w:t>
      </w:r>
      <w:r>
        <w:rPr>
          <w:rFonts w:ascii="Times New Roman" w:hAnsi="Times New Roman" w:cs="Times New Roman"/>
          <w:sz w:val="22"/>
          <w:szCs w:val="22"/>
        </w:rPr>
        <w:t xml:space="preserve">compared to controls; this finding correlated significantly to increased symptom severity as measured by the Positive and Negative Syndrome Scale (PANSS)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ADDIN EN.CITE &lt;EndNote&gt;&lt;Cite&gt;&lt;Author&gt;Kay&lt;/Author&gt;&lt;Year&gt;1987&lt;/Year&gt;&lt;RecNum&gt;217&lt;/RecNum&gt;&lt;DisplayText&gt;(Kay et al., 1987)&lt;/DisplayText&gt;&lt;record&gt;&lt;rec-number&gt;217&lt;/rec-number&gt;&lt;foreign-keys&gt;&lt;key app="EN" db-id="v2tappetwptsdsezwacpeexawwe9tfvveaef" timestamp="1725178248"&gt;217&lt;/key&gt;&lt;/foreign-keys&gt;&lt;ref-type name="Journal Article"&gt;17&lt;/ref-type&gt;&lt;contributors&gt;&lt;authors&gt;&lt;author&gt;Kay, Stanley R&lt;/author&gt;&lt;author&gt;Fiszbein, Abraham&lt;/author&gt;&lt;author&gt;Opler, Lewis A&lt;/author&gt;&lt;/authors&gt;&lt;/contributors&gt;&lt;titles&gt;&lt;title&gt;The positive and negative syndrome scale (PANSS) for schizophrenia&lt;/title&gt;&lt;secondary-title&gt;Schizophrenia bulletin&lt;/secondary-title&gt;&lt;/titles&gt;&lt;periodical&gt;&lt;full-title&gt;Schizophrenia bulletin&lt;/full-title&gt;&lt;/periodical&gt;&lt;pages&gt;261-276&lt;/pages&gt;&lt;volume&gt;13&lt;/volume&gt;&lt;number&gt;2&lt;/number&gt;&lt;dates&gt;&lt;year&gt;1987&lt;/year&gt;&lt;/dates&gt;&lt;isbn&gt;1745-1701&lt;/isbn&gt;&lt;urls&gt;&lt;/urls&gt;&lt;/record&gt;&lt;/Cite&gt;&lt;/EndNote&gt;</w:instrText>
      </w:r>
      <w:r>
        <w:rPr>
          <w:rFonts w:ascii="Times New Roman" w:hAnsi="Times New Roman" w:cs="Times New Roman"/>
          <w:sz w:val="22"/>
          <w:szCs w:val="22"/>
        </w:rPr>
        <w:fldChar w:fldCharType="separate"/>
      </w:r>
      <w:r>
        <w:rPr>
          <w:rFonts w:ascii="Times New Roman" w:hAnsi="Times New Roman" w:cs="Times New Roman"/>
          <w:noProof/>
          <w:sz w:val="22"/>
          <w:szCs w:val="22"/>
        </w:rPr>
        <w:t>(Kay et al., 1987)</w:t>
      </w:r>
      <w:r>
        <w:rPr>
          <w:rFonts w:ascii="Times New Roman" w:hAnsi="Times New Roman" w:cs="Times New Roman"/>
          <w:sz w:val="22"/>
          <w:szCs w:val="22"/>
        </w:rPr>
        <w:fldChar w:fldCharType="end"/>
      </w:r>
      <w:r>
        <w:rPr>
          <w:rFonts w:ascii="Times New Roman" w:hAnsi="Times New Roman" w:cs="Times New Roman"/>
          <w:sz w:val="22"/>
          <w:szCs w:val="22"/>
        </w:rPr>
        <w:t xml:space="preserve">, a 30 item scale measuring the severity of positive and negative symptoms in psychotic disease. The scale is designed to be operationalised and drug-sensitive and is widely used both clinically and in research.   </w:t>
      </w:r>
    </w:p>
    <w:p w14:paraId="3CA48B8D" w14:textId="77777777" w:rsidR="00482630" w:rsidRDefault="00482630" w:rsidP="00482630">
      <w:pPr>
        <w:jc w:val="both"/>
        <w:rPr>
          <w:rFonts w:ascii="Times New Roman" w:hAnsi="Times New Roman" w:cs="Times New Roman"/>
          <w:sz w:val="22"/>
          <w:szCs w:val="22"/>
        </w:rPr>
      </w:pPr>
      <w:r w:rsidRPr="00183B08">
        <w:rPr>
          <w:rFonts w:ascii="Times New Roman" w:hAnsi="Times New Roman" w:cs="Times New Roman"/>
          <w:sz w:val="22"/>
          <w:szCs w:val="22"/>
        </w:rPr>
        <w:t xml:space="preserve">Naturalistic stimuli such as video watching affords a number of benefits compared to </w:t>
      </w:r>
      <w:r>
        <w:rPr>
          <w:rFonts w:ascii="Times New Roman" w:hAnsi="Times New Roman" w:cs="Times New Roman"/>
          <w:sz w:val="22"/>
          <w:szCs w:val="22"/>
        </w:rPr>
        <w:t xml:space="preserve">fMRI imaging during </w:t>
      </w:r>
      <w:r w:rsidRPr="00183B08">
        <w:rPr>
          <w:rFonts w:ascii="Times New Roman" w:hAnsi="Times New Roman" w:cs="Times New Roman"/>
          <w:sz w:val="22"/>
          <w:szCs w:val="22"/>
        </w:rPr>
        <w:t>resting state</w:t>
      </w:r>
      <w:r>
        <w:rPr>
          <w:rFonts w:ascii="Times New Roman" w:hAnsi="Times New Roman" w:cs="Times New Roman"/>
          <w:sz w:val="22"/>
          <w:szCs w:val="22"/>
        </w:rPr>
        <w:t xml:space="preserve"> </w:t>
      </w:r>
      <w:r w:rsidRPr="00183B08">
        <w:rPr>
          <w:rFonts w:ascii="Times New Roman" w:hAnsi="Times New Roman" w:cs="Times New Roman"/>
          <w:sz w:val="22"/>
          <w:szCs w:val="22"/>
        </w:rPr>
        <w:t xml:space="preserve">or </w:t>
      </w:r>
      <w:r>
        <w:rPr>
          <w:rFonts w:ascii="Times New Roman" w:hAnsi="Times New Roman" w:cs="Times New Roman"/>
          <w:sz w:val="22"/>
          <w:szCs w:val="22"/>
        </w:rPr>
        <w:t xml:space="preserve">controlled </w:t>
      </w:r>
      <w:r w:rsidRPr="00183B08">
        <w:rPr>
          <w:rFonts w:ascii="Times New Roman" w:hAnsi="Times New Roman" w:cs="Times New Roman"/>
          <w:sz w:val="22"/>
          <w:szCs w:val="22"/>
        </w:rPr>
        <w:t>experimental tasks</w:t>
      </w:r>
      <w:r>
        <w:rPr>
          <w:rFonts w:ascii="Times New Roman" w:hAnsi="Times New Roman" w:cs="Times New Roman"/>
          <w:sz w:val="22"/>
          <w:szCs w:val="22"/>
        </w:rPr>
        <w:t>. For</w:t>
      </w:r>
      <w:r w:rsidRPr="00183B08">
        <w:rPr>
          <w:rFonts w:ascii="Times New Roman" w:hAnsi="Times New Roman" w:cs="Times New Roman"/>
          <w:sz w:val="22"/>
          <w:szCs w:val="22"/>
        </w:rPr>
        <w:t xml:space="preserve"> example</w:t>
      </w:r>
      <w:r>
        <w:rPr>
          <w:rFonts w:ascii="Times New Roman" w:hAnsi="Times New Roman" w:cs="Times New Roman"/>
          <w:sz w:val="22"/>
          <w:szCs w:val="22"/>
        </w:rPr>
        <w:t xml:space="preserve">, </w:t>
      </w:r>
      <w:r w:rsidRPr="00183B08">
        <w:rPr>
          <w:rFonts w:ascii="Times New Roman" w:hAnsi="Times New Roman" w:cs="Times New Roman"/>
          <w:sz w:val="22"/>
          <w:szCs w:val="22"/>
        </w:rPr>
        <w:t xml:space="preserve">watching a movie clip elicits transitions into distinct synchronised functional states replicable across multiple healthy participants compared to resting state </w:t>
      </w:r>
      <w:r w:rsidRPr="00183B08">
        <w:rPr>
          <w:rFonts w:ascii="Times New Roman" w:hAnsi="Times New Roman" w:cs="Times New Roman"/>
          <w:sz w:val="22"/>
          <w:szCs w:val="22"/>
        </w:rPr>
        <w:fldChar w:fldCharType="begin"/>
      </w:r>
      <w:r w:rsidRPr="00183B08">
        <w:rPr>
          <w:rFonts w:ascii="Times New Roman" w:hAnsi="Times New Roman" w:cs="Times New Roman"/>
          <w:sz w:val="22"/>
          <w:szCs w:val="22"/>
        </w:rPr>
        <w:instrText xml:space="preserve"> ADDIN EN.CITE &lt;EndNote&gt;&lt;Cite&gt;&lt;Author&gt;Meer&lt;/Author&gt;&lt;Year&gt;2020&lt;/Year&gt;&lt;RecNum&gt;202&lt;/RecNum&gt;&lt;DisplayText&gt;(Meer et al., 2020)&lt;/DisplayText&gt;&lt;record&gt;&lt;rec-number&gt;202&lt;/rec-number&gt;&lt;foreign-keys&gt;&lt;key app="EN" db-id="v2tappetwptsdsezwacpeexawwe9tfvveaef" timestamp="1723115769"&gt;202&lt;/key&gt;&lt;/foreign-keys&gt;&lt;ref-type name="Journal Article"&gt;17&lt;/ref-type&gt;&lt;contributors&gt;&lt;authors&gt;&lt;author&gt;Meer, Johan N van der&lt;/author&gt;&lt;author&gt;Breakspear, Michael&lt;/author&gt;&lt;author&gt;Chang, Luke J&lt;/author&gt;&lt;author&gt;Sonkusare, Saurabh&lt;/author&gt;&lt;author&gt;Cocchi, Luca&lt;/author&gt;&lt;/authors&gt;&lt;/contributors&gt;&lt;titles&gt;&lt;title&gt;Movie viewing elicits rich and reliable brain state dynamics&lt;/title&gt;&lt;secondary-title&gt;Nature communications&lt;/secondary-title&gt;&lt;/titles&gt;&lt;periodical&gt;&lt;full-title&gt;Nature communications&lt;/full-title&gt;&lt;/periodical&gt;&lt;pages&gt;5004&lt;/pages&gt;&lt;volume&gt;11&lt;/volume&gt;&lt;number&gt;1&lt;/number&gt;&lt;dates&gt;&lt;year&gt;2020&lt;/year&gt;&lt;/dates&gt;&lt;isbn&gt;2041-1723&lt;/isbn&gt;&lt;urls&gt;&lt;/urls&gt;&lt;/record&gt;&lt;/Cite&gt;&lt;/EndNote&gt;</w:instrText>
      </w:r>
      <w:r w:rsidRPr="00183B08">
        <w:rPr>
          <w:rFonts w:ascii="Times New Roman" w:hAnsi="Times New Roman" w:cs="Times New Roman"/>
          <w:sz w:val="22"/>
          <w:szCs w:val="22"/>
        </w:rPr>
        <w:fldChar w:fldCharType="separate"/>
      </w:r>
      <w:r w:rsidRPr="00183B08">
        <w:rPr>
          <w:rFonts w:ascii="Times New Roman" w:hAnsi="Times New Roman" w:cs="Times New Roman"/>
          <w:noProof/>
          <w:sz w:val="22"/>
          <w:szCs w:val="22"/>
        </w:rPr>
        <w:t>(Meer et al., 2020)</w:t>
      </w:r>
      <w:r w:rsidRPr="00183B08">
        <w:rPr>
          <w:rFonts w:ascii="Times New Roman" w:hAnsi="Times New Roman" w:cs="Times New Roman"/>
          <w:sz w:val="22"/>
          <w:szCs w:val="22"/>
        </w:rPr>
        <w:fldChar w:fldCharType="end"/>
      </w:r>
      <w:r w:rsidRPr="00183B08">
        <w:rPr>
          <w:rFonts w:ascii="Times New Roman" w:hAnsi="Times New Roman" w:cs="Times New Roman"/>
          <w:sz w:val="22"/>
          <w:szCs w:val="22"/>
        </w:rPr>
        <w:t xml:space="preserve">. This synchrony results in reduced </w:t>
      </w:r>
      <w:r>
        <w:rPr>
          <w:rFonts w:ascii="Times New Roman" w:hAnsi="Times New Roman" w:cs="Times New Roman"/>
          <w:sz w:val="22"/>
          <w:szCs w:val="22"/>
        </w:rPr>
        <w:t xml:space="preserve">unexplainable </w:t>
      </w:r>
      <w:r w:rsidRPr="00183B08">
        <w:rPr>
          <w:rFonts w:ascii="Times New Roman" w:hAnsi="Times New Roman" w:cs="Times New Roman"/>
          <w:sz w:val="22"/>
          <w:szCs w:val="22"/>
        </w:rPr>
        <w:t xml:space="preserve">variance and better exposes individual differences between participants </w:t>
      </w:r>
      <w:r w:rsidRPr="00183B08">
        <w:rPr>
          <w:rFonts w:ascii="Times New Roman" w:hAnsi="Times New Roman" w:cs="Times New Roman"/>
          <w:sz w:val="22"/>
          <w:szCs w:val="22"/>
        </w:rPr>
        <w:fldChar w:fldCharType="begin"/>
      </w:r>
      <w:r w:rsidRPr="00183B08">
        <w:rPr>
          <w:rFonts w:ascii="Times New Roman" w:hAnsi="Times New Roman" w:cs="Times New Roman"/>
          <w:sz w:val="22"/>
          <w:szCs w:val="22"/>
        </w:rPr>
        <w:instrText xml:space="preserve"> ADDIN EN.CITE &lt;EndNote&gt;&lt;Cite&gt;&lt;Author&gt;Finn&lt;/Author&gt;&lt;Year&gt;2021&lt;/Year&gt;&lt;RecNum&gt;213&lt;/RecNum&gt;&lt;DisplayText&gt;(Finn and Bandettini, 2021)&lt;/DisplayText&gt;&lt;record&gt;&lt;rec-number&gt;213&lt;/rec-number&gt;&lt;foreign-keys&gt;&lt;key app="EN" db-id="v2tappetwptsdsezwacpeexawwe9tfvveaef" timestamp="1724288731"&gt;213&lt;/key&gt;&lt;/foreign-keys&gt;&lt;ref-type name="Journal Article"&gt;17&lt;/ref-type&gt;&lt;contributors&gt;&lt;authors&gt;&lt;author&gt;Finn, Emily S.&lt;/author&gt;&lt;author&gt;Bandettini, Peter A.&lt;/author&gt;&lt;/authors&gt;&lt;/contributors&gt;&lt;titles&gt;&lt;title&gt;Movie-watching outperforms rest for functional connectivity-based prediction of behavior&lt;/title&gt;&lt;secondary-title&gt;NeuroImage&lt;/secondary-title&gt;&lt;/titles&gt;&lt;periodical&gt;&lt;full-title&gt;NeuroImage&lt;/full-title&gt;&lt;/periodical&gt;&lt;pages&gt;117963&lt;/pages&gt;&lt;volume&gt;235&lt;/volume&gt;&lt;dates&gt;&lt;year&gt;2021&lt;/year&gt;&lt;pub-dates&gt;&lt;date&gt;2021/07/15/&lt;/date&gt;&lt;/pub-dates&gt;&lt;/dates&gt;&lt;isbn&gt;1053-8119&lt;/isbn&gt;&lt;urls&gt;&lt;related-urls&gt;&lt;url&gt;https://www.sciencedirect.com/science/article/pii/S1053811921002408&lt;/url&gt;&lt;/related-urls&gt;&lt;/urls&gt;&lt;electronic-resource-num&gt;https://doi.org/10.1016/j.neuroimage.2021.117963&lt;/electronic-resource-num&gt;&lt;/record&gt;&lt;/Cite&gt;&lt;/EndNote&gt;</w:instrText>
      </w:r>
      <w:r w:rsidRPr="00183B08">
        <w:rPr>
          <w:rFonts w:ascii="Times New Roman" w:hAnsi="Times New Roman" w:cs="Times New Roman"/>
          <w:sz w:val="22"/>
          <w:szCs w:val="22"/>
        </w:rPr>
        <w:fldChar w:fldCharType="separate"/>
      </w:r>
      <w:r w:rsidRPr="00183B08">
        <w:rPr>
          <w:rFonts w:ascii="Times New Roman" w:hAnsi="Times New Roman" w:cs="Times New Roman"/>
          <w:noProof/>
          <w:sz w:val="22"/>
          <w:szCs w:val="22"/>
        </w:rPr>
        <w:t>(Finn and Bandettini, 2021)</w:t>
      </w:r>
      <w:r w:rsidRPr="00183B08">
        <w:rPr>
          <w:rFonts w:ascii="Times New Roman" w:hAnsi="Times New Roman" w:cs="Times New Roman"/>
          <w:sz w:val="22"/>
          <w:szCs w:val="22"/>
        </w:rPr>
        <w:fldChar w:fldCharType="end"/>
      </w:r>
      <w:r>
        <w:rPr>
          <w:rFonts w:ascii="Times New Roman" w:hAnsi="Times New Roman" w:cs="Times New Roman"/>
          <w:sz w:val="22"/>
          <w:szCs w:val="22"/>
        </w:rPr>
        <w:t>.</w:t>
      </w:r>
      <w:r w:rsidRPr="00183B08">
        <w:rPr>
          <w:rFonts w:ascii="Times New Roman" w:hAnsi="Times New Roman" w:cs="Times New Roman"/>
          <w:sz w:val="22"/>
          <w:szCs w:val="22"/>
        </w:rPr>
        <w:t xml:space="preserve"> </w:t>
      </w:r>
      <w:r>
        <w:rPr>
          <w:rFonts w:ascii="Times New Roman" w:hAnsi="Times New Roman" w:cs="Times New Roman"/>
          <w:sz w:val="22"/>
          <w:szCs w:val="22"/>
        </w:rPr>
        <w:t xml:space="preserve">Naturalistic stimuli are closer to real-world experiences, increasing their ecological validity compared to highly-controlled, experimental tasks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ADDIN EN.CITE &lt;EndNote&gt;&lt;Cite&gt;&lt;Author&gt;Sonkusare&lt;/Author&gt;&lt;Year&gt;2019&lt;/Year&gt;&lt;RecNum&gt;216&lt;/RecNum&gt;&lt;DisplayText&gt;(Sonkusare et al., 2019)&lt;/DisplayText&gt;&lt;record&gt;&lt;rec-number&gt;216&lt;/rec-number&gt;&lt;foreign-keys&gt;&lt;key app="EN" db-id="v2tappetwptsdsezwacpeexawwe9tfvveaef" timestamp="1724308354"&gt;216&lt;/key&gt;&lt;/foreign-keys&gt;&lt;ref-type name="Journal Article"&gt;17&lt;/ref-type&gt;&lt;contributors&gt;&lt;authors&gt;&lt;author&gt;Sonkusare, Saurabh&lt;/author&gt;&lt;author&gt;Breakspear, Michael&lt;/author&gt;&lt;author&gt;Guo, Christine&lt;/author&gt;&lt;/authors&gt;&lt;/contributors&gt;&lt;titles&gt;&lt;title&gt;Naturalistic Stimuli in Neuroscience: Critically Acclaimed&lt;/title&gt;&lt;secondary-title&gt;Trends in Cognitive Sciences&lt;/secondary-title&gt;&lt;/titles&gt;&lt;periodical&gt;&lt;full-title&gt;Trends in Cognitive Sciences&lt;/full-title&gt;&lt;/periodical&gt;&lt;pages&gt;699-714&lt;/pages&gt;&lt;volume&gt;23&lt;/volume&gt;&lt;number&gt;8&lt;/number&gt;&lt;keywords&gt;&lt;keyword&gt;naturalistic stimuli&lt;/keyword&gt;&lt;keyword&gt;movies&lt;/keyword&gt;&lt;keyword&gt;critical dynamics&lt;/keyword&gt;&lt;keyword&gt;fMRI analysis&lt;/keyword&gt;&lt;keyword&gt;resting-state fMRI&lt;/keyword&gt;&lt;keyword&gt;social cognition&lt;/keyword&gt;&lt;keyword&gt;emotion&lt;/keyword&gt;&lt;keyword&gt;memory&lt;/keyword&gt;&lt;/keywords&gt;&lt;dates&gt;&lt;year&gt;2019&lt;/year&gt;&lt;pub-dates&gt;&lt;date&gt;2019/08/01/&lt;/date&gt;&lt;/pub-dates&gt;&lt;/dates&gt;&lt;isbn&gt;1364-6613&lt;/isbn&gt;&lt;urls&gt;&lt;related-urls&gt;&lt;url&gt;https://www.sciencedirect.com/science/article/pii/S1364661319301275&lt;/url&gt;&lt;/related-urls&gt;&lt;/urls&gt;&lt;electronic-resource-num&gt;https://doi.org/10.1016/j.tics.2019.05.004&lt;/electronic-resource-num&gt;&lt;/record&gt;&lt;/Cite&gt;&lt;/EndNote&gt;</w:instrText>
      </w:r>
      <w:r>
        <w:rPr>
          <w:rFonts w:ascii="Times New Roman" w:hAnsi="Times New Roman" w:cs="Times New Roman"/>
          <w:sz w:val="22"/>
          <w:szCs w:val="22"/>
        </w:rPr>
        <w:fldChar w:fldCharType="separate"/>
      </w:r>
      <w:r>
        <w:rPr>
          <w:rFonts w:ascii="Times New Roman" w:hAnsi="Times New Roman" w:cs="Times New Roman"/>
          <w:noProof/>
          <w:sz w:val="22"/>
          <w:szCs w:val="22"/>
        </w:rPr>
        <w:t>(Sonkusare et al., 2019)</w:t>
      </w:r>
      <w:r>
        <w:rPr>
          <w:rFonts w:ascii="Times New Roman" w:hAnsi="Times New Roman" w:cs="Times New Roman"/>
          <w:sz w:val="22"/>
          <w:szCs w:val="22"/>
        </w:rPr>
        <w:fldChar w:fldCharType="end"/>
      </w:r>
      <w:r>
        <w:rPr>
          <w:rFonts w:ascii="Times New Roman" w:hAnsi="Times New Roman" w:cs="Times New Roman"/>
          <w:sz w:val="22"/>
          <w:szCs w:val="22"/>
        </w:rPr>
        <w:t xml:space="preserve">. They also offer improved test-retest reliability compared to resting state </w:t>
      </w:r>
      <w:r>
        <w:rPr>
          <w:rFonts w:ascii="Times New Roman" w:hAnsi="Times New Roman" w:cs="Times New Roman"/>
          <w:sz w:val="22"/>
          <w:szCs w:val="22"/>
        </w:rPr>
        <w:fldChar w:fldCharType="begin">
          <w:fldData xml:space="preserve">PEVuZE5vdGU+PENpdGU+PEF1dGhvcj5XYW5nPC9BdXRob3I+PFllYXI+MjAxNzwvWWVhcj48UmVj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</w:fldData>
        </w:fldChar>
      </w:r>
      <w:r>
        <w:rPr>
          <w:rFonts w:ascii="Times New Roman" w:hAnsi="Times New Roman" w:cs="Times New Roman"/>
          <w:sz w:val="22"/>
          <w:szCs w:val="22"/>
        </w:rPr>
        <w:instrText xml:space="preserve"> ADDIN EN.CITE </w:instrText>
      </w:r>
      <w:r>
        <w:rPr>
          <w:rFonts w:ascii="Times New Roman" w:hAnsi="Times New Roman" w:cs="Times New Roman"/>
          <w:sz w:val="22"/>
          <w:szCs w:val="22"/>
        </w:rPr>
        <w:fldChar w:fldCharType="begin">
          <w:fldData xml:space="preserve">PEVuZE5vdGU+PENpdGU+PEF1dGhvcj5XYW5nPC9BdXRob3I+PFllYXI+MjAxNzwvWWVhcj48UmVj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</w:fldData>
        </w:fldChar>
      </w:r>
      <w:r>
        <w:rPr>
          <w:rFonts w:ascii="Times New Roman" w:hAnsi="Times New Roman" w:cs="Times New Roman"/>
          <w:sz w:val="22"/>
          <w:szCs w:val="22"/>
        </w:rPr>
        <w:instrText xml:space="preserve"> ADDIN EN.CITE.DATA </w:instrText>
      </w:r>
      <w:r>
        <w:rPr>
          <w:rFonts w:ascii="Times New Roman" w:hAnsi="Times New Roman" w:cs="Times New Roman"/>
          <w:sz w:val="22"/>
          <w:szCs w:val="22"/>
        </w:rPr>
      </w:r>
      <w:r>
        <w:rPr>
          <w:rFonts w:ascii="Times New Roman" w:hAnsi="Times New Roman" w:cs="Times New Roman"/>
          <w:sz w:val="22"/>
          <w:szCs w:val="22"/>
        </w:rPr>
        <w:fldChar w:fldCharType="end"/>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noProof/>
          <w:sz w:val="22"/>
          <w:szCs w:val="22"/>
        </w:rPr>
        <w:t>(Wang et al., 2017)</w:t>
      </w:r>
      <w:r>
        <w:rPr>
          <w:rFonts w:ascii="Times New Roman" w:hAnsi="Times New Roman" w:cs="Times New Roman"/>
          <w:sz w:val="22"/>
          <w:szCs w:val="22"/>
        </w:rPr>
        <w:fldChar w:fldCharType="end"/>
      </w:r>
      <w:r>
        <w:rPr>
          <w:rFonts w:ascii="Times New Roman" w:hAnsi="Times New Roman" w:cs="Times New Roman"/>
          <w:sz w:val="22"/>
          <w:szCs w:val="22"/>
        </w:rPr>
        <w:t>.</w:t>
      </w:r>
    </w:p>
    <w:p w14:paraId="0F8A7D83" w14:textId="77777777" w:rsidR="00482630" w:rsidRDefault="00482630" w:rsidP="00482630">
      <w:pPr>
        <w:jc w:val="both"/>
        <w:rPr>
          <w:rFonts w:ascii="Times New Roman" w:hAnsi="Times New Roman" w:cs="Times New Roman"/>
          <w:sz w:val="22"/>
          <w:szCs w:val="22"/>
        </w:rPr>
      </w:pPr>
      <w:r>
        <w:rPr>
          <w:rFonts w:ascii="Times New Roman" w:hAnsi="Times New Roman" w:cs="Times New Roman"/>
          <w:sz w:val="22"/>
          <w:szCs w:val="22"/>
        </w:rPr>
        <w:t xml:space="preserve">Preliminary evidence generated with naturalistic stimuli have found associations between severity of psychopathology and altered emotional processing of movie clips. In a study using amusing, sad or fearful movie clips, participants with depressive symptoms rated the emotional valence of clips to more negative, compared to controls. There was also a significant association between negative valence ratings and severity of depressive symptoms for sad movie clips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ADDIN EN.CITE &lt;EndNote&gt;&lt;Cite&gt;&lt;Author&gt;Li&lt;/Author&gt;&lt;Year&gt;2021&lt;/Year&gt;&lt;RecNum&gt;220&lt;/RecNum&gt;&lt;DisplayText&gt;(Li et al., 2021)&lt;/DisplayText&gt;&lt;record&gt;&lt;rec-number&gt;220&lt;/rec-number&gt;&lt;foreign-keys&gt;&lt;key app="EN" db-id="v2tappetwptsdsezwacpeexawwe9tfvveaef" timestamp="1725780411"&gt;220&lt;/key&gt;&lt;/foreign-keys&gt;&lt;ref-type name="Journal Article"&gt;17&lt;/ref-type&gt;&lt;contributors&gt;&lt;authors&gt;&lt;author&gt;Li, Xueqiao&lt;/author&gt;&lt;author&gt;Zhu, Yongjie&lt;/author&gt;&lt;author&gt;Vuoriainen, Elisa&lt;/author&gt;&lt;author&gt;Ye, Chaoxiong&lt;/author&gt;&lt;author&gt;Astikainen, Piia&lt;/author&gt;&lt;/authors&gt;&lt;/contributors&gt;&lt;titles&gt;&lt;title&gt;Decreased intersubject synchrony in dynamic valence ratings of sad movie contents in dysphoric individuals&lt;/title&gt;&lt;secondary-title&gt;Scientific Reports&lt;/secondary-title&gt;&lt;/titles&gt;&lt;periodical&gt;&lt;full-title&gt;Scientific Reports&lt;/full-title&gt;&lt;/periodical&gt;&lt;pages&gt;14419&lt;/pages&gt;&lt;volume&gt;11&lt;/volume&gt;&lt;number&gt;1&lt;/number&gt;&lt;dates&gt;&lt;year&gt;2021&lt;/year&gt;&lt;pub-dates&gt;&lt;date&gt;2021/07/13&lt;/date&gt;&lt;/pub-dates&gt;&lt;/dates&gt;&lt;isbn&gt;2045-2322&lt;/isbn&gt;&lt;urls&gt;&lt;related-urls&gt;&lt;url&gt;https://doi.org/10.1038/s41598-021-93825-1&lt;/url&gt;&lt;/related-urls&gt;&lt;/urls&gt;&lt;electronic-resource-num&gt;10.1038/s41598-021-93825-1&lt;/electronic-resource-num&gt;&lt;/record&gt;&lt;/Cite&gt;&lt;/EndNote&gt;</w:instrText>
      </w:r>
      <w:r>
        <w:rPr>
          <w:rFonts w:ascii="Times New Roman" w:hAnsi="Times New Roman" w:cs="Times New Roman"/>
          <w:sz w:val="22"/>
          <w:szCs w:val="22"/>
        </w:rPr>
        <w:fldChar w:fldCharType="separate"/>
      </w:r>
      <w:r>
        <w:rPr>
          <w:rFonts w:ascii="Times New Roman" w:hAnsi="Times New Roman" w:cs="Times New Roman"/>
          <w:noProof/>
          <w:sz w:val="22"/>
          <w:szCs w:val="22"/>
        </w:rPr>
        <w:t>(Li et al., 2021)</w:t>
      </w:r>
      <w:r>
        <w:rPr>
          <w:rFonts w:ascii="Times New Roman" w:hAnsi="Times New Roman" w:cs="Times New Roman"/>
          <w:sz w:val="22"/>
          <w:szCs w:val="22"/>
        </w:rPr>
        <w:fldChar w:fldCharType="end"/>
      </w:r>
      <w:r>
        <w:rPr>
          <w:rFonts w:ascii="Times New Roman" w:hAnsi="Times New Roman" w:cs="Times New Roman"/>
          <w:sz w:val="22"/>
          <w:szCs w:val="22"/>
        </w:rPr>
        <w:t xml:space="preserve">. In the context of psychosis, people with schizophrenia displayed reduced synchronisation in a frontal parietal network while watching comedy film clips, compared to controls, which correlated with increased symptom severity via the PANSS score. These findings indicate a relationship between the severity of schizophrenia and a deficit in the cognitive component of humour processing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ADDIN EN.CITE &lt;EndNote&gt;&lt;Cite&gt;&lt;Author&gt;Tu&lt;/Author&gt;&lt;Year&gt;2019&lt;/Year&gt;&lt;RecNum&gt;214&lt;/RecNum&gt;&lt;DisplayText&gt;(Tu et al., 2019)&lt;/DisplayText&gt;&lt;record&gt;&lt;rec-number&gt;214&lt;/rec-number&gt;&lt;foreign-keys&gt;&lt;key app="EN" db-id="v2tappetwptsdsezwacpeexawwe9tfvveaef" timestamp="1724288961"&gt;214&lt;/key&gt;&lt;/foreign-keys&gt;&lt;ref-type name="Journal Article"&gt;17&lt;/ref-type&gt;&lt;contributors&gt;&lt;authors&gt;&lt;author&gt;Tu, Pei-Chi&lt;/author&gt;&lt;author&gt;Su, Tung-Ping&lt;/author&gt;&lt;author&gt;Lin, Wei-Chen&lt;/author&gt;&lt;author&gt;Chang, Wan-Chen&lt;/author&gt;&lt;author&gt;Bai, Ya-Mei&lt;/author&gt;&lt;author&gt;Li, Cheng-Ta&lt;/author&gt;&lt;author&gt;Lin, Fa-Hsuan&lt;/author&gt;&lt;/authors&gt;&lt;/contributors&gt;&lt;titles&gt;&lt;title&gt;Reduced synchronized brain activity in schizophrenia during viewing of comedy movies&lt;/title&gt;&lt;secondary-title&gt;Scientific Reports&lt;/secondary-title&gt;&lt;/titles&gt;&lt;periodical&gt;&lt;full-title&gt;Scientific Reports&lt;/full-title&gt;&lt;/periodical&gt;&lt;pages&gt;12738&lt;/pages&gt;&lt;volume&gt;9&lt;/volume&gt;&lt;number&gt;1&lt;/number&gt;&lt;dates&gt;&lt;year&gt;2019&lt;/year&gt;&lt;pub-dates&gt;&lt;date&gt;2019/09/04&lt;/date&gt;&lt;/pub-dates&gt;&lt;/dates&gt;&lt;isbn&gt;2045-2322&lt;/isbn&gt;&lt;urls&gt;&lt;related-urls&gt;&lt;url&gt;https://doi.org/10.1038/s41598-019-48957-w&lt;/url&gt;&lt;/related-urls&gt;&lt;/urls&gt;&lt;electronic-resource-num&gt;10.1038/s41598-019-48957-w&lt;/electronic-resource-num&gt;&lt;/record&gt;&lt;/Cite&gt;&lt;/EndNote&gt;</w:instrText>
      </w:r>
      <w:r>
        <w:rPr>
          <w:rFonts w:ascii="Times New Roman" w:hAnsi="Times New Roman" w:cs="Times New Roman"/>
          <w:sz w:val="22"/>
          <w:szCs w:val="22"/>
        </w:rPr>
        <w:fldChar w:fldCharType="separate"/>
      </w:r>
      <w:r>
        <w:rPr>
          <w:rFonts w:ascii="Times New Roman" w:hAnsi="Times New Roman" w:cs="Times New Roman"/>
          <w:noProof/>
          <w:sz w:val="22"/>
          <w:szCs w:val="22"/>
        </w:rPr>
        <w:t>(Tu et al., 2019)</w:t>
      </w:r>
      <w:r>
        <w:rPr>
          <w:rFonts w:ascii="Times New Roman" w:hAnsi="Times New Roman" w:cs="Times New Roman"/>
          <w:sz w:val="22"/>
          <w:szCs w:val="22"/>
        </w:rPr>
        <w:fldChar w:fldCharType="end"/>
      </w:r>
      <w:r>
        <w:rPr>
          <w:rFonts w:ascii="Times New Roman" w:hAnsi="Times New Roman" w:cs="Times New Roman"/>
          <w:sz w:val="22"/>
          <w:szCs w:val="22"/>
        </w:rPr>
        <w:t xml:space="preserve">. </w:t>
      </w:r>
    </w:p>
    <w:p w14:paraId="4EFDC389" w14:textId="77777777" w:rsidR="00482630" w:rsidRPr="003C29AB" w:rsidRDefault="00482630" w:rsidP="00482630">
      <w:pPr>
        <w:jc w:val="both"/>
        <w:rPr>
          <w:rFonts w:ascii="Times New Roman" w:hAnsi="Times New Roman" w:cs="Times New Roman"/>
          <w:sz w:val="22"/>
          <w:szCs w:val="22"/>
        </w:rPr>
      </w:pPr>
      <w:r>
        <w:rPr>
          <w:rFonts w:ascii="Times New Roman" w:hAnsi="Times New Roman" w:cs="Times New Roman"/>
          <w:sz w:val="22"/>
          <w:szCs w:val="22"/>
        </w:rPr>
        <w:t>H</w:t>
      </w:r>
      <w:r w:rsidRPr="005B0FC1">
        <w:rPr>
          <w:rFonts w:ascii="Times New Roman" w:hAnsi="Times New Roman" w:cs="Times New Roman"/>
          <w:sz w:val="22"/>
          <w:szCs w:val="22"/>
        </w:rPr>
        <w:t>idden Markov model</w:t>
      </w:r>
      <w:r>
        <w:rPr>
          <w:rFonts w:ascii="Times New Roman" w:hAnsi="Times New Roman" w:cs="Times New Roman"/>
          <w:sz w:val="22"/>
          <w:szCs w:val="22"/>
        </w:rPr>
        <w:t>s</w:t>
      </w:r>
      <w:r w:rsidRPr="005B0FC1">
        <w:rPr>
          <w:rFonts w:ascii="Times New Roman" w:hAnsi="Times New Roman" w:cs="Times New Roman"/>
          <w:sz w:val="22"/>
          <w:szCs w:val="22"/>
        </w:rPr>
        <w:t xml:space="preserve"> (HMM) can be used on fMRI data to find a series of discrete hidden brain states and their temporal expression</w:t>
      </w:r>
      <w:r>
        <w:rPr>
          <w:rFonts w:ascii="Times New Roman" w:hAnsi="Times New Roman" w:cs="Times New Roman"/>
          <w:sz w:val="22"/>
          <w:szCs w:val="22"/>
        </w:rPr>
        <w:t>.</w:t>
      </w:r>
      <w:r w:rsidRPr="005B0FC1">
        <w:rPr>
          <w:rFonts w:ascii="Times New Roman" w:hAnsi="Times New Roman" w:cs="Times New Roman"/>
          <w:sz w:val="22"/>
          <w:szCs w:val="22"/>
        </w:rPr>
        <w:t xml:space="preserve"> Using this technique, </w:t>
      </w:r>
      <w:r w:rsidRPr="005B0FC1">
        <w:rPr>
          <w:rFonts w:ascii="Times New Roman" w:hAnsi="Times New Roman" w:cs="Times New Roman"/>
          <w:sz w:val="22"/>
          <w:szCs w:val="22"/>
        </w:rPr>
        <w:fldChar w:fldCharType="begin"/>
      </w:r>
      <w:r w:rsidRPr="005B0FC1">
        <w:rPr>
          <w:rFonts w:ascii="Times New Roman" w:hAnsi="Times New Roman" w:cs="Times New Roman"/>
          <w:sz w:val="22"/>
          <w:szCs w:val="22"/>
        </w:rPr>
        <w:instrText xml:space="preserve"> ADDIN EN.CITE &lt;EndNote&gt;&lt;Cite AuthorYear="1"&gt;&lt;Author&gt;Vidaurre&lt;/Author&gt;&lt;Year&gt;2017&lt;/Year&gt;&lt;RecNum&gt;201&lt;/RecNum&gt;&lt;DisplayText&gt;Vidaurre et al. (2017)&lt;/DisplayText&gt;&lt;record&gt;&lt;rec-number&gt;201&lt;/rec-number&gt;&lt;foreign-keys&gt;&lt;key app="EN" db-id="v2tappetwptsdsezwacpeexawwe9tfvveaef" timestamp="1723090955"&gt;201&lt;/key&gt;&lt;/foreign-keys&gt;&lt;ref-type name="Journal Article"&gt;17&lt;/ref-type&gt;&lt;contributors&gt;&lt;authors&gt;&lt;author&gt;Vidaurre, Diego&lt;/author&gt;&lt;author&gt;Smith, Stephen M&lt;/author&gt;&lt;author&gt;Woolrich, Mark W&lt;/author&gt;&lt;/authors&gt;&lt;/contributors&gt;&lt;titles&gt;&lt;title&gt;Brain network dynamics are hierarchically organized in time&lt;/title&gt;&lt;secondary-title&gt;Proceedings of the National Academy of Sciences&lt;/secondary-title&gt;&lt;/titles&gt;&lt;periodical&gt;&lt;full-title&gt;Proceedings of the National Academy of Sciences&lt;/full-title&gt;&lt;/periodical&gt;&lt;pages&gt;12827-12832&lt;/pages&gt;&lt;volume&gt;114&lt;/volume&gt;&lt;number&gt;48&lt;/number&gt;&lt;dates&gt;&lt;year&gt;2017&lt;/year&gt;&lt;/dates&gt;&lt;isbn&gt;0027-8424&lt;/isbn&gt;&lt;urls&gt;&lt;/urls&gt;&lt;/record&gt;&lt;/Cite&gt;&lt;/EndNote&gt;</w:instrText>
      </w:r>
      <w:r w:rsidRPr="005B0FC1">
        <w:rPr>
          <w:rFonts w:ascii="Times New Roman" w:hAnsi="Times New Roman" w:cs="Times New Roman"/>
          <w:sz w:val="22"/>
          <w:szCs w:val="22"/>
        </w:rPr>
        <w:fldChar w:fldCharType="separate"/>
      </w:r>
      <w:r w:rsidRPr="005B0FC1">
        <w:rPr>
          <w:rFonts w:ascii="Times New Roman" w:hAnsi="Times New Roman" w:cs="Times New Roman"/>
          <w:sz w:val="22"/>
          <w:szCs w:val="22"/>
        </w:rPr>
        <w:t>Vidaurre et al. (2017)</w:t>
      </w:r>
      <w:r w:rsidRPr="005B0FC1">
        <w:rPr>
          <w:rFonts w:ascii="Times New Roman" w:hAnsi="Times New Roman" w:cs="Times New Roman"/>
          <w:sz w:val="22"/>
          <w:szCs w:val="22"/>
        </w:rPr>
        <w:fldChar w:fldCharType="end"/>
      </w:r>
      <w:r w:rsidRPr="005B0FC1">
        <w:rPr>
          <w:rFonts w:ascii="Times New Roman" w:hAnsi="Times New Roman" w:cs="Times New Roman"/>
          <w:sz w:val="22"/>
          <w:szCs w:val="22"/>
        </w:rPr>
        <w:t xml:space="preserve"> found that </w:t>
      </w:r>
      <w:r>
        <w:rPr>
          <w:rFonts w:ascii="Times New Roman" w:hAnsi="Times New Roman" w:cs="Times New Roman"/>
          <w:sz w:val="22"/>
          <w:szCs w:val="22"/>
        </w:rPr>
        <w:t>th</w:t>
      </w:r>
      <w:r w:rsidRPr="005B0FC1">
        <w:rPr>
          <w:rFonts w:ascii="Times New Roman" w:hAnsi="Times New Roman" w:cs="Times New Roman"/>
          <w:sz w:val="22"/>
          <w:szCs w:val="22"/>
        </w:rPr>
        <w:t xml:space="preserve">e brain cycles between two distinct </w:t>
      </w:r>
      <w:proofErr w:type="spellStart"/>
      <w:r w:rsidRPr="005B0FC1">
        <w:rPr>
          <w:rFonts w:ascii="Times New Roman" w:hAnsi="Times New Roman" w:cs="Times New Roman"/>
          <w:sz w:val="22"/>
          <w:szCs w:val="22"/>
        </w:rPr>
        <w:t>metastates</w:t>
      </w:r>
      <w:proofErr w:type="spellEnd"/>
      <w:r w:rsidRPr="005B0FC1">
        <w:rPr>
          <w:rFonts w:ascii="Times New Roman" w:hAnsi="Times New Roman" w:cs="Times New Roman"/>
          <w:sz w:val="22"/>
          <w:szCs w:val="22"/>
        </w:rPr>
        <w:t xml:space="preserve"> at rest. Similar methods in the context of mental illness found that people with PTSD showed increased engagement in states associated with negative emotion at rest </w:t>
      </w:r>
      <w:r w:rsidRPr="005B0FC1">
        <w:rPr>
          <w:rFonts w:ascii="Times New Roman" w:hAnsi="Times New Roman" w:cs="Times New Roman"/>
          <w:sz w:val="22"/>
          <w:szCs w:val="22"/>
        </w:rPr>
        <w:fldChar w:fldCharType="begin"/>
      </w:r>
      <w:r w:rsidRPr="005B0FC1">
        <w:rPr>
          <w:rFonts w:ascii="Times New Roman" w:hAnsi="Times New Roman" w:cs="Times New Roman"/>
          <w:sz w:val="22"/>
          <w:szCs w:val="22"/>
        </w:rPr>
        <w:instrText xml:space="preserve"> ADDIN EN.CITE &lt;EndNote&gt;&lt;Cite&gt;&lt;Author&gt;Ou&lt;/Author&gt;&lt;Year&gt;2015&lt;/Year&gt;&lt;RecNum&gt;203&lt;/RecNum&gt;&lt;DisplayText&gt;(Ou et al., 2015)&lt;/DisplayText&gt;&lt;record&gt;&lt;rec-number&gt;203&lt;/rec-number&gt;&lt;foreign-keys&gt;&lt;key app="EN" db-id="v2tappetwptsdsezwacpeexawwe9tfvveaef" timestamp="1723252828"&gt;203&lt;/key&gt;&lt;/foreign-keys&gt;&lt;ref-type name="Journal Article"&gt;17&lt;/ref-type&gt;&lt;contributors&gt;&lt;authors&gt;&lt;author&gt;Ou, Jinli&lt;/author&gt;&lt;author&gt;Xie, Li&lt;/author&gt;&lt;author&gt;Jin, Changfeng&lt;/author&gt;&lt;author&gt;Li, Xiang&lt;/author&gt;&lt;author&gt;Zhu, Dajiang&lt;/author&gt;&lt;author&gt;Jiang, Rongxin&lt;/author&gt;&lt;author&gt;Chen, Yaowu&lt;/author&gt;&lt;author&gt;Zhang, Jing&lt;/author&gt;&lt;author&gt;Li, Lingjiang&lt;/author&gt;&lt;author&gt;Liu, Tianming&lt;/author&gt;&lt;/authors&gt;&lt;/contributors&gt;&lt;titles&gt;&lt;title&gt;Characterizing and differentiating brain state dynamics via hidden Markov models&lt;/title&gt;&lt;secondary-title&gt;Brain topography&lt;/secondary-title&gt;&lt;/titles&gt;&lt;periodical&gt;&lt;full-title&gt;Brain topography&lt;/full-title&gt;&lt;/periodical&gt;&lt;pages&gt;666-679&lt;/pages&gt;&lt;volume&gt;28&lt;/volume&gt;&lt;dates&gt;&lt;year&gt;2015&lt;/year&gt;&lt;/dates&gt;&lt;isbn&gt;0896-0267&lt;/isbn&gt;&lt;urls&gt;&lt;/urls&gt;&lt;/record&gt;&lt;/Cite&gt;&lt;/EndNote&gt;</w:instrText>
      </w:r>
      <w:r w:rsidRPr="005B0FC1">
        <w:rPr>
          <w:rFonts w:ascii="Times New Roman" w:hAnsi="Times New Roman" w:cs="Times New Roman"/>
          <w:sz w:val="22"/>
          <w:szCs w:val="22"/>
        </w:rPr>
        <w:fldChar w:fldCharType="separate"/>
      </w:r>
      <w:r w:rsidRPr="005B0FC1">
        <w:rPr>
          <w:rFonts w:ascii="Times New Roman" w:hAnsi="Times New Roman" w:cs="Times New Roman"/>
          <w:noProof/>
          <w:sz w:val="22"/>
          <w:szCs w:val="22"/>
        </w:rPr>
        <w:t>(Ou et al., 2015)</w:t>
      </w:r>
      <w:r w:rsidRPr="005B0FC1">
        <w:rPr>
          <w:rFonts w:ascii="Times New Roman" w:hAnsi="Times New Roman" w:cs="Times New Roman"/>
          <w:sz w:val="22"/>
          <w:szCs w:val="22"/>
        </w:rPr>
        <w:fldChar w:fldCharType="end"/>
      </w:r>
      <w:r w:rsidRPr="005B0FC1">
        <w:rPr>
          <w:rFonts w:ascii="Times New Roman" w:hAnsi="Times New Roman" w:cs="Times New Roman"/>
          <w:sz w:val="22"/>
          <w:szCs w:val="22"/>
        </w:rPr>
        <w:t>, while people with schizophrenia</w:t>
      </w:r>
      <w:r w:rsidRPr="004D5312">
        <w:rPr>
          <w:rFonts w:ascii="Times New Roman" w:hAnsi="Times New Roman" w:cs="Times New Roman"/>
          <w:sz w:val="22"/>
          <w:szCs w:val="22"/>
        </w:rPr>
        <w:t xml:space="preserve"> </w:t>
      </w:r>
      <w:r>
        <w:rPr>
          <w:rFonts w:ascii="Times New Roman" w:hAnsi="Times New Roman" w:cs="Times New Roman"/>
          <w:sz w:val="22"/>
          <w:szCs w:val="22"/>
        </w:rPr>
        <w:t>exhibited</w:t>
      </w:r>
      <w:r w:rsidRPr="004D5312">
        <w:rPr>
          <w:rFonts w:ascii="Times New Roman" w:hAnsi="Times New Roman" w:cs="Times New Roman"/>
          <w:sz w:val="22"/>
          <w:szCs w:val="22"/>
        </w:rPr>
        <w:t xml:space="preserve"> decreased brain dynamism and increased time in inactive states at rest </w:t>
      </w:r>
      <w:r w:rsidRPr="004D5312">
        <w:rPr>
          <w:rFonts w:ascii="Times New Roman" w:hAnsi="Times New Roman" w:cs="Times New Roman"/>
          <w:sz w:val="22"/>
          <w:szCs w:val="22"/>
        </w:rPr>
        <w:fldChar w:fldCharType="begin"/>
      </w:r>
      <w:r w:rsidRPr="004D5312">
        <w:rPr>
          <w:rFonts w:ascii="Times New Roman" w:hAnsi="Times New Roman" w:cs="Times New Roman"/>
          <w:sz w:val="22"/>
          <w:szCs w:val="22"/>
        </w:rPr>
        <w:instrText xml:space="preserve"> ADDIN EN.CITE &lt;EndNote&gt;&lt;Cite&gt;&lt;Author&gt;Kottaram&lt;/Author&gt;&lt;Year&gt;2019&lt;/Year&gt;&lt;RecNum&gt;205&lt;/RecNum&gt;&lt;DisplayText&gt;(Kottaram et al., 2019)&lt;/DisplayText&gt;&lt;record&gt;&lt;rec-number&gt;205&lt;/rec-number&gt;&lt;foreign-keys&gt;&lt;key app="EN" db-id="v2tappetwptsdsezwacpeexawwe9tfvveaef" timestamp="1723257031"&gt;205&lt;/key&gt;&lt;/foreign-keys&gt;&lt;ref-type name="Journal Article"&gt;17&lt;/ref-type&gt;&lt;contributors&gt;&lt;authors&gt;&lt;author&gt;Kottaram, Akhil&lt;/author&gt;&lt;author&gt;Johnston, Leigh A&lt;/author&gt;&lt;author&gt;Cocchi, Luca&lt;/author&gt;&lt;author&gt;Ganella, Eleni P&lt;/author&gt;&lt;author&gt;Everall, Ian&lt;/author&gt;&lt;author&gt;Pantelis, Christos&lt;/author&gt;&lt;author&gt;Kotagiri, Ramamohanarao&lt;/author&gt;&lt;author&gt;Zalesky, Andrew&lt;/author&gt;&lt;/authors&gt;&lt;/contributors&gt;&lt;titles&gt;&lt;title&gt;Brain network dynamics in schizophrenia: Reduced dynamism of the default mode network&lt;/title&gt;&lt;secondary-title&gt;Human brain mapping&lt;/secondary-title&gt;&lt;/titles&gt;&lt;periodical&gt;&lt;full-title&gt;Human brain mapping&lt;/full-title&gt;&lt;/periodical&gt;&lt;pages&gt;2212-2228&lt;/pages&gt;&lt;volume&gt;40&lt;/volume&gt;&lt;number&gt;7&lt;/number&gt;&lt;dates&gt;&lt;year&gt;2019&lt;/year&gt;&lt;/dates&gt;&lt;isbn&gt;1065-9471&lt;/isbn&gt;&lt;urls&gt;&lt;/urls&gt;&lt;/record&gt;&lt;/Cite&gt;&lt;/EndNote&gt;</w:instrText>
      </w:r>
      <w:r w:rsidRPr="004D5312">
        <w:rPr>
          <w:rFonts w:ascii="Times New Roman" w:hAnsi="Times New Roman" w:cs="Times New Roman"/>
          <w:sz w:val="22"/>
          <w:szCs w:val="22"/>
        </w:rPr>
        <w:fldChar w:fldCharType="separate"/>
      </w:r>
      <w:r w:rsidRPr="004D5312">
        <w:rPr>
          <w:rFonts w:ascii="Times New Roman" w:hAnsi="Times New Roman" w:cs="Times New Roman"/>
          <w:noProof/>
          <w:sz w:val="22"/>
          <w:szCs w:val="22"/>
        </w:rPr>
        <w:t>(Kottaram et al., 2019)</w:t>
      </w:r>
      <w:r w:rsidRPr="004D5312">
        <w:rPr>
          <w:rFonts w:ascii="Times New Roman" w:hAnsi="Times New Roman" w:cs="Times New Roman"/>
          <w:sz w:val="22"/>
          <w:szCs w:val="22"/>
        </w:rPr>
        <w:fldChar w:fldCharType="end"/>
      </w:r>
      <w:r w:rsidRPr="004D5312">
        <w:rPr>
          <w:rFonts w:ascii="Times New Roman" w:hAnsi="Times New Roman" w:cs="Times New Roman"/>
          <w:sz w:val="22"/>
          <w:szCs w:val="22"/>
        </w:rPr>
        <w:t>.</w:t>
      </w:r>
    </w:p>
    <w:p w14:paraId="7FF42F99" w14:textId="77777777" w:rsidR="00482630" w:rsidRPr="00482630" w:rsidRDefault="00482630" w:rsidP="00482630"/>
    <w:p w14:paraId="33377EFD" w14:textId="77777777" w:rsidR="00482630" w:rsidRDefault="00482630" w:rsidP="00482630">
      <w:pPr>
        <w:pStyle w:val="Heading1"/>
      </w:pPr>
      <w:r>
        <w:t>Methods</w:t>
      </w:r>
    </w:p>
    <w:p w14:paraId="7C548F10" w14:textId="54B8CA2F" w:rsidR="00482630" w:rsidRPr="004D5312" w:rsidRDefault="00482630" w:rsidP="00482630">
      <w:pPr>
        <w:jc w:val="both"/>
        <w:rPr>
          <w:rFonts w:ascii="Times New Roman" w:hAnsi="Times New Roman" w:cs="Times New Roman"/>
          <w:sz w:val="22"/>
          <w:szCs w:val="22"/>
        </w:rPr>
      </w:pPr>
      <w:r w:rsidRPr="004D5312">
        <w:rPr>
          <w:rFonts w:ascii="Times New Roman" w:hAnsi="Times New Roman" w:cs="Times New Roman"/>
          <w:sz w:val="22"/>
          <w:szCs w:val="22"/>
        </w:rPr>
        <w:t>40 patients with psychosis and 40 healthy controls viewed a 4 minute video stimulus compiled</w:t>
      </w:r>
      <w:r>
        <w:rPr>
          <w:rFonts w:ascii="Times New Roman" w:hAnsi="Times New Roman" w:cs="Times New Roman"/>
          <w:sz w:val="22"/>
          <w:szCs w:val="22"/>
        </w:rPr>
        <w:t xml:space="preserve"> by</w:t>
      </w:r>
      <w:r w:rsidRPr="004D5312">
        <w:rPr>
          <w:rFonts w:ascii="Times New Roman" w:hAnsi="Times New Roman" w:cs="Times New Roman"/>
          <w:sz w:val="22"/>
          <w:szCs w:val="22"/>
        </w:rPr>
        <w:t xml:space="preserve"> </w:t>
      </w:r>
      <w:r w:rsidRPr="004D5312">
        <w:rPr>
          <w:rFonts w:ascii="Times New Roman" w:hAnsi="Times New Roman" w:cs="Times New Roman"/>
          <w:sz w:val="22"/>
          <w:szCs w:val="22"/>
        </w:rPr>
        <w:fldChar w:fldCharType="begin"/>
      </w:r>
      <w:r>
        <w:rPr>
          <w:rFonts w:ascii="Times New Roman" w:hAnsi="Times New Roman" w:cs="Times New Roman"/>
          <w:sz w:val="22"/>
          <w:szCs w:val="22"/>
        </w:rPr>
        <w:instrText xml:space="preserve"> ADDIN EN.CITE &lt;EndNote&gt;&lt;Cite AuthorYear="1"&gt;&lt;Author&gt;Mavadati&lt;/Author&gt;&lt;Year&gt;2013&lt;/Year&gt;&lt;RecNum&gt;206&lt;/RecNum&gt;&lt;DisplayText&gt;Mavadati et al. (2013)&lt;/DisplayText&gt;&lt;record&gt;&lt;rec-number&gt;206&lt;/rec-number&gt;&lt;foreign-keys&gt;&lt;key app="EN" db-id="v2tappetwptsdsezwacpeexawwe9tfvveaef" timestamp="1723264868"&gt;206&lt;/key&gt;&lt;/foreign-keys&gt;&lt;ref-type name="Journal Article"&gt;17&lt;/ref-type&gt;&lt;contributors&gt;&lt;authors&gt;&lt;author&gt;S. M. Mavadati&lt;/author&gt;&lt;author&gt;M. H. Mahoor&lt;/author&gt;&lt;author&gt;K. Bartlett&lt;/author&gt;&lt;author&gt;P. Trinh&lt;/author&gt;&lt;author&gt;J. F. Cohn&lt;/author&gt;&lt;/authors&gt;&lt;/contributors&gt;&lt;titles&gt;&lt;title&gt;DISFA: A Spontaneous Facial Action Intensity Database&lt;/title&gt;&lt;secondary-title&gt;IEEE Transactions on Affective Computing&lt;/secondary-title&gt;&lt;/titles&gt;&lt;periodical&gt;&lt;full-title&gt;IEEE Transactions on Affective Computing&lt;/full-title&gt;&lt;/periodical&gt;&lt;pages&gt;151-160&lt;/pages&gt;&lt;volume&gt;4&lt;/volume&gt;&lt;number&gt;2&lt;/number&gt;&lt;dates&gt;&lt;year&gt;2013&lt;/year&gt;&lt;/dates&gt;&lt;isbn&gt;1949-3045&lt;/isbn&gt;&lt;urls&gt;&lt;/urls&gt;&lt;electronic-resource-num&gt;10.1109/T-AFFC.2013.4&lt;/electronic-resource-num&gt;&lt;/record&gt;&lt;/Cite&gt;&lt;/EndNote&gt;</w:instrText>
      </w:r>
      <w:r w:rsidRPr="004D5312">
        <w:rPr>
          <w:rFonts w:ascii="Times New Roman" w:hAnsi="Times New Roman" w:cs="Times New Roman"/>
          <w:sz w:val="22"/>
          <w:szCs w:val="22"/>
        </w:rPr>
        <w:fldChar w:fldCharType="separate"/>
      </w:r>
      <w:r>
        <w:rPr>
          <w:rFonts w:ascii="Times New Roman" w:hAnsi="Times New Roman" w:cs="Times New Roman"/>
          <w:noProof/>
          <w:sz w:val="22"/>
          <w:szCs w:val="22"/>
        </w:rPr>
        <w:t>Mavadati et al. (2013)</w:t>
      </w:r>
      <w:r w:rsidRPr="004D5312">
        <w:rPr>
          <w:rFonts w:ascii="Times New Roman" w:hAnsi="Times New Roman" w:cs="Times New Roman"/>
          <w:sz w:val="22"/>
          <w:szCs w:val="22"/>
        </w:rPr>
        <w:fldChar w:fldCharType="end"/>
      </w:r>
      <w:r>
        <w:rPr>
          <w:rFonts w:ascii="Times New Roman" w:hAnsi="Times New Roman" w:cs="Times New Roman"/>
          <w:sz w:val="22"/>
          <w:szCs w:val="22"/>
        </w:rPr>
        <w:t xml:space="preserve"> for the DISFA database</w:t>
      </w:r>
      <w:r w:rsidRPr="004D5312">
        <w:rPr>
          <w:rFonts w:ascii="Times New Roman" w:hAnsi="Times New Roman" w:cs="Times New Roman"/>
          <w:sz w:val="22"/>
          <w:szCs w:val="22"/>
        </w:rPr>
        <w:t xml:space="preserve">. </w:t>
      </w:r>
      <w:r>
        <w:rPr>
          <w:rFonts w:ascii="Times New Roman" w:hAnsi="Times New Roman" w:cs="Times New Roman"/>
          <w:sz w:val="22"/>
          <w:szCs w:val="22"/>
        </w:rPr>
        <w:t xml:space="preserve">Symptom severity was assessed using the PANSS scale. </w:t>
      </w:r>
      <w:r w:rsidRPr="004D5312">
        <w:rPr>
          <w:rFonts w:ascii="Times New Roman" w:hAnsi="Times New Roman" w:cs="Times New Roman"/>
          <w:sz w:val="22"/>
          <w:szCs w:val="22"/>
        </w:rPr>
        <w:t>fMRI and heart rate (HR) were recorded</w:t>
      </w:r>
      <w:r>
        <w:rPr>
          <w:rFonts w:ascii="Times New Roman" w:hAnsi="Times New Roman" w:cs="Times New Roman"/>
          <w:sz w:val="22"/>
          <w:szCs w:val="22"/>
        </w:rPr>
        <w:t xml:space="preserve"> during viewing</w:t>
      </w:r>
      <w:r w:rsidRPr="004D5312">
        <w:rPr>
          <w:rFonts w:ascii="Times New Roman" w:hAnsi="Times New Roman" w:cs="Times New Roman"/>
          <w:sz w:val="22"/>
          <w:szCs w:val="22"/>
        </w:rPr>
        <w:t xml:space="preserve">. fMRI data has already kindly been parcellated and archived. </w:t>
      </w:r>
    </w:p>
    <w:p w14:paraId="53015DCF" w14:textId="77777777" w:rsidR="00482630" w:rsidRDefault="00482630" w:rsidP="00482630">
      <w:pPr>
        <w:jc w:val="both"/>
        <w:rPr>
          <w:rFonts w:ascii="Times New Roman" w:hAnsi="Times New Roman" w:cs="Times New Roman"/>
          <w:sz w:val="22"/>
          <w:szCs w:val="22"/>
        </w:rPr>
      </w:pPr>
      <w:r>
        <w:rPr>
          <w:rFonts w:ascii="Times New Roman" w:hAnsi="Times New Roman" w:cs="Times New Roman"/>
          <w:sz w:val="22"/>
          <w:szCs w:val="22"/>
        </w:rPr>
        <w:t xml:space="preserve">Using </w:t>
      </w:r>
      <w:r w:rsidRPr="004D5312">
        <w:rPr>
          <w:rFonts w:ascii="Times New Roman" w:hAnsi="Times New Roman" w:cs="Times New Roman"/>
          <w:sz w:val="22"/>
          <w:szCs w:val="22"/>
        </w:rPr>
        <w:t>previously established procedure</w:t>
      </w:r>
      <w:r>
        <w:rPr>
          <w:rFonts w:ascii="Times New Roman" w:hAnsi="Times New Roman" w:cs="Times New Roman"/>
          <w:sz w:val="22"/>
          <w:szCs w:val="22"/>
        </w:rPr>
        <w:t xml:space="preserve">s, such as from the Methods of </w:t>
      </w:r>
      <w:r w:rsidRPr="004D5312">
        <w:rPr>
          <w:rFonts w:ascii="Times New Roman" w:hAnsi="Times New Roman" w:cs="Times New Roman"/>
          <w:sz w:val="22"/>
          <w:szCs w:val="22"/>
        </w:rPr>
        <w:fldChar w:fldCharType="begin"/>
      </w:r>
      <w:r w:rsidRPr="004D5312">
        <w:rPr>
          <w:rFonts w:ascii="Times New Roman" w:hAnsi="Times New Roman" w:cs="Times New Roman"/>
          <w:sz w:val="22"/>
          <w:szCs w:val="22"/>
        </w:rPr>
        <w:instrText xml:space="preserve"> ADDIN EN.CITE &lt;EndNote&gt;&lt;Cite AuthorYear="1"&gt;&lt;Author&gt;Meer&lt;/Author&gt;&lt;Year&gt;2020&lt;/Year&gt;&lt;RecNum&gt;202&lt;/RecNum&gt;&lt;DisplayText&gt;Meer et al. (2020)&lt;/DisplayText&gt;&lt;record&gt;&lt;rec-number&gt;202&lt;/rec-number&gt;&lt;foreign-keys&gt;&lt;key app="EN" db-id="v2tappetwptsdsezwacpeexawwe9tfvveaef" timestamp="1723115769"&gt;202&lt;/key&gt;&lt;/foreign-keys&gt;&lt;ref-type name="Journal Article"&gt;17&lt;/ref-type&gt;&lt;contributors&gt;&lt;authors&gt;&lt;author&gt;Meer, Johan N van der&lt;/author&gt;&lt;author&gt;Breakspear, Michael&lt;/author&gt;&lt;author&gt;Chang, Luke J&lt;/author&gt;&lt;author&gt;Sonkusare, Saurabh&lt;/author&gt;&lt;author&gt;Cocchi, Luca&lt;/author&gt;&lt;/authors&gt;&lt;/contributors&gt;&lt;titles&gt;&lt;title&gt;Movie viewing elicits rich and reliable brain state dynamics&lt;/title&gt;&lt;secondary-title&gt;Nature communications&lt;/secondary-title&gt;&lt;/titles&gt;&lt;periodical&gt;&lt;full-title&gt;Nature communications&lt;/full-title&gt;&lt;/periodical&gt;&lt;pages&gt;5004&lt;/pages&gt;&lt;volume&gt;11&lt;/volume&gt;&lt;number&gt;1&lt;/number&gt;&lt;dates&gt;&lt;year&gt;2020&lt;/year&gt;&lt;/dates&gt;&lt;isbn&gt;2041-1723&lt;/isbn&gt;&lt;urls&gt;&lt;/urls&gt;&lt;/record&gt;&lt;/Cite&gt;&lt;/EndNote&gt;</w:instrText>
      </w:r>
      <w:r w:rsidRPr="004D5312">
        <w:rPr>
          <w:rFonts w:ascii="Times New Roman" w:hAnsi="Times New Roman" w:cs="Times New Roman"/>
          <w:sz w:val="22"/>
          <w:szCs w:val="22"/>
        </w:rPr>
        <w:fldChar w:fldCharType="separate"/>
      </w:r>
      <w:r w:rsidRPr="004D5312">
        <w:rPr>
          <w:rFonts w:ascii="Times New Roman" w:hAnsi="Times New Roman" w:cs="Times New Roman"/>
          <w:noProof/>
          <w:sz w:val="22"/>
          <w:szCs w:val="22"/>
        </w:rPr>
        <w:t>Meer et al. (2020)</w:t>
      </w:r>
      <w:r w:rsidRPr="004D5312">
        <w:rPr>
          <w:rFonts w:ascii="Times New Roman" w:hAnsi="Times New Roman" w:cs="Times New Roman"/>
          <w:sz w:val="22"/>
          <w:szCs w:val="22"/>
        </w:rPr>
        <w:fldChar w:fldCharType="end"/>
      </w:r>
      <w:r>
        <w:rPr>
          <w:rFonts w:ascii="Times New Roman" w:hAnsi="Times New Roman" w:cs="Times New Roman"/>
          <w:sz w:val="22"/>
          <w:szCs w:val="22"/>
        </w:rPr>
        <w:t>, we</w:t>
      </w:r>
      <w:r w:rsidRPr="004D5312">
        <w:rPr>
          <w:rFonts w:ascii="Times New Roman" w:hAnsi="Times New Roman" w:cs="Times New Roman"/>
          <w:sz w:val="22"/>
          <w:szCs w:val="22"/>
        </w:rPr>
        <w:t xml:space="preserve"> can </w:t>
      </w:r>
      <w:r w:rsidRPr="007A6013">
        <w:rPr>
          <w:rFonts w:ascii="Times New Roman" w:hAnsi="Times New Roman" w:cs="Times New Roman"/>
          <w:sz w:val="22"/>
          <w:szCs w:val="22"/>
        </w:rPr>
        <w:t xml:space="preserve">infer </w:t>
      </w:r>
      <w:r>
        <w:rPr>
          <w:rFonts w:ascii="Times New Roman" w:hAnsi="Times New Roman" w:cs="Times New Roman"/>
          <w:sz w:val="22"/>
          <w:szCs w:val="22"/>
        </w:rPr>
        <w:t xml:space="preserve">an </w:t>
      </w:r>
      <w:r w:rsidRPr="007A6013">
        <w:rPr>
          <w:rFonts w:ascii="Times New Roman" w:hAnsi="Times New Roman" w:cs="Times New Roman"/>
          <w:sz w:val="22"/>
          <w:szCs w:val="22"/>
        </w:rPr>
        <w:t xml:space="preserve">optimal HMM </w:t>
      </w:r>
      <w:r>
        <w:rPr>
          <w:rFonts w:ascii="Times New Roman" w:hAnsi="Times New Roman" w:cs="Times New Roman"/>
          <w:sz w:val="22"/>
          <w:szCs w:val="22"/>
        </w:rPr>
        <w:t xml:space="preserve">from the fMRI data, </w:t>
      </w:r>
      <w:r w:rsidRPr="007A6013">
        <w:rPr>
          <w:rFonts w:ascii="Times New Roman" w:hAnsi="Times New Roman" w:cs="Times New Roman"/>
          <w:sz w:val="22"/>
          <w:szCs w:val="22"/>
        </w:rPr>
        <w:t>with a predetermined number of states</w:t>
      </w:r>
      <w:r>
        <w:rPr>
          <w:rFonts w:ascii="Times New Roman" w:hAnsi="Times New Roman" w:cs="Times New Roman"/>
          <w:sz w:val="22"/>
          <w:szCs w:val="22"/>
        </w:rPr>
        <w:t xml:space="preserve">. </w:t>
      </w:r>
    </w:p>
    <w:p w14:paraId="7678B7EC" w14:textId="77777777" w:rsidR="00482630" w:rsidRPr="004D5312" w:rsidRDefault="00482630" w:rsidP="00482630">
      <w:pPr>
        <w:jc w:val="both"/>
        <w:rPr>
          <w:rFonts w:ascii="Times New Roman" w:hAnsi="Times New Roman" w:cs="Times New Roman"/>
          <w:sz w:val="22"/>
          <w:szCs w:val="22"/>
        </w:rPr>
      </w:pPr>
      <w:r w:rsidRPr="004D5312">
        <w:rPr>
          <w:rFonts w:ascii="Times New Roman" w:hAnsi="Times New Roman" w:cs="Times New Roman"/>
          <w:sz w:val="22"/>
          <w:szCs w:val="22"/>
        </w:rPr>
        <w:lastRenderedPageBreak/>
        <w:t xml:space="preserve">We can calculate the association between states and annotations of the DISFA clip (e.g. </w:t>
      </w:r>
      <w:r>
        <w:rPr>
          <w:rFonts w:ascii="Times New Roman" w:hAnsi="Times New Roman" w:cs="Times New Roman"/>
          <w:sz w:val="22"/>
          <w:szCs w:val="22"/>
        </w:rPr>
        <w:t>scene</w:t>
      </w:r>
      <w:r w:rsidRPr="004D5312">
        <w:rPr>
          <w:rFonts w:ascii="Times New Roman" w:hAnsi="Times New Roman" w:cs="Times New Roman"/>
          <w:sz w:val="22"/>
          <w:szCs w:val="22"/>
        </w:rPr>
        <w:t>s with high or low emotional valence and intensity) for significance.</w:t>
      </w:r>
      <w:r>
        <w:rPr>
          <w:rFonts w:ascii="Times New Roman" w:hAnsi="Times New Roman" w:cs="Times New Roman"/>
          <w:sz w:val="22"/>
          <w:szCs w:val="22"/>
        </w:rPr>
        <w:t xml:space="preserve"> We would also compare for significant differences in the temporal transitions and durations of the same states between our test and control group.</w:t>
      </w:r>
    </w:p>
    <w:p w14:paraId="1034BDE4" w14:textId="77777777" w:rsidR="00482630" w:rsidRPr="004D5312" w:rsidRDefault="00482630" w:rsidP="00482630">
      <w:pPr>
        <w:jc w:val="both"/>
        <w:rPr>
          <w:rFonts w:ascii="Times New Roman" w:hAnsi="Times New Roman" w:cs="Times New Roman"/>
          <w:sz w:val="22"/>
          <w:szCs w:val="22"/>
        </w:rPr>
      </w:pPr>
      <w:r>
        <w:rPr>
          <w:rFonts w:ascii="Times New Roman" w:hAnsi="Times New Roman" w:cs="Times New Roman"/>
          <w:sz w:val="22"/>
          <w:szCs w:val="22"/>
        </w:rPr>
        <w:t>To understand the functional relevance of these states, w</w:t>
      </w:r>
      <w:r w:rsidRPr="004D5312">
        <w:rPr>
          <w:rFonts w:ascii="Times New Roman" w:hAnsi="Times New Roman" w:cs="Times New Roman"/>
          <w:sz w:val="22"/>
          <w:szCs w:val="22"/>
        </w:rPr>
        <w:t xml:space="preserve">e can use the </w:t>
      </w:r>
      <w:proofErr w:type="spellStart"/>
      <w:r w:rsidRPr="004D5312">
        <w:rPr>
          <w:rFonts w:ascii="Times New Roman" w:hAnsi="Times New Roman" w:cs="Times New Roman"/>
          <w:sz w:val="22"/>
          <w:szCs w:val="22"/>
        </w:rPr>
        <w:t>Neurosynth</w:t>
      </w:r>
      <w:proofErr w:type="spellEnd"/>
      <w:r w:rsidRPr="004D5312">
        <w:rPr>
          <w:rFonts w:ascii="Times New Roman" w:hAnsi="Times New Roman" w:cs="Times New Roman"/>
          <w:sz w:val="22"/>
          <w:szCs w:val="22"/>
        </w:rPr>
        <w:t xml:space="preserve"> database to perform association mapping between identified brain states and topics</w:t>
      </w:r>
      <w:r>
        <w:rPr>
          <w:rFonts w:ascii="Times New Roman" w:hAnsi="Times New Roman" w:cs="Times New Roman"/>
          <w:sz w:val="22"/>
          <w:szCs w:val="22"/>
        </w:rPr>
        <w:t>. We can additionally overlay the activation patterns of these states onto the 14 canonical brain networks.</w:t>
      </w:r>
    </w:p>
    <w:p w14:paraId="52658FB2" w14:textId="77777777" w:rsidR="00482630" w:rsidRDefault="00482630" w:rsidP="00482630">
      <w:pPr>
        <w:jc w:val="both"/>
        <w:rPr>
          <w:rFonts w:ascii="Times New Roman" w:hAnsi="Times New Roman" w:cs="Times New Roman"/>
          <w:sz w:val="22"/>
          <w:szCs w:val="22"/>
        </w:rPr>
      </w:pPr>
      <w:r w:rsidRPr="004D5312">
        <w:rPr>
          <w:rFonts w:ascii="Times New Roman" w:hAnsi="Times New Roman" w:cs="Times New Roman"/>
          <w:sz w:val="22"/>
          <w:szCs w:val="22"/>
        </w:rPr>
        <w:t xml:space="preserve">There is scope to </w:t>
      </w:r>
      <w:r>
        <w:rPr>
          <w:rFonts w:ascii="Times New Roman" w:hAnsi="Times New Roman" w:cs="Times New Roman"/>
          <w:sz w:val="22"/>
          <w:szCs w:val="22"/>
        </w:rPr>
        <w:t>analyse the association between</w:t>
      </w:r>
      <w:r w:rsidRPr="004D5312">
        <w:rPr>
          <w:rFonts w:ascii="Times New Roman" w:hAnsi="Times New Roman" w:cs="Times New Roman"/>
          <w:sz w:val="22"/>
          <w:szCs w:val="22"/>
        </w:rPr>
        <w:t xml:space="preserve"> the states </w:t>
      </w:r>
      <w:r>
        <w:rPr>
          <w:rFonts w:ascii="Times New Roman" w:hAnsi="Times New Roman" w:cs="Times New Roman"/>
          <w:sz w:val="22"/>
          <w:szCs w:val="22"/>
        </w:rPr>
        <w:t>and</w:t>
      </w:r>
      <w:r w:rsidRPr="004D5312">
        <w:rPr>
          <w:rFonts w:ascii="Times New Roman" w:hAnsi="Times New Roman" w:cs="Times New Roman"/>
          <w:sz w:val="22"/>
          <w:szCs w:val="22"/>
        </w:rPr>
        <w:t xml:space="preserve"> the</w:t>
      </w:r>
      <w:r>
        <w:rPr>
          <w:rFonts w:ascii="Times New Roman" w:hAnsi="Times New Roman" w:cs="Times New Roman"/>
          <w:sz w:val="22"/>
          <w:szCs w:val="22"/>
        </w:rPr>
        <w:t>ir respective</w:t>
      </w:r>
      <w:r w:rsidRPr="004D5312">
        <w:rPr>
          <w:rFonts w:ascii="Times New Roman" w:hAnsi="Times New Roman" w:cs="Times New Roman"/>
          <w:sz w:val="22"/>
          <w:szCs w:val="22"/>
        </w:rPr>
        <w:t xml:space="preserve"> HR</w:t>
      </w:r>
      <w:r>
        <w:rPr>
          <w:rFonts w:ascii="Times New Roman" w:hAnsi="Times New Roman" w:cs="Times New Roman"/>
          <w:sz w:val="22"/>
          <w:szCs w:val="22"/>
        </w:rPr>
        <w:t xml:space="preserve"> data</w:t>
      </w:r>
      <w:r w:rsidRPr="004D5312">
        <w:rPr>
          <w:rFonts w:ascii="Times New Roman" w:hAnsi="Times New Roman" w:cs="Times New Roman"/>
          <w:sz w:val="22"/>
          <w:szCs w:val="22"/>
        </w:rPr>
        <w:t>.</w:t>
      </w:r>
      <w:r>
        <w:rPr>
          <w:rFonts w:ascii="Times New Roman" w:hAnsi="Times New Roman" w:cs="Times New Roman"/>
          <w:sz w:val="22"/>
          <w:szCs w:val="22"/>
        </w:rPr>
        <w:t xml:space="preserve"> The same can be done for HR and annotations of the DISFA clip.</w:t>
      </w:r>
    </w:p>
    <w:p w14:paraId="77BA4C23" w14:textId="77777777" w:rsidR="003D1CDD" w:rsidRDefault="003D1CDD" w:rsidP="00482630"/>
    <w:p w14:paraId="30C38DE5" w14:textId="77777777" w:rsidR="003D1CDD" w:rsidRDefault="003D1CDD" w:rsidP="003D1CDD">
      <w:pPr>
        <w:pStyle w:val="Heading2"/>
      </w:pPr>
      <w:r>
        <w:t>Recruitment</w:t>
      </w:r>
    </w:p>
    <w:p w14:paraId="155492E7" w14:textId="77777777" w:rsidR="003D1CDD" w:rsidRPr="00E15633" w:rsidRDefault="003D1CDD" w:rsidP="003D1CDD">
      <w:pPr>
        <w:pStyle w:val="NoSpacing"/>
        <w:spacing w:line="276" w:lineRule="auto"/>
      </w:pPr>
      <w:r>
        <w:rPr>
          <w:bCs/>
        </w:rPr>
        <w:t xml:space="preserve">Approximately 40 participants with a history of diagnosed psychotic illness (CC) and 40 matched healthy controls (HC) were recruited for this study. CC participants fulfilled </w:t>
      </w:r>
      <w:r>
        <w:t>the DSM-5</w:t>
      </w:r>
      <w:r w:rsidRPr="00E15633">
        <w:t xml:space="preserve"> criteria for broadly defined psychotic disorder (</w:t>
      </w:r>
      <w:r>
        <w:t>including</w:t>
      </w:r>
      <w:r w:rsidRPr="00E15633">
        <w:t xml:space="preserve"> mood disorders with psychotic features, schizophrenia, schizophreniform disorder, and schizoaffective disorder). </w:t>
      </w:r>
      <w:r>
        <w:t>HC participants had no history of mental health condition as defined by the Research Diagnostic Criteria (“never mentally ill”). They also had n</w:t>
      </w:r>
      <w:r w:rsidRPr="00B7020E">
        <w:t>o first degree relative with severe mental illness</w:t>
      </w:r>
      <w:r>
        <w:t>es</w:t>
      </w:r>
      <w:r w:rsidRPr="00B7020E">
        <w:t xml:space="preserve"> </w:t>
      </w:r>
      <w:r>
        <w:t>such as</w:t>
      </w:r>
      <w:r w:rsidRPr="00B7020E">
        <w:t xml:space="preserve"> schizophrenia</w:t>
      </w:r>
      <w:r>
        <w:t xml:space="preserve"> or</w:t>
      </w:r>
      <w:r w:rsidRPr="00B7020E">
        <w:t xml:space="preserve"> bipolar</w:t>
      </w:r>
      <w:r>
        <w:t xml:space="preserve"> disorder</w:t>
      </w:r>
      <w:r w:rsidRPr="00B7020E">
        <w:t xml:space="preserve">. </w:t>
      </w:r>
      <w:r>
        <w:t>For both groups, participants were excluded if they had current substance use disorder (DSM-5), a history of neurological disorder, neurosurgery or traumatic brain injury.</w:t>
      </w:r>
    </w:p>
    <w:p w14:paraId="6894716C" w14:textId="77777777" w:rsidR="003D1CDD" w:rsidRDefault="003D1CDD" w:rsidP="003D1CDD">
      <w:pPr>
        <w:pStyle w:val="NoSpacing"/>
        <w:spacing w:line="276" w:lineRule="auto"/>
        <w:rPr>
          <w:bCs/>
        </w:rPr>
      </w:pPr>
    </w:p>
    <w:p w14:paraId="21D01D58" w14:textId="77777777" w:rsidR="003D1CDD" w:rsidRDefault="003D1CDD" w:rsidP="003D1CDD">
      <w:pPr>
        <w:pStyle w:val="NoSpacing"/>
        <w:spacing w:line="276" w:lineRule="auto"/>
        <w:rPr>
          <w:bCs/>
        </w:rPr>
      </w:pPr>
      <w:r>
        <w:rPr>
          <w:bCs/>
        </w:rPr>
        <w:t xml:space="preserve">CCs were recruited from outpatient mental health clinics in Hunter New England Local Health District in NSW, Australia. Case managers at these clinics referred suitable patients for participation. This study was approved by the Hunter New England Human Research Ethics Committee (2020/ETH00531). HCs were recruited from the local community with advertisements on billboards, websites, and social media. Recruitment of HCs aimed to match the HC and CC cohort in terms of age distribution, sex ratio, and years of education. </w:t>
      </w:r>
    </w:p>
    <w:p w14:paraId="48027C08" w14:textId="77777777" w:rsidR="003D1CDD" w:rsidRDefault="003D1CDD" w:rsidP="003D1CDD">
      <w:pPr>
        <w:pStyle w:val="NoSpacing"/>
        <w:spacing w:line="276" w:lineRule="auto"/>
        <w:rPr>
          <w:bCs/>
        </w:rPr>
      </w:pPr>
    </w:p>
    <w:p w14:paraId="225D0830" w14:textId="77777777" w:rsidR="003D1CDD" w:rsidRDefault="003D1CDD" w:rsidP="003D1CDD">
      <w:pPr>
        <w:pStyle w:val="NoSpacing"/>
        <w:spacing w:line="276" w:lineRule="auto"/>
        <w:rPr>
          <w:bCs/>
        </w:rPr>
      </w:pPr>
      <w:r>
        <w:rPr>
          <w:bCs/>
        </w:rPr>
        <w:t xml:space="preserve">Of the remaining participants, </w:t>
      </w:r>
      <w:proofErr w:type="gramStart"/>
      <w:r>
        <w:rPr>
          <w:bCs/>
        </w:rPr>
        <w:t>participant</w:t>
      </w:r>
      <w:proofErr w:type="gramEnd"/>
      <w:r>
        <w:rPr>
          <w:bCs/>
        </w:rPr>
        <w:t xml:space="preserve"> 024 and 056 had bipolar, and 120 had delusional disorder. We also excluded these participants for most analyses. The remaining participants were either healthy </w:t>
      </w:r>
      <w:proofErr w:type="gramStart"/>
      <w:r>
        <w:rPr>
          <w:bCs/>
        </w:rPr>
        <w:t>controls, or</w:t>
      </w:r>
      <w:proofErr w:type="gramEnd"/>
      <w:r>
        <w:rPr>
          <w:bCs/>
        </w:rPr>
        <w:t xml:space="preserve"> had schizophrenia or schizoaffective disorder.</w:t>
      </w:r>
    </w:p>
    <w:p w14:paraId="577495BB" w14:textId="77777777" w:rsidR="003D1CDD" w:rsidRDefault="003D1CDD" w:rsidP="00482630"/>
    <w:p w14:paraId="6B0C151A" w14:textId="592765AD" w:rsidR="00482630" w:rsidRDefault="00482630" w:rsidP="00482630">
      <w:r>
        <w:t>Dropped out</w:t>
      </w:r>
    </w:p>
    <w:p w14:paraId="673FE124" w14:textId="28D80DC4" w:rsidR="00482630" w:rsidRDefault="00482630" w:rsidP="00482630">
      <w:r>
        <w:t xml:space="preserve">HOD </w:t>
      </w:r>
    </w:p>
    <w:p w14:paraId="69AFF9B3" w14:textId="7515936F" w:rsidR="00482630" w:rsidRDefault="00482630" w:rsidP="00482630">
      <w:r>
        <w:t xml:space="preserve">Healthy - </w:t>
      </w:r>
      <w:r w:rsidR="003D1CDD">
        <w:t>5</w:t>
      </w:r>
    </w:p>
    <w:p w14:paraId="38442317" w14:textId="57C601BC" w:rsidR="00482630" w:rsidRDefault="00482630" w:rsidP="00482630">
      <w:r>
        <w:t xml:space="preserve">Psychosis - </w:t>
      </w:r>
      <w:r w:rsidR="003D1CDD">
        <w:t>5</w:t>
      </w:r>
    </w:p>
    <w:p w14:paraId="40EAB328" w14:textId="41C48A85" w:rsidR="00482630" w:rsidRDefault="00482630" w:rsidP="00482630">
      <w:r>
        <w:t>Test Data</w:t>
      </w:r>
    </w:p>
    <w:p w14:paraId="07DDA6B2" w14:textId="5C729BE2" w:rsidR="00482630" w:rsidRDefault="00482630" w:rsidP="00482630">
      <w:r>
        <w:t>Healthy – 32</w:t>
      </w:r>
    </w:p>
    <w:p w14:paraId="5A68DF90" w14:textId="34B39261" w:rsidR="00482630" w:rsidRPr="00482630" w:rsidRDefault="00482630" w:rsidP="00482630">
      <w:r>
        <w:t>Psychosis - 39</w:t>
      </w:r>
    </w:p>
    <w:p w14:paraId="218593E9" w14:textId="77777777" w:rsidR="00482630" w:rsidRDefault="00482630" w:rsidP="00482630">
      <w:pPr>
        <w:pStyle w:val="Heading1"/>
      </w:pPr>
      <w:r>
        <w:t>Results</w:t>
      </w:r>
    </w:p>
    <w:p w14:paraId="3C0CCB5E" w14:textId="7C1E675C" w:rsidR="00BB4AD8" w:rsidRDefault="00482630" w:rsidP="00482630">
      <w:pPr>
        <w:pStyle w:val="Heading1"/>
      </w:pPr>
      <w:r>
        <w:t>Discussion</w:t>
      </w:r>
      <w:r w:rsidR="00BB4AD8">
        <w:br w:type="page"/>
      </w:r>
    </w:p>
    <w:p w14:paraId="51E2968F" w14:textId="77777777" w:rsidR="00BB4AD8" w:rsidRPr="004D5312" w:rsidRDefault="00BB4AD8" w:rsidP="00BB4AD8">
      <w:pPr>
        <w:rPr>
          <w:rFonts w:ascii="Times New Roman" w:hAnsi="Times New Roman" w:cs="Times New Roman"/>
          <w:b/>
          <w:bCs/>
          <w:sz w:val="22"/>
          <w:szCs w:val="22"/>
        </w:rPr>
      </w:pPr>
      <w:r w:rsidRPr="004D5312">
        <w:rPr>
          <w:rFonts w:ascii="Times New Roman" w:hAnsi="Times New Roman" w:cs="Times New Roman"/>
          <w:b/>
          <w:bCs/>
          <w:sz w:val="22"/>
          <w:szCs w:val="22"/>
        </w:rPr>
        <w:lastRenderedPageBreak/>
        <w:t>Bibliography</w:t>
      </w:r>
    </w:p>
    <w:p w14:paraId="734D5601" w14:textId="77777777" w:rsidR="00482630" w:rsidRPr="00482630" w:rsidRDefault="00BB4AD8" w:rsidP="00482630">
      <w:pPr>
        <w:pStyle w:val="EndNoteBibliography"/>
        <w:spacing w:after="0"/>
        <w:ind w:left="720" w:hanging="720"/>
        <w:rPr>
          <w:noProof/>
        </w:rPr>
      </w:pPr>
      <w:r w:rsidRPr="00C34FE2">
        <w:rPr>
          <w:b/>
          <w:bCs/>
        </w:rPr>
        <w:fldChar w:fldCharType="begin"/>
      </w:r>
      <w:r w:rsidRPr="00C34FE2">
        <w:rPr>
          <w:b/>
          <w:bCs/>
        </w:rPr>
        <w:instrText xml:space="preserve"> ADDIN EN.REFLIST </w:instrText>
      </w:r>
      <w:r w:rsidRPr="00C34FE2">
        <w:rPr>
          <w:b/>
          <w:bCs/>
        </w:rPr>
        <w:fldChar w:fldCharType="separate"/>
      </w:r>
      <w:r w:rsidR="00482630" w:rsidRPr="00482630">
        <w:rPr>
          <w:noProof/>
        </w:rPr>
        <w:t xml:space="preserve">CORRELL, C. U. &amp; SCHOOLER, N. R. 2020. Negative symptoms in schizophrenia: a review and clinical guide for recognition, assessment, and treatment. </w:t>
      </w:r>
      <w:r w:rsidR="00482630" w:rsidRPr="00482630">
        <w:rPr>
          <w:i/>
          <w:noProof/>
        </w:rPr>
        <w:t>Neuropsychiatric disease and treatment</w:t>
      </w:r>
      <w:r w:rsidR="00482630" w:rsidRPr="00482630">
        <w:rPr>
          <w:b/>
          <w:noProof/>
        </w:rPr>
        <w:t>,</w:t>
      </w:r>
      <w:r w:rsidR="00482630" w:rsidRPr="00482630">
        <w:rPr>
          <w:noProof/>
        </w:rPr>
        <w:t xml:space="preserve"> 519-534.</w:t>
      </w:r>
    </w:p>
    <w:p w14:paraId="134FF20A" w14:textId="77777777" w:rsidR="00482630" w:rsidRPr="00482630" w:rsidRDefault="00482630" w:rsidP="00482630">
      <w:pPr>
        <w:pStyle w:val="EndNoteBibliography"/>
        <w:spacing w:after="0"/>
        <w:ind w:left="720" w:hanging="720"/>
        <w:rPr>
          <w:noProof/>
        </w:rPr>
      </w:pPr>
      <w:r w:rsidRPr="00482630">
        <w:rPr>
          <w:noProof/>
        </w:rPr>
        <w:t xml:space="preserve">CRITCHLEY, H. D. &amp; GARFINKEL, S. N. 2017. Interoception and emotion. </w:t>
      </w:r>
      <w:r w:rsidRPr="00482630">
        <w:rPr>
          <w:i/>
          <w:noProof/>
        </w:rPr>
        <w:t>Current opinion in psychology,</w:t>
      </w:r>
      <w:r w:rsidRPr="00482630">
        <w:rPr>
          <w:noProof/>
        </w:rPr>
        <w:t xml:space="preserve"> 17</w:t>
      </w:r>
      <w:r w:rsidRPr="00482630">
        <w:rPr>
          <w:b/>
          <w:noProof/>
        </w:rPr>
        <w:t>,</w:t>
      </w:r>
      <w:r w:rsidRPr="00482630">
        <w:rPr>
          <w:noProof/>
        </w:rPr>
        <w:t xml:space="preserve"> 7-14.</w:t>
      </w:r>
    </w:p>
    <w:p w14:paraId="48FB242E" w14:textId="77777777" w:rsidR="00482630" w:rsidRPr="00482630" w:rsidRDefault="00482630" w:rsidP="00482630">
      <w:pPr>
        <w:pStyle w:val="EndNoteBibliography"/>
        <w:spacing w:after="0"/>
        <w:ind w:left="720" w:hanging="720"/>
        <w:rPr>
          <w:noProof/>
        </w:rPr>
      </w:pPr>
      <w:r w:rsidRPr="00482630">
        <w:rPr>
          <w:noProof/>
        </w:rPr>
        <w:t xml:space="preserve">FINN, E. S. &amp; BANDETTINI, P. A. 2021. Movie-watching outperforms rest for functional connectivity-based prediction of behavior. </w:t>
      </w:r>
      <w:r w:rsidRPr="00482630">
        <w:rPr>
          <w:i/>
          <w:noProof/>
        </w:rPr>
        <w:t>NeuroImage,</w:t>
      </w:r>
      <w:r w:rsidRPr="00482630">
        <w:rPr>
          <w:noProof/>
        </w:rPr>
        <w:t xml:space="preserve"> 235</w:t>
      </w:r>
      <w:r w:rsidRPr="00482630">
        <w:rPr>
          <w:b/>
          <w:noProof/>
        </w:rPr>
        <w:t>,</w:t>
      </w:r>
      <w:r w:rsidRPr="00482630">
        <w:rPr>
          <w:noProof/>
        </w:rPr>
        <w:t xml:space="preserve"> 117963.</w:t>
      </w:r>
    </w:p>
    <w:p w14:paraId="3C161E2C" w14:textId="77777777" w:rsidR="00482630" w:rsidRPr="00482630" w:rsidRDefault="00482630" w:rsidP="00482630">
      <w:pPr>
        <w:pStyle w:val="EndNoteBibliography"/>
        <w:spacing w:after="0"/>
        <w:ind w:left="720" w:hanging="720"/>
        <w:rPr>
          <w:noProof/>
        </w:rPr>
      </w:pPr>
      <w:r w:rsidRPr="00482630">
        <w:rPr>
          <w:noProof/>
        </w:rPr>
        <w:t xml:space="preserve">KAY, S. R., FISZBEIN, A. &amp; OPLER, L. A. 1987. The positive and negative syndrome scale (PANSS) for schizophrenia. </w:t>
      </w:r>
      <w:r w:rsidRPr="00482630">
        <w:rPr>
          <w:i/>
          <w:noProof/>
        </w:rPr>
        <w:t>Schizophrenia bulletin,</w:t>
      </w:r>
      <w:r w:rsidRPr="00482630">
        <w:rPr>
          <w:noProof/>
        </w:rPr>
        <w:t xml:space="preserve"> 13</w:t>
      </w:r>
      <w:r w:rsidRPr="00482630">
        <w:rPr>
          <w:b/>
          <w:noProof/>
        </w:rPr>
        <w:t>,</w:t>
      </w:r>
      <w:r w:rsidRPr="00482630">
        <w:rPr>
          <w:noProof/>
        </w:rPr>
        <w:t xml:space="preserve"> 261-276.</w:t>
      </w:r>
    </w:p>
    <w:p w14:paraId="151E235A" w14:textId="77777777" w:rsidR="00482630" w:rsidRPr="00482630" w:rsidRDefault="00482630" w:rsidP="00482630">
      <w:pPr>
        <w:pStyle w:val="EndNoteBibliography"/>
        <w:spacing w:after="0"/>
        <w:ind w:left="720" w:hanging="720"/>
        <w:rPr>
          <w:noProof/>
        </w:rPr>
      </w:pPr>
      <w:r w:rsidRPr="00482630">
        <w:rPr>
          <w:noProof/>
        </w:rPr>
        <w:t xml:space="preserve">KOREKI, A., FUNAYAMA, M., TERASAWA, Y., ONAYA, M. &amp; MIMURA, M. 2021. Aberrant Interoceptive Accuracy in Patients With Schizophrenia Performing a Heartbeat Counting Task. </w:t>
      </w:r>
      <w:r w:rsidRPr="00482630">
        <w:rPr>
          <w:i/>
          <w:noProof/>
        </w:rPr>
        <w:t>Schizophrenia Bulletin Open,</w:t>
      </w:r>
      <w:r w:rsidRPr="00482630">
        <w:rPr>
          <w:noProof/>
        </w:rPr>
        <w:t xml:space="preserve"> 2</w:t>
      </w:r>
      <w:r w:rsidRPr="00482630">
        <w:rPr>
          <w:b/>
          <w:noProof/>
        </w:rPr>
        <w:t>,</w:t>
      </w:r>
      <w:r w:rsidRPr="00482630">
        <w:rPr>
          <w:noProof/>
        </w:rPr>
        <w:t xml:space="preserve"> sgaa067.</w:t>
      </w:r>
    </w:p>
    <w:p w14:paraId="6E31436F" w14:textId="77777777" w:rsidR="00482630" w:rsidRPr="00482630" w:rsidRDefault="00482630" w:rsidP="00482630">
      <w:pPr>
        <w:pStyle w:val="EndNoteBibliography"/>
        <w:spacing w:after="0"/>
        <w:ind w:left="720" w:hanging="720"/>
        <w:rPr>
          <w:noProof/>
        </w:rPr>
      </w:pPr>
      <w:r w:rsidRPr="00482630">
        <w:rPr>
          <w:noProof/>
        </w:rPr>
        <w:t xml:space="preserve">KOTTARAM, A., JOHNSTON, L. A., COCCHI, L., GANELLA, E. P., EVERALL, I., PANTELIS, C., KOTAGIRI, R. &amp; ZALESKY, A. 2019. Brain network dynamics in schizophrenia: Reduced dynamism of the default mode network. </w:t>
      </w:r>
      <w:r w:rsidRPr="00482630">
        <w:rPr>
          <w:i/>
          <w:noProof/>
        </w:rPr>
        <w:t>Human brain mapping,</w:t>
      </w:r>
      <w:r w:rsidRPr="00482630">
        <w:rPr>
          <w:noProof/>
        </w:rPr>
        <w:t xml:space="preserve"> 40</w:t>
      </w:r>
      <w:r w:rsidRPr="00482630">
        <w:rPr>
          <w:b/>
          <w:noProof/>
        </w:rPr>
        <w:t>,</w:t>
      </w:r>
      <w:r w:rsidRPr="00482630">
        <w:rPr>
          <w:noProof/>
        </w:rPr>
        <w:t xml:space="preserve"> 2212-2228.</w:t>
      </w:r>
    </w:p>
    <w:p w14:paraId="39D95004" w14:textId="77777777" w:rsidR="00482630" w:rsidRPr="00482630" w:rsidRDefault="00482630" w:rsidP="00482630">
      <w:pPr>
        <w:pStyle w:val="EndNoteBibliography"/>
        <w:spacing w:after="0"/>
        <w:ind w:left="720" w:hanging="720"/>
        <w:rPr>
          <w:noProof/>
        </w:rPr>
      </w:pPr>
      <w:r w:rsidRPr="00482630">
        <w:rPr>
          <w:noProof/>
        </w:rPr>
        <w:t xml:space="preserve">LI, X., ZHU, Y., VUORIAINEN, E., YE, C. &amp; ASTIKAINEN, P. 2021. Decreased intersubject synchrony in dynamic valence ratings of sad movie contents in dysphoric individuals. </w:t>
      </w:r>
      <w:r w:rsidRPr="00482630">
        <w:rPr>
          <w:i/>
          <w:noProof/>
        </w:rPr>
        <w:t>Scientific Reports,</w:t>
      </w:r>
      <w:r w:rsidRPr="00482630">
        <w:rPr>
          <w:noProof/>
        </w:rPr>
        <w:t xml:space="preserve"> 11</w:t>
      </w:r>
      <w:r w:rsidRPr="00482630">
        <w:rPr>
          <w:b/>
          <w:noProof/>
        </w:rPr>
        <w:t>,</w:t>
      </w:r>
      <w:r w:rsidRPr="00482630">
        <w:rPr>
          <w:noProof/>
        </w:rPr>
        <w:t xml:space="preserve"> 14419.</w:t>
      </w:r>
    </w:p>
    <w:p w14:paraId="3F8F866B" w14:textId="77777777" w:rsidR="00482630" w:rsidRPr="00482630" w:rsidRDefault="00482630" w:rsidP="00482630">
      <w:pPr>
        <w:pStyle w:val="EndNoteBibliography"/>
        <w:spacing w:after="0"/>
        <w:ind w:left="720" w:hanging="720"/>
        <w:rPr>
          <w:noProof/>
        </w:rPr>
      </w:pPr>
      <w:r w:rsidRPr="00482630">
        <w:rPr>
          <w:noProof/>
        </w:rPr>
        <w:t xml:space="preserve">MAVADATI, S. M., MAHOOR, M. H., BARTLETT, K., TRINH, P. &amp; COHN, J. F. 2013. DISFA: A Spontaneous Facial Action Intensity Database. </w:t>
      </w:r>
      <w:r w:rsidRPr="00482630">
        <w:rPr>
          <w:i/>
          <w:noProof/>
        </w:rPr>
        <w:t>IEEE Transactions on Affective Computing,</w:t>
      </w:r>
      <w:r w:rsidRPr="00482630">
        <w:rPr>
          <w:noProof/>
        </w:rPr>
        <w:t xml:space="preserve"> 4</w:t>
      </w:r>
      <w:r w:rsidRPr="00482630">
        <w:rPr>
          <w:b/>
          <w:noProof/>
        </w:rPr>
        <w:t>,</w:t>
      </w:r>
      <w:r w:rsidRPr="00482630">
        <w:rPr>
          <w:noProof/>
        </w:rPr>
        <w:t xml:space="preserve"> 151-160.</w:t>
      </w:r>
    </w:p>
    <w:p w14:paraId="348E6DE5" w14:textId="77777777" w:rsidR="00482630" w:rsidRPr="00482630" w:rsidRDefault="00482630" w:rsidP="00482630">
      <w:pPr>
        <w:pStyle w:val="EndNoteBibliography"/>
        <w:spacing w:after="0"/>
        <w:ind w:left="720" w:hanging="720"/>
        <w:rPr>
          <w:noProof/>
        </w:rPr>
      </w:pPr>
      <w:r w:rsidRPr="00482630">
        <w:rPr>
          <w:noProof/>
        </w:rPr>
        <w:t xml:space="preserve">MEER, J. N. V. D., BREAKSPEAR, M., CHANG, L. J., SONKUSARE, S. &amp; COCCHI, L. 2020. Movie viewing elicits rich and reliable brain state dynamics. </w:t>
      </w:r>
      <w:r w:rsidRPr="00482630">
        <w:rPr>
          <w:i/>
          <w:noProof/>
        </w:rPr>
        <w:t>Nature communications,</w:t>
      </w:r>
      <w:r w:rsidRPr="00482630">
        <w:rPr>
          <w:noProof/>
        </w:rPr>
        <w:t xml:space="preserve"> 11</w:t>
      </w:r>
      <w:r w:rsidRPr="00482630">
        <w:rPr>
          <w:b/>
          <w:noProof/>
        </w:rPr>
        <w:t>,</w:t>
      </w:r>
      <w:r w:rsidRPr="00482630">
        <w:rPr>
          <w:noProof/>
        </w:rPr>
        <w:t xml:space="preserve"> 5004.</w:t>
      </w:r>
    </w:p>
    <w:p w14:paraId="7AEE0736" w14:textId="77777777" w:rsidR="00482630" w:rsidRPr="00482630" w:rsidRDefault="00482630" w:rsidP="00482630">
      <w:pPr>
        <w:pStyle w:val="EndNoteBibliography"/>
        <w:spacing w:after="0"/>
        <w:ind w:left="720" w:hanging="720"/>
        <w:rPr>
          <w:noProof/>
        </w:rPr>
      </w:pPr>
      <w:r w:rsidRPr="00482630">
        <w:rPr>
          <w:noProof/>
        </w:rPr>
        <w:t xml:space="preserve">OU, J., XIE, L., JIN, C., LI, X., ZHU, D., JIANG, R., CHEN, Y., ZHANG, J., LI, L. &amp; LIU, T. 2015. Characterizing and differentiating brain state dynamics via hidden Markov models. </w:t>
      </w:r>
      <w:r w:rsidRPr="00482630">
        <w:rPr>
          <w:i/>
          <w:noProof/>
        </w:rPr>
        <w:t>Brain topography,</w:t>
      </w:r>
      <w:r w:rsidRPr="00482630">
        <w:rPr>
          <w:noProof/>
        </w:rPr>
        <w:t xml:space="preserve"> 28</w:t>
      </w:r>
      <w:r w:rsidRPr="00482630">
        <w:rPr>
          <w:b/>
          <w:noProof/>
        </w:rPr>
        <w:t>,</w:t>
      </w:r>
      <w:r w:rsidRPr="00482630">
        <w:rPr>
          <w:noProof/>
        </w:rPr>
        <w:t xml:space="preserve"> 666-679.</w:t>
      </w:r>
    </w:p>
    <w:p w14:paraId="0B2051B2" w14:textId="77777777" w:rsidR="00482630" w:rsidRPr="00482630" w:rsidRDefault="00482630" w:rsidP="00482630">
      <w:pPr>
        <w:pStyle w:val="EndNoteBibliography"/>
        <w:spacing w:after="0"/>
        <w:ind w:left="720" w:hanging="720"/>
        <w:rPr>
          <w:noProof/>
        </w:rPr>
      </w:pPr>
      <w:r w:rsidRPr="00482630">
        <w:rPr>
          <w:noProof/>
        </w:rPr>
        <w:t xml:space="preserve">SONKUSARE, S., BREAKSPEAR, M. &amp; GUO, C. 2019. Naturalistic Stimuli in Neuroscience: Critically Acclaimed. </w:t>
      </w:r>
      <w:r w:rsidRPr="00482630">
        <w:rPr>
          <w:i/>
          <w:noProof/>
        </w:rPr>
        <w:t>Trends in Cognitive Sciences,</w:t>
      </w:r>
      <w:r w:rsidRPr="00482630">
        <w:rPr>
          <w:noProof/>
        </w:rPr>
        <w:t xml:space="preserve"> 23</w:t>
      </w:r>
      <w:r w:rsidRPr="00482630">
        <w:rPr>
          <w:b/>
          <w:noProof/>
        </w:rPr>
        <w:t>,</w:t>
      </w:r>
      <w:r w:rsidRPr="00482630">
        <w:rPr>
          <w:noProof/>
        </w:rPr>
        <w:t xml:space="preserve"> 699-714.</w:t>
      </w:r>
    </w:p>
    <w:p w14:paraId="788304E0" w14:textId="77777777" w:rsidR="00482630" w:rsidRPr="00482630" w:rsidRDefault="00482630" w:rsidP="00482630">
      <w:pPr>
        <w:pStyle w:val="EndNoteBibliography"/>
        <w:spacing w:after="0"/>
        <w:ind w:left="720" w:hanging="720"/>
        <w:rPr>
          <w:noProof/>
        </w:rPr>
      </w:pPr>
      <w:r w:rsidRPr="00482630">
        <w:rPr>
          <w:noProof/>
        </w:rPr>
        <w:t xml:space="preserve">TU, P.-C., SU, T.-P., LIN, W.-C., CHANG, W.-C., BAI, Y.-M., LI, C.-T. &amp; LIN, F.-H. 2019. Reduced synchronized brain activity in schizophrenia during viewing of comedy movies. </w:t>
      </w:r>
      <w:r w:rsidRPr="00482630">
        <w:rPr>
          <w:i/>
          <w:noProof/>
        </w:rPr>
        <w:t>Scientific Reports,</w:t>
      </w:r>
      <w:r w:rsidRPr="00482630">
        <w:rPr>
          <w:noProof/>
        </w:rPr>
        <w:t xml:space="preserve"> 9</w:t>
      </w:r>
      <w:r w:rsidRPr="00482630">
        <w:rPr>
          <w:b/>
          <w:noProof/>
        </w:rPr>
        <w:t>,</w:t>
      </w:r>
      <w:r w:rsidRPr="00482630">
        <w:rPr>
          <w:noProof/>
        </w:rPr>
        <w:t xml:space="preserve"> 12738.</w:t>
      </w:r>
    </w:p>
    <w:p w14:paraId="64A73A37" w14:textId="77777777" w:rsidR="00482630" w:rsidRPr="00482630" w:rsidRDefault="00482630" w:rsidP="00482630">
      <w:pPr>
        <w:pStyle w:val="EndNoteBibliography"/>
        <w:spacing w:after="0"/>
        <w:ind w:left="720" w:hanging="720"/>
        <w:rPr>
          <w:noProof/>
        </w:rPr>
      </w:pPr>
      <w:r w:rsidRPr="00482630">
        <w:rPr>
          <w:noProof/>
        </w:rPr>
        <w:t xml:space="preserve">VIDAURRE, D., SMITH, S. M. &amp; WOOLRICH, M. W. 2017. Brain network dynamics are hierarchically organized in time. </w:t>
      </w:r>
      <w:r w:rsidRPr="00482630">
        <w:rPr>
          <w:i/>
          <w:noProof/>
        </w:rPr>
        <w:t>Proceedings of the National Academy of Sciences,</w:t>
      </w:r>
      <w:r w:rsidRPr="00482630">
        <w:rPr>
          <w:noProof/>
        </w:rPr>
        <w:t xml:space="preserve"> 114</w:t>
      </w:r>
      <w:r w:rsidRPr="00482630">
        <w:rPr>
          <w:b/>
          <w:noProof/>
        </w:rPr>
        <w:t>,</w:t>
      </w:r>
      <w:r w:rsidRPr="00482630">
        <w:rPr>
          <w:noProof/>
        </w:rPr>
        <w:t xml:space="preserve"> 12827-12832.</w:t>
      </w:r>
    </w:p>
    <w:p w14:paraId="5BCF406E" w14:textId="77777777" w:rsidR="00482630" w:rsidRPr="00482630" w:rsidRDefault="00482630" w:rsidP="00482630">
      <w:pPr>
        <w:pStyle w:val="EndNoteBibliography"/>
        <w:spacing w:after="0"/>
        <w:ind w:left="720" w:hanging="720"/>
        <w:rPr>
          <w:noProof/>
        </w:rPr>
      </w:pPr>
      <w:r w:rsidRPr="00482630">
        <w:rPr>
          <w:noProof/>
        </w:rPr>
        <w:t xml:space="preserve">WANG, J., REN, Y., HU, X., NGUYEN, V. T., GUO, L., HAN, J. &amp; GUO, C. C. 2017. Test-retest reliability of functional connectivity networks during naturalistic fMRI paradigms. </w:t>
      </w:r>
      <w:r w:rsidRPr="00482630">
        <w:rPr>
          <w:i/>
          <w:noProof/>
        </w:rPr>
        <w:t>Hum Brain Mapp,</w:t>
      </w:r>
      <w:r w:rsidRPr="00482630">
        <w:rPr>
          <w:noProof/>
        </w:rPr>
        <w:t xml:space="preserve"> 38</w:t>
      </w:r>
      <w:r w:rsidRPr="00482630">
        <w:rPr>
          <w:b/>
          <w:noProof/>
        </w:rPr>
        <w:t>,</w:t>
      </w:r>
      <w:r w:rsidRPr="00482630">
        <w:rPr>
          <w:noProof/>
        </w:rPr>
        <w:t xml:space="preserve"> 2226-2241.</w:t>
      </w:r>
    </w:p>
    <w:p w14:paraId="277ECA3E" w14:textId="77777777" w:rsidR="00482630" w:rsidRPr="00482630" w:rsidRDefault="00482630" w:rsidP="00482630">
      <w:pPr>
        <w:pStyle w:val="EndNoteBibliography"/>
        <w:spacing w:after="0"/>
        <w:ind w:left="720" w:hanging="720"/>
        <w:rPr>
          <w:noProof/>
        </w:rPr>
      </w:pPr>
      <w:r w:rsidRPr="00482630">
        <w:rPr>
          <w:noProof/>
        </w:rPr>
        <w:t xml:space="preserve">WYLIE, K. P. &amp; TREGELLAS, J. R. 2010. The role of the insula in schizophrenia. </w:t>
      </w:r>
      <w:r w:rsidRPr="00482630">
        <w:rPr>
          <w:i/>
          <w:noProof/>
        </w:rPr>
        <w:t>Schizophrenia research,</w:t>
      </w:r>
      <w:r w:rsidRPr="00482630">
        <w:rPr>
          <w:noProof/>
        </w:rPr>
        <w:t xml:space="preserve"> 123</w:t>
      </w:r>
      <w:r w:rsidRPr="00482630">
        <w:rPr>
          <w:b/>
          <w:noProof/>
        </w:rPr>
        <w:t>,</w:t>
      </w:r>
      <w:r w:rsidRPr="00482630">
        <w:rPr>
          <w:noProof/>
        </w:rPr>
        <w:t xml:space="preserve"> 93-104.</w:t>
      </w:r>
    </w:p>
    <w:p w14:paraId="4930F9A5" w14:textId="77777777" w:rsidR="00482630" w:rsidRPr="00482630" w:rsidRDefault="00482630" w:rsidP="00482630">
      <w:pPr>
        <w:pStyle w:val="EndNoteBibliography"/>
        <w:ind w:left="720" w:hanging="720"/>
        <w:rPr>
          <w:noProof/>
        </w:rPr>
      </w:pPr>
      <w:r w:rsidRPr="00482630">
        <w:rPr>
          <w:noProof/>
        </w:rPr>
        <w:t xml:space="preserve">YAO, B. &amp; THAKKAR, K. 2022. Interoception abnormalities in schizophrenia: A review of preliminary evidence and an integration with Bayesian accounts of psychosis. </w:t>
      </w:r>
      <w:r w:rsidRPr="00482630">
        <w:rPr>
          <w:i/>
          <w:noProof/>
        </w:rPr>
        <w:t>Neuroscience &amp; Biobehavioral Reviews,</w:t>
      </w:r>
      <w:r w:rsidRPr="00482630">
        <w:rPr>
          <w:noProof/>
        </w:rPr>
        <w:t xml:space="preserve"> 132</w:t>
      </w:r>
      <w:r w:rsidRPr="00482630">
        <w:rPr>
          <w:b/>
          <w:noProof/>
        </w:rPr>
        <w:t>,</w:t>
      </w:r>
      <w:r w:rsidRPr="00482630">
        <w:rPr>
          <w:noProof/>
        </w:rPr>
        <w:t xml:space="preserve"> 757-773.</w:t>
      </w:r>
    </w:p>
    <w:p w14:paraId="53B185AF" w14:textId="0AC88207" w:rsidR="00BB4AD8" w:rsidRPr="00C34FE2" w:rsidRDefault="00BB4AD8" w:rsidP="00BB4AD8">
      <w:pPr>
        <w:rPr>
          <w:rFonts w:ascii="Times New Roman" w:hAnsi="Times New Roman" w:cs="Times New Roman"/>
          <w:b/>
          <w:bCs/>
        </w:rPr>
      </w:pPr>
      <w:r w:rsidRPr="00C34FE2">
        <w:rPr>
          <w:rFonts w:ascii="Times New Roman" w:hAnsi="Times New Roman" w:cs="Times New Roman"/>
          <w:b/>
          <w:bCs/>
        </w:rPr>
        <w:fldChar w:fldCharType="end"/>
      </w:r>
    </w:p>
    <w:p w14:paraId="5C627545" w14:textId="77777777" w:rsidR="00BB4AD8" w:rsidRPr="00C34FE2" w:rsidRDefault="00BB4AD8" w:rsidP="00BB4AD8">
      <w:pPr>
        <w:rPr>
          <w:rFonts w:ascii="Times New Roman" w:hAnsi="Times New Roman" w:cs="Times New Roman"/>
        </w:rPr>
      </w:pPr>
    </w:p>
    <w:p w14:paraId="06700D18" w14:textId="77777777" w:rsidR="006B5C14" w:rsidRDefault="006B5C14"/>
    <w:sectPr w:rsidR="006B5C14" w:rsidSect="00BB4AD8">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2tappetwptsdsezwacpeexawwe9tfvveaef&quot;&gt;My EndNote Library-Converted&lt;record-ids&gt;&lt;item&gt;201&lt;/item&gt;&lt;item&gt;202&lt;/item&gt;&lt;item&gt;203&lt;/item&gt;&lt;item&gt;205&lt;/item&gt;&lt;item&gt;206&lt;/item&gt;&lt;item&gt;208&lt;/item&gt;&lt;item&gt;209&lt;/item&gt;&lt;item&gt;210&lt;/item&gt;&lt;item&gt;211&lt;/item&gt;&lt;item&gt;212&lt;/item&gt;&lt;item&gt;213&lt;/item&gt;&lt;item&gt;214&lt;/item&gt;&lt;item&gt;216&lt;/item&gt;&lt;item&gt;217&lt;/item&gt;&lt;item&gt;220&lt;/item&gt;&lt;item&gt;221&lt;/item&gt;&lt;/record-ids&gt;&lt;/item&gt;&lt;/Libraries&gt;"/>
  </w:docVars>
  <w:rsids>
    <w:rsidRoot w:val="00BB4AD8"/>
    <w:rsid w:val="00010AD8"/>
    <w:rsid w:val="00010E9E"/>
    <w:rsid w:val="000116A1"/>
    <w:rsid w:val="00014165"/>
    <w:rsid w:val="00024906"/>
    <w:rsid w:val="00030794"/>
    <w:rsid w:val="00033611"/>
    <w:rsid w:val="00036780"/>
    <w:rsid w:val="00040A77"/>
    <w:rsid w:val="00040BBA"/>
    <w:rsid w:val="00045A3F"/>
    <w:rsid w:val="0006179D"/>
    <w:rsid w:val="00063654"/>
    <w:rsid w:val="0007301B"/>
    <w:rsid w:val="00076D8A"/>
    <w:rsid w:val="000855A1"/>
    <w:rsid w:val="00086798"/>
    <w:rsid w:val="00090742"/>
    <w:rsid w:val="000938CD"/>
    <w:rsid w:val="000C13DF"/>
    <w:rsid w:val="000C2F6C"/>
    <w:rsid w:val="000C7759"/>
    <w:rsid w:val="000C7CAC"/>
    <w:rsid w:val="000D75F0"/>
    <w:rsid w:val="000E3A01"/>
    <w:rsid w:val="000F7586"/>
    <w:rsid w:val="00104117"/>
    <w:rsid w:val="00111C39"/>
    <w:rsid w:val="00116C98"/>
    <w:rsid w:val="0012292C"/>
    <w:rsid w:val="00125490"/>
    <w:rsid w:val="00127F82"/>
    <w:rsid w:val="0013099C"/>
    <w:rsid w:val="001315CF"/>
    <w:rsid w:val="001416B0"/>
    <w:rsid w:val="001540CE"/>
    <w:rsid w:val="001678FC"/>
    <w:rsid w:val="0017304D"/>
    <w:rsid w:val="00173CAB"/>
    <w:rsid w:val="00183BB2"/>
    <w:rsid w:val="00185B02"/>
    <w:rsid w:val="0019295E"/>
    <w:rsid w:val="00194C03"/>
    <w:rsid w:val="001A0E72"/>
    <w:rsid w:val="001A2261"/>
    <w:rsid w:val="001A3E61"/>
    <w:rsid w:val="001A4EB8"/>
    <w:rsid w:val="001B2C0F"/>
    <w:rsid w:val="001B41E3"/>
    <w:rsid w:val="001B4714"/>
    <w:rsid w:val="001B58C5"/>
    <w:rsid w:val="001C26C6"/>
    <w:rsid w:val="001D0C9B"/>
    <w:rsid w:val="001D51BB"/>
    <w:rsid w:val="001D532D"/>
    <w:rsid w:val="001D5DEF"/>
    <w:rsid w:val="001E041A"/>
    <w:rsid w:val="001E5A24"/>
    <w:rsid w:val="001F0437"/>
    <w:rsid w:val="001F0592"/>
    <w:rsid w:val="001F1D86"/>
    <w:rsid w:val="001F2683"/>
    <w:rsid w:val="001F6695"/>
    <w:rsid w:val="00201D53"/>
    <w:rsid w:val="00204FDE"/>
    <w:rsid w:val="00206466"/>
    <w:rsid w:val="00210180"/>
    <w:rsid w:val="00217F2E"/>
    <w:rsid w:val="002313CF"/>
    <w:rsid w:val="00231E82"/>
    <w:rsid w:val="002330CA"/>
    <w:rsid w:val="0023312F"/>
    <w:rsid w:val="0024029B"/>
    <w:rsid w:val="00246AF7"/>
    <w:rsid w:val="00246D95"/>
    <w:rsid w:val="002509FE"/>
    <w:rsid w:val="00253E2E"/>
    <w:rsid w:val="00253EA7"/>
    <w:rsid w:val="002552C8"/>
    <w:rsid w:val="002605F4"/>
    <w:rsid w:val="00261D58"/>
    <w:rsid w:val="00264C7E"/>
    <w:rsid w:val="00272575"/>
    <w:rsid w:val="0027602D"/>
    <w:rsid w:val="00293CEA"/>
    <w:rsid w:val="00297348"/>
    <w:rsid w:val="002A2BA9"/>
    <w:rsid w:val="002A2F92"/>
    <w:rsid w:val="002A3B67"/>
    <w:rsid w:val="002A5D80"/>
    <w:rsid w:val="002A61AC"/>
    <w:rsid w:val="002B1ACC"/>
    <w:rsid w:val="002B1FFA"/>
    <w:rsid w:val="002B2651"/>
    <w:rsid w:val="002B2C57"/>
    <w:rsid w:val="002B5F42"/>
    <w:rsid w:val="002C29E8"/>
    <w:rsid w:val="002D05D9"/>
    <w:rsid w:val="002D45B3"/>
    <w:rsid w:val="002D57B8"/>
    <w:rsid w:val="002D5DBB"/>
    <w:rsid w:val="00300868"/>
    <w:rsid w:val="0030533B"/>
    <w:rsid w:val="00305D6A"/>
    <w:rsid w:val="0031072F"/>
    <w:rsid w:val="00312485"/>
    <w:rsid w:val="00321CFF"/>
    <w:rsid w:val="003262F4"/>
    <w:rsid w:val="00334157"/>
    <w:rsid w:val="003359F1"/>
    <w:rsid w:val="00336976"/>
    <w:rsid w:val="00347250"/>
    <w:rsid w:val="00350918"/>
    <w:rsid w:val="003646BE"/>
    <w:rsid w:val="00376AA9"/>
    <w:rsid w:val="00386AF8"/>
    <w:rsid w:val="003900BB"/>
    <w:rsid w:val="00391832"/>
    <w:rsid w:val="003A07A1"/>
    <w:rsid w:val="003B1332"/>
    <w:rsid w:val="003B40A8"/>
    <w:rsid w:val="003B56C7"/>
    <w:rsid w:val="003C0280"/>
    <w:rsid w:val="003C7D80"/>
    <w:rsid w:val="003D1CDD"/>
    <w:rsid w:val="003D31E6"/>
    <w:rsid w:val="003E1DCD"/>
    <w:rsid w:val="003E412C"/>
    <w:rsid w:val="003E6D14"/>
    <w:rsid w:val="003E7D77"/>
    <w:rsid w:val="003F7692"/>
    <w:rsid w:val="00406164"/>
    <w:rsid w:val="00407F98"/>
    <w:rsid w:val="00410946"/>
    <w:rsid w:val="004124B5"/>
    <w:rsid w:val="00416AF2"/>
    <w:rsid w:val="00416D4D"/>
    <w:rsid w:val="00417C93"/>
    <w:rsid w:val="00421309"/>
    <w:rsid w:val="00421AE7"/>
    <w:rsid w:val="00430324"/>
    <w:rsid w:val="004357B1"/>
    <w:rsid w:val="004419E2"/>
    <w:rsid w:val="00442226"/>
    <w:rsid w:val="00442273"/>
    <w:rsid w:val="00442616"/>
    <w:rsid w:val="0044353F"/>
    <w:rsid w:val="00450664"/>
    <w:rsid w:val="00450EE3"/>
    <w:rsid w:val="00455058"/>
    <w:rsid w:val="004632DD"/>
    <w:rsid w:val="00463D68"/>
    <w:rsid w:val="00482630"/>
    <w:rsid w:val="00487579"/>
    <w:rsid w:val="00487A8B"/>
    <w:rsid w:val="004A5C30"/>
    <w:rsid w:val="004B3D08"/>
    <w:rsid w:val="004B4A84"/>
    <w:rsid w:val="004B5C8F"/>
    <w:rsid w:val="004B62BA"/>
    <w:rsid w:val="004C07F8"/>
    <w:rsid w:val="004C3E57"/>
    <w:rsid w:val="004C6B2C"/>
    <w:rsid w:val="004D2461"/>
    <w:rsid w:val="004E25E7"/>
    <w:rsid w:val="004F31BF"/>
    <w:rsid w:val="004F5FE8"/>
    <w:rsid w:val="00501096"/>
    <w:rsid w:val="00507F98"/>
    <w:rsid w:val="005137E5"/>
    <w:rsid w:val="00521534"/>
    <w:rsid w:val="0053715C"/>
    <w:rsid w:val="0054017C"/>
    <w:rsid w:val="00543D39"/>
    <w:rsid w:val="00550052"/>
    <w:rsid w:val="00577958"/>
    <w:rsid w:val="00587042"/>
    <w:rsid w:val="00591252"/>
    <w:rsid w:val="005A55F5"/>
    <w:rsid w:val="005A7368"/>
    <w:rsid w:val="005A738A"/>
    <w:rsid w:val="005B54AA"/>
    <w:rsid w:val="005C0F76"/>
    <w:rsid w:val="005C3740"/>
    <w:rsid w:val="005D47C5"/>
    <w:rsid w:val="005D6921"/>
    <w:rsid w:val="005E022F"/>
    <w:rsid w:val="005E5029"/>
    <w:rsid w:val="005E603E"/>
    <w:rsid w:val="005F3FAE"/>
    <w:rsid w:val="005F60E4"/>
    <w:rsid w:val="00600CF6"/>
    <w:rsid w:val="006274FC"/>
    <w:rsid w:val="006312B0"/>
    <w:rsid w:val="006353D8"/>
    <w:rsid w:val="00646518"/>
    <w:rsid w:val="00650853"/>
    <w:rsid w:val="00663231"/>
    <w:rsid w:val="00664569"/>
    <w:rsid w:val="0066478C"/>
    <w:rsid w:val="006652F4"/>
    <w:rsid w:val="00672079"/>
    <w:rsid w:val="00673DE5"/>
    <w:rsid w:val="006840E9"/>
    <w:rsid w:val="00685261"/>
    <w:rsid w:val="00690BCA"/>
    <w:rsid w:val="00692E16"/>
    <w:rsid w:val="00694FF2"/>
    <w:rsid w:val="006A7CE7"/>
    <w:rsid w:val="006B356D"/>
    <w:rsid w:val="006B5016"/>
    <w:rsid w:val="006B5C14"/>
    <w:rsid w:val="006C3426"/>
    <w:rsid w:val="006D1133"/>
    <w:rsid w:val="006E4C34"/>
    <w:rsid w:val="006E60CE"/>
    <w:rsid w:val="006F260E"/>
    <w:rsid w:val="006F2F43"/>
    <w:rsid w:val="006F43A7"/>
    <w:rsid w:val="006F6743"/>
    <w:rsid w:val="00704B5D"/>
    <w:rsid w:val="0071374D"/>
    <w:rsid w:val="00721C67"/>
    <w:rsid w:val="007364AA"/>
    <w:rsid w:val="0073697B"/>
    <w:rsid w:val="0074455A"/>
    <w:rsid w:val="00747EDF"/>
    <w:rsid w:val="00750FB9"/>
    <w:rsid w:val="00751006"/>
    <w:rsid w:val="007679DE"/>
    <w:rsid w:val="00787775"/>
    <w:rsid w:val="007927AB"/>
    <w:rsid w:val="007A28E7"/>
    <w:rsid w:val="007A7C0C"/>
    <w:rsid w:val="007B081B"/>
    <w:rsid w:val="007B22A5"/>
    <w:rsid w:val="007B355B"/>
    <w:rsid w:val="007D1946"/>
    <w:rsid w:val="007D4724"/>
    <w:rsid w:val="007E4207"/>
    <w:rsid w:val="007E6713"/>
    <w:rsid w:val="007F17F0"/>
    <w:rsid w:val="007F4261"/>
    <w:rsid w:val="007F489A"/>
    <w:rsid w:val="007F654C"/>
    <w:rsid w:val="00802A79"/>
    <w:rsid w:val="00804386"/>
    <w:rsid w:val="00804956"/>
    <w:rsid w:val="00810D12"/>
    <w:rsid w:val="00824470"/>
    <w:rsid w:val="00824CE8"/>
    <w:rsid w:val="00831932"/>
    <w:rsid w:val="00833A11"/>
    <w:rsid w:val="00852DE3"/>
    <w:rsid w:val="00891BBF"/>
    <w:rsid w:val="008A09E8"/>
    <w:rsid w:val="008A4B38"/>
    <w:rsid w:val="008A55E6"/>
    <w:rsid w:val="008A6A48"/>
    <w:rsid w:val="008B10A1"/>
    <w:rsid w:val="008B1DFF"/>
    <w:rsid w:val="008C2117"/>
    <w:rsid w:val="008C3541"/>
    <w:rsid w:val="008D138B"/>
    <w:rsid w:val="008D7AEF"/>
    <w:rsid w:val="008E03FD"/>
    <w:rsid w:val="008E20CE"/>
    <w:rsid w:val="008E6FB7"/>
    <w:rsid w:val="00923ABC"/>
    <w:rsid w:val="00926B83"/>
    <w:rsid w:val="00940C83"/>
    <w:rsid w:val="00942F33"/>
    <w:rsid w:val="009502AE"/>
    <w:rsid w:val="009507F9"/>
    <w:rsid w:val="0095116F"/>
    <w:rsid w:val="009634E0"/>
    <w:rsid w:val="00971DE7"/>
    <w:rsid w:val="00974077"/>
    <w:rsid w:val="009850F6"/>
    <w:rsid w:val="00990D01"/>
    <w:rsid w:val="009945E6"/>
    <w:rsid w:val="009A4700"/>
    <w:rsid w:val="009B0094"/>
    <w:rsid w:val="009B23F5"/>
    <w:rsid w:val="009B6E89"/>
    <w:rsid w:val="009C102E"/>
    <w:rsid w:val="009C44BE"/>
    <w:rsid w:val="009D130D"/>
    <w:rsid w:val="009D262A"/>
    <w:rsid w:val="009D47D7"/>
    <w:rsid w:val="009E077F"/>
    <w:rsid w:val="009E350E"/>
    <w:rsid w:val="009E4102"/>
    <w:rsid w:val="009E6DA9"/>
    <w:rsid w:val="009F2A07"/>
    <w:rsid w:val="009F3B5B"/>
    <w:rsid w:val="00A05F25"/>
    <w:rsid w:val="00A07AFD"/>
    <w:rsid w:val="00A11214"/>
    <w:rsid w:val="00A162E9"/>
    <w:rsid w:val="00A269E1"/>
    <w:rsid w:val="00A329E7"/>
    <w:rsid w:val="00A35413"/>
    <w:rsid w:val="00A43427"/>
    <w:rsid w:val="00A65E8F"/>
    <w:rsid w:val="00A66E10"/>
    <w:rsid w:val="00A80B0E"/>
    <w:rsid w:val="00A84301"/>
    <w:rsid w:val="00A84558"/>
    <w:rsid w:val="00A97C95"/>
    <w:rsid w:val="00AA00B1"/>
    <w:rsid w:val="00AA57A6"/>
    <w:rsid w:val="00AB41DF"/>
    <w:rsid w:val="00AC13B3"/>
    <w:rsid w:val="00AC3579"/>
    <w:rsid w:val="00AD2ED3"/>
    <w:rsid w:val="00AD4354"/>
    <w:rsid w:val="00AD628B"/>
    <w:rsid w:val="00AE7327"/>
    <w:rsid w:val="00AE7393"/>
    <w:rsid w:val="00B00EFE"/>
    <w:rsid w:val="00B029C6"/>
    <w:rsid w:val="00B030AC"/>
    <w:rsid w:val="00B0524F"/>
    <w:rsid w:val="00B057FF"/>
    <w:rsid w:val="00B112ED"/>
    <w:rsid w:val="00B12518"/>
    <w:rsid w:val="00B26BDE"/>
    <w:rsid w:val="00B278A2"/>
    <w:rsid w:val="00B27A6C"/>
    <w:rsid w:val="00B3413E"/>
    <w:rsid w:val="00B34409"/>
    <w:rsid w:val="00B36D5F"/>
    <w:rsid w:val="00B4137B"/>
    <w:rsid w:val="00B50848"/>
    <w:rsid w:val="00B55152"/>
    <w:rsid w:val="00B7465D"/>
    <w:rsid w:val="00B816AE"/>
    <w:rsid w:val="00B8281B"/>
    <w:rsid w:val="00B93722"/>
    <w:rsid w:val="00B97F1B"/>
    <w:rsid w:val="00BA41C3"/>
    <w:rsid w:val="00BA6062"/>
    <w:rsid w:val="00BA7F96"/>
    <w:rsid w:val="00BB4AD8"/>
    <w:rsid w:val="00BB50A6"/>
    <w:rsid w:val="00BC1885"/>
    <w:rsid w:val="00BC4060"/>
    <w:rsid w:val="00BD737B"/>
    <w:rsid w:val="00BE5408"/>
    <w:rsid w:val="00BE623A"/>
    <w:rsid w:val="00BE72EC"/>
    <w:rsid w:val="00BF2193"/>
    <w:rsid w:val="00BF6FC6"/>
    <w:rsid w:val="00C00510"/>
    <w:rsid w:val="00C074A4"/>
    <w:rsid w:val="00C155D6"/>
    <w:rsid w:val="00C21B84"/>
    <w:rsid w:val="00C44FA8"/>
    <w:rsid w:val="00C4593C"/>
    <w:rsid w:val="00C517EE"/>
    <w:rsid w:val="00C6136C"/>
    <w:rsid w:val="00C642D8"/>
    <w:rsid w:val="00C66C14"/>
    <w:rsid w:val="00C76261"/>
    <w:rsid w:val="00C80151"/>
    <w:rsid w:val="00C80F9F"/>
    <w:rsid w:val="00C86C5E"/>
    <w:rsid w:val="00C9588C"/>
    <w:rsid w:val="00C96C69"/>
    <w:rsid w:val="00CB5944"/>
    <w:rsid w:val="00CC103B"/>
    <w:rsid w:val="00CC1189"/>
    <w:rsid w:val="00CC1498"/>
    <w:rsid w:val="00CD2622"/>
    <w:rsid w:val="00CE61A7"/>
    <w:rsid w:val="00CF2FC2"/>
    <w:rsid w:val="00CF77C8"/>
    <w:rsid w:val="00D001FB"/>
    <w:rsid w:val="00D02999"/>
    <w:rsid w:val="00D02C7D"/>
    <w:rsid w:val="00D07A7C"/>
    <w:rsid w:val="00D10DDF"/>
    <w:rsid w:val="00D13ECE"/>
    <w:rsid w:val="00D143BC"/>
    <w:rsid w:val="00D20473"/>
    <w:rsid w:val="00D213FF"/>
    <w:rsid w:val="00D21E54"/>
    <w:rsid w:val="00D36B1A"/>
    <w:rsid w:val="00D4529B"/>
    <w:rsid w:val="00D5792B"/>
    <w:rsid w:val="00D57993"/>
    <w:rsid w:val="00D62C2E"/>
    <w:rsid w:val="00D7388C"/>
    <w:rsid w:val="00D747F3"/>
    <w:rsid w:val="00D835D0"/>
    <w:rsid w:val="00D851BA"/>
    <w:rsid w:val="00D86404"/>
    <w:rsid w:val="00D8642F"/>
    <w:rsid w:val="00D9400B"/>
    <w:rsid w:val="00D9608E"/>
    <w:rsid w:val="00D97EBF"/>
    <w:rsid w:val="00DA3EB2"/>
    <w:rsid w:val="00DA757D"/>
    <w:rsid w:val="00DB7B1B"/>
    <w:rsid w:val="00DC041F"/>
    <w:rsid w:val="00DC08D6"/>
    <w:rsid w:val="00DC262E"/>
    <w:rsid w:val="00DC374B"/>
    <w:rsid w:val="00DC777D"/>
    <w:rsid w:val="00DD6763"/>
    <w:rsid w:val="00DE33EA"/>
    <w:rsid w:val="00DE5F27"/>
    <w:rsid w:val="00DF4147"/>
    <w:rsid w:val="00E05CE0"/>
    <w:rsid w:val="00E10269"/>
    <w:rsid w:val="00E216EA"/>
    <w:rsid w:val="00E313BF"/>
    <w:rsid w:val="00E35790"/>
    <w:rsid w:val="00E42F8F"/>
    <w:rsid w:val="00E45C3A"/>
    <w:rsid w:val="00E50E1F"/>
    <w:rsid w:val="00E55828"/>
    <w:rsid w:val="00E5608E"/>
    <w:rsid w:val="00E56545"/>
    <w:rsid w:val="00E60865"/>
    <w:rsid w:val="00E77CBE"/>
    <w:rsid w:val="00E860C6"/>
    <w:rsid w:val="00E86E9A"/>
    <w:rsid w:val="00E91A26"/>
    <w:rsid w:val="00EA66C6"/>
    <w:rsid w:val="00EC478F"/>
    <w:rsid w:val="00EE070F"/>
    <w:rsid w:val="00EE1330"/>
    <w:rsid w:val="00EE49BB"/>
    <w:rsid w:val="00EF32FB"/>
    <w:rsid w:val="00EF5F94"/>
    <w:rsid w:val="00F01EC6"/>
    <w:rsid w:val="00F05D97"/>
    <w:rsid w:val="00F1090F"/>
    <w:rsid w:val="00F10A72"/>
    <w:rsid w:val="00F1495F"/>
    <w:rsid w:val="00F160AB"/>
    <w:rsid w:val="00F16EFE"/>
    <w:rsid w:val="00F22FCB"/>
    <w:rsid w:val="00F24B8B"/>
    <w:rsid w:val="00F26EE6"/>
    <w:rsid w:val="00F270FB"/>
    <w:rsid w:val="00F31DFF"/>
    <w:rsid w:val="00F353C1"/>
    <w:rsid w:val="00F43487"/>
    <w:rsid w:val="00F46054"/>
    <w:rsid w:val="00F50FC6"/>
    <w:rsid w:val="00F51E15"/>
    <w:rsid w:val="00F542ED"/>
    <w:rsid w:val="00F55E8D"/>
    <w:rsid w:val="00F56222"/>
    <w:rsid w:val="00F61377"/>
    <w:rsid w:val="00F70701"/>
    <w:rsid w:val="00F8008C"/>
    <w:rsid w:val="00F80482"/>
    <w:rsid w:val="00F84951"/>
    <w:rsid w:val="00F85A38"/>
    <w:rsid w:val="00F8696F"/>
    <w:rsid w:val="00F92C6F"/>
    <w:rsid w:val="00F96F92"/>
    <w:rsid w:val="00F9779B"/>
    <w:rsid w:val="00FA069A"/>
    <w:rsid w:val="00FA23A1"/>
    <w:rsid w:val="00FA6F46"/>
    <w:rsid w:val="00FB062C"/>
    <w:rsid w:val="00FC125B"/>
    <w:rsid w:val="00FC1998"/>
    <w:rsid w:val="00FC3831"/>
    <w:rsid w:val="00FC5C0A"/>
    <w:rsid w:val="00FC7166"/>
    <w:rsid w:val="00FD113E"/>
    <w:rsid w:val="00FD5A15"/>
    <w:rsid w:val="00FE25EB"/>
    <w:rsid w:val="00FE3547"/>
    <w:rsid w:val="00FE3C7F"/>
    <w:rsid w:val="00FE638D"/>
    <w:rsid w:val="00FF021A"/>
    <w:rsid w:val="00FF070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4328D6"/>
  <w15:chartTrackingRefBased/>
  <w15:docId w15:val="{7330D4A7-0934-F94B-926A-F0EFA094A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AD8"/>
  </w:style>
  <w:style w:type="paragraph" w:styleId="Heading1">
    <w:name w:val="heading 1"/>
    <w:basedOn w:val="Normal"/>
    <w:next w:val="Normal"/>
    <w:link w:val="Heading1Char"/>
    <w:uiPriority w:val="9"/>
    <w:qFormat/>
    <w:rsid w:val="00BB4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4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4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AD8"/>
    <w:rPr>
      <w:rFonts w:eastAsiaTheme="majorEastAsia" w:cstheme="majorBidi"/>
      <w:color w:val="272727" w:themeColor="text1" w:themeTint="D8"/>
    </w:rPr>
  </w:style>
  <w:style w:type="paragraph" w:styleId="Title">
    <w:name w:val="Title"/>
    <w:basedOn w:val="Normal"/>
    <w:next w:val="Normal"/>
    <w:link w:val="TitleChar"/>
    <w:uiPriority w:val="10"/>
    <w:qFormat/>
    <w:rsid w:val="00BB4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AD8"/>
    <w:pPr>
      <w:spacing w:before="160"/>
      <w:jc w:val="center"/>
    </w:pPr>
    <w:rPr>
      <w:i/>
      <w:iCs/>
      <w:color w:val="404040" w:themeColor="text1" w:themeTint="BF"/>
    </w:rPr>
  </w:style>
  <w:style w:type="character" w:customStyle="1" w:styleId="QuoteChar">
    <w:name w:val="Quote Char"/>
    <w:basedOn w:val="DefaultParagraphFont"/>
    <w:link w:val="Quote"/>
    <w:uiPriority w:val="29"/>
    <w:rsid w:val="00BB4AD8"/>
    <w:rPr>
      <w:i/>
      <w:iCs/>
      <w:color w:val="404040" w:themeColor="text1" w:themeTint="BF"/>
    </w:rPr>
  </w:style>
  <w:style w:type="paragraph" w:styleId="ListParagraph">
    <w:name w:val="List Paragraph"/>
    <w:basedOn w:val="Normal"/>
    <w:uiPriority w:val="34"/>
    <w:qFormat/>
    <w:rsid w:val="00BB4AD8"/>
    <w:pPr>
      <w:ind w:left="720"/>
      <w:contextualSpacing/>
    </w:pPr>
  </w:style>
  <w:style w:type="character" w:styleId="IntenseEmphasis">
    <w:name w:val="Intense Emphasis"/>
    <w:basedOn w:val="DefaultParagraphFont"/>
    <w:uiPriority w:val="21"/>
    <w:qFormat/>
    <w:rsid w:val="00BB4AD8"/>
    <w:rPr>
      <w:i/>
      <w:iCs/>
      <w:color w:val="0F4761" w:themeColor="accent1" w:themeShade="BF"/>
    </w:rPr>
  </w:style>
  <w:style w:type="paragraph" w:styleId="IntenseQuote">
    <w:name w:val="Intense Quote"/>
    <w:basedOn w:val="Normal"/>
    <w:next w:val="Normal"/>
    <w:link w:val="IntenseQuoteChar"/>
    <w:uiPriority w:val="30"/>
    <w:qFormat/>
    <w:rsid w:val="00BB4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AD8"/>
    <w:rPr>
      <w:i/>
      <w:iCs/>
      <w:color w:val="0F4761" w:themeColor="accent1" w:themeShade="BF"/>
    </w:rPr>
  </w:style>
  <w:style w:type="character" w:styleId="IntenseReference">
    <w:name w:val="Intense Reference"/>
    <w:basedOn w:val="DefaultParagraphFont"/>
    <w:uiPriority w:val="32"/>
    <w:qFormat/>
    <w:rsid w:val="00BB4AD8"/>
    <w:rPr>
      <w:b/>
      <w:bCs/>
      <w:smallCaps/>
      <w:color w:val="0F4761" w:themeColor="accent1" w:themeShade="BF"/>
      <w:spacing w:val="5"/>
    </w:rPr>
  </w:style>
  <w:style w:type="paragraph" w:customStyle="1" w:styleId="EndNoteBibliography">
    <w:name w:val="EndNote Bibliography"/>
    <w:basedOn w:val="Normal"/>
    <w:link w:val="EndNoteBibliographyChar"/>
    <w:rsid w:val="00BB4AD8"/>
    <w:pPr>
      <w:spacing w:line="240" w:lineRule="auto"/>
    </w:pPr>
    <w:rPr>
      <w:rFonts w:ascii="Times New Roman" w:hAnsi="Times New Roman" w:cs="Times New Roman"/>
    </w:rPr>
  </w:style>
  <w:style w:type="character" w:customStyle="1" w:styleId="EndNoteBibliographyChar">
    <w:name w:val="EndNote Bibliography Char"/>
    <w:basedOn w:val="DefaultParagraphFont"/>
    <w:link w:val="EndNoteBibliography"/>
    <w:rsid w:val="00BB4AD8"/>
    <w:rPr>
      <w:rFonts w:ascii="Times New Roman" w:hAnsi="Times New Roman" w:cs="Times New Roman"/>
    </w:rPr>
  </w:style>
  <w:style w:type="paragraph" w:customStyle="1" w:styleId="EndNoteBibliographyTitle">
    <w:name w:val="EndNote Bibliography Title"/>
    <w:basedOn w:val="Normal"/>
    <w:link w:val="EndNoteBibliographyTitleChar"/>
    <w:rsid w:val="00482630"/>
    <w:pPr>
      <w:spacing w:after="0"/>
      <w:jc w:val="center"/>
    </w:pPr>
    <w:rPr>
      <w:rFonts w:ascii="Times New Roman" w:hAnsi="Times New Roman" w:cs="Times New Roman"/>
    </w:rPr>
  </w:style>
  <w:style w:type="character" w:customStyle="1" w:styleId="EndNoteBibliographyTitleChar">
    <w:name w:val="EndNote Bibliography Title Char"/>
    <w:basedOn w:val="DefaultParagraphFont"/>
    <w:link w:val="EndNoteBibliographyTitle"/>
    <w:rsid w:val="00482630"/>
    <w:rPr>
      <w:rFonts w:ascii="Times New Roman" w:hAnsi="Times New Roman" w:cs="Times New Roman"/>
    </w:rPr>
  </w:style>
  <w:style w:type="paragraph" w:styleId="NoSpacing">
    <w:name w:val="No Spacing"/>
    <w:uiPriority w:val="1"/>
    <w:qFormat/>
    <w:rsid w:val="003D1CDD"/>
    <w:pPr>
      <w:spacing w:after="0" w:line="240" w:lineRule="auto"/>
    </w:pPr>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3825</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Xiaotian Li</dc:creator>
  <cp:keywords/>
  <dc:description/>
  <cp:lastModifiedBy>Judy Xiaotian Li</cp:lastModifiedBy>
  <cp:revision>2</cp:revision>
  <dcterms:created xsi:type="dcterms:W3CDTF">2025-11-08T06:30:00Z</dcterms:created>
  <dcterms:modified xsi:type="dcterms:W3CDTF">2025-11-08T06:45:00Z</dcterms:modified>
</cp:coreProperties>
</file>