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Calibri"/>
          <w:b/>
          <w:color w:val="0B2545"/>
          <w:sz w:val="44"/>
        </w:rPr>
        <w:t>Чеклист для завершения проекта MebelBot</w:t>
      </w:r>
    </w:p>
    <w:p>
      <w:pPr>
        <w:spacing w:before="0" w:after="240" w:line="300" w:lineRule="auto"/>
      </w:pPr>
      <w:r>
        <w:rPr>
          <w:rFonts w:ascii="Calibri" w:hAnsi="Calibri" w:eastAsia="Calibri"/>
          <w:b w:val="0"/>
          <w:color w:val="555555"/>
          <w:sz w:val="22"/>
        </w:rPr>
        <w:t>Что нужно передать и подтвердить, чтобы финально подготовить бота, QR-коды и CRM-приемку.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Цель:</w:t>
            </w:r>
            <w:r>
              <w:rPr>
                <w:rFonts w:ascii="Calibri" w:hAnsi="Calibri" w:eastAsia="Calibri"/>
                <w:b w:val="0"/>
                <w:sz w:val="22"/>
              </w:rPr>
              <w:t xml:space="preserve"> после выполнения этих пунктов можно будет подготовить финальные QR-коды и провести приемку готового бота.</w:t>
            </w:r>
          </w:p>
        </w:tc>
      </w:tr>
    </w:tbl>
    <w:p/>
    <w:p>
      <w:pPr>
        <w:pStyle w:val="Heading1"/>
      </w:pPr>
      <w:r>
        <w:t>1. Данные, которые нужно передать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740"/>
        <w:gridCol w:w="5840"/>
      </w:tblGrid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Готово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Что нужно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Детали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Финальный список спикеров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CSV-файл с колонками code,name. Код должен быть уникальным, без пробелов и кириллицы: только латинские буквы, цифры, _ и -.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Telegram-бот заказчика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Токен Telegram-бота заказчика и публичный username, например mebel_bot. Текущие временные данные исполнителя перед запуском заменяются.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Max-бот заказчика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Токен Max-бота заказчика и публичный username. Текущие временные данные исполнителя перед запуском заменяются.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Bitrix24 заказчика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Доступ для подключения CRM, выбор формата записи заявки (лид или сделка) и поле, где должен отображаться источник/спикер.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Финальные тексты и ссылки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Проверить приветствие, текст о компании, каталог и ссылки на категории, контакты, текст успешной заявки и текст временной ошибки, если CRM недоступна.</w:t>
            </w:r>
          </w:p>
        </w:tc>
      </w:tr>
    </w:tbl>
    <w:p/>
    <w:p>
      <w:pPr>
        <w:pStyle w:val="Heading1"/>
      </w:pPr>
      <w:r>
        <w:t>2. Шаблон списка спикеров</w:t>
      </w:r>
    </w:p>
    <w:p>
      <w:r>
        <w:t>Файл можно передать в таком формате: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F7F9FB"/>
          </w:tcPr>
          <w:p>
            <w:pPr>
              <w:spacing w:before="0" w:after="0" w:line="276" w:lineRule="auto"/>
            </w:pPr>
            <w:r>
              <w:rPr>
                <w:rFonts w:ascii="Courier New" w:hAnsi="Courier New" w:eastAsia="Courier New"/>
                <w:sz w:val="19"/>
              </w:rPr>
              <w:t>code,name</w:t>
              <w:br/>
              <w:t>ivanov,Иван Иванов</w:t>
              <w:br/>
              <w:t>petrova,Анна Петрова</w:t>
            </w:r>
          </w:p>
        </w:tc>
      </w:tr>
    </w:tbl>
    <w:p/>
    <w:p>
      <w:pPr>
        <w:pStyle w:val="Heading1"/>
      </w:pPr>
      <w:r>
        <w:t>3. Замена временных токенов и доступов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Важно:</w:t>
            </w:r>
            <w:r>
              <w:rPr>
                <w:rFonts w:ascii="Calibri" w:hAnsi="Calibri" w:eastAsia="Calibri"/>
                <w:b w:val="0"/>
                <w:sz w:val="22"/>
              </w:rPr>
              <w:t xml:space="preserve"> сейчас в демонстрационной конфигурации могут стоять токены и доступы исполнителя. Перед финальным запуском заказчик передает собственные данные для Telegram, Max и Bitrix24; временные данные исполнителя полностью заменяются и не используются в эксплуатации.</w:t>
            </w:r>
          </w:p>
        </w:tc>
      </w:tr>
    </w:tbl>
    <w:p/>
    <w:p>
      <w:pPr>
        <w:pStyle w:val="Heading1"/>
      </w:pPr>
      <w:r>
        <w:t>4. Что делает команда после получения данных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740"/>
        <w:gridCol w:w="5840"/>
      </w:tblGrid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Готово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Что нужно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Детали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Подготовка финальной конфигурации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Заменить временные данные исполнителя на данные заказчика.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Проверка CRM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Проверить, что тестовая заявка корректно попадает в Bitrix24 заказчика.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Генерация QR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Сгенерировать QR-коды для Telegram и Max по финальному списку спикеров.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Проверка источников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Проверить, что каждый QR корректно показывает в CRM, какой спикер привел клиента.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Передача материалов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Передать заказчику финальные QR-коды и список соответствия спикеров/источников.</w:t>
            </w:r>
          </w:p>
        </w:tc>
      </w:tr>
    </w:tbl>
    <w:p/>
    <w:p>
      <w:pPr>
        <w:pStyle w:val="Heading1"/>
      </w:pPr>
      <w:r>
        <w:t>5. Финальная приемка заказчиком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740"/>
        <w:gridCol w:w="5840"/>
      </w:tblGrid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Готово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Что нужно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E8EEF5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Детали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Telegram QR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Telegram-бот открывается по QR и корректно запускает сценарий.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Max QR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Max-бот открывается по QR и корректно запускает сценарий.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Меню и форма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Меню, каталог, контакты и пошаговая форма заявки работают понятно для клиента.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Bitrix24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Заявка попадает в Bitrix24, и в карточке видно, какой спикер/QR привел клиента.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Дубликаты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Повторная отправка не создает лишние CRM-записи.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26"/>
              </w:rPr>
              <w:t>☐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Передача QR</w:t>
            </w:r>
          </w:p>
        </w:tc>
        <w:tc>
          <w:tcPr>
            <w:tcW w:type="dxa" w:w="5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 w:val="0"/>
                <w:sz w:val="21"/>
              </w:rPr>
              <w:t>Финальные QR-коды можно передавать спикерам для распространения.</w:t>
            </w:r>
          </w:p>
        </w:tc>
      </w:tr>
    </w:tbl>
    <w:p/>
    <w:p>
      <w:pPr>
        <w:pStyle w:val="Heading1"/>
      </w:pPr>
      <w:r>
        <w:t>6. Что пока нельзя завершить без данных заказчика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6D6"/>
              <w:left w:val="single" w:sz="6" w:space="0" w:color="B8C6D6"/>
              <w:bottom w:val="single" w:sz="6" w:space="0" w:color="B8C6D6"/>
              <w:right w:val="single" w:sz="6" w:space="0" w:color="B8C6D6"/>
            </w:tcBorders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Осталось:</w:t>
            </w:r>
            <w:r>
              <w:rPr>
                <w:rFonts w:ascii="Calibri" w:hAnsi="Calibri" w:eastAsia="Calibri"/>
                <w:b w:val="0"/>
                <w:sz w:val="22"/>
              </w:rPr>
              <w:t xml:space="preserve"> получить финальный список спикеров, данные Telegram/Max-ботов заказчика, доступ для подключения Bitrix24 и подтверждение финальных текстов/ссылок.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/>
        <w:b w:val="0"/>
        <w:color w:val="777777"/>
        <w:sz w:val="18"/>
      </w:rPr>
      <w:t>MebelBot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