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0AD" w:rsidRPr="0069050D" w:rsidRDefault="003F26C5">
      <w:pPr>
        <w:spacing w:line="360" w:lineRule="auto"/>
        <w:jc w:val="left"/>
        <w:rPr>
          <w:rFonts w:ascii="Times New Roman" w:hAnsi="Times New Roman"/>
          <w:sz w:val="24"/>
          <w:szCs w:val="24"/>
          <w:shd w:val="clear" w:color="auto" w:fill="FFFFFF"/>
        </w:rPr>
      </w:pP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个人陈述（限</w:t>
      </w: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500</w:t>
      </w: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—</w:t>
      </w: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1000</w:t>
      </w: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字，包含但不限于</w:t>
      </w:r>
      <w:r w:rsidRPr="0069050D">
        <w:rPr>
          <w:rFonts w:ascii="Calibri" w:hAnsi="Calibri" w:cs="Calibri"/>
          <w:sz w:val="24"/>
          <w:szCs w:val="24"/>
          <w:shd w:val="clear" w:color="auto" w:fill="FFFFFF"/>
        </w:rPr>
        <w:t>①</w:t>
      </w:r>
      <w:r w:rsidRPr="0069050D">
        <w:rPr>
          <w:rFonts w:ascii="Times New Roman" w:hAnsi="Times New Roman" w:hint="eastAsia"/>
          <w:sz w:val="24"/>
          <w:szCs w:val="24"/>
          <w:shd w:val="clear" w:color="auto" w:fill="FFFFFF"/>
        </w:rPr>
        <w:t>自己读过哪些教材之外的学术著作；②对拟申请学科哪些研究领域和前沿问题感兴趣；③本科学位论文和硕士论文的可能选题。）：</w:t>
      </w:r>
      <w:bookmarkStart w:id="0" w:name="_GoBack"/>
      <w:bookmarkEnd w:id="0"/>
    </w:p>
    <w:p w:rsidR="003000AD" w:rsidRDefault="003F26C5">
      <w:pPr>
        <w:spacing w:line="360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一、学业情况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我叫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，现就读于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大学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学院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汉语国际教育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专业。</w:t>
      </w:r>
      <w:r>
        <w:rPr>
          <w:rFonts w:ascii="Times New Roman" w:eastAsia="宋体" w:hAnsi="Times New Roman" w:hint="eastAsia"/>
          <w:sz w:val="24"/>
          <w:szCs w:val="24"/>
        </w:rPr>
        <w:t>我学习刻苦，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现以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专业第</w:t>
      </w:r>
      <w:proofErr w:type="gramEnd"/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的名次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拟获得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保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研名额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获国家励志奖学金等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荣誉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。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sz w:val="24"/>
          <w:szCs w:val="24"/>
          <w:shd w:val="clear" w:color="auto" w:fill="FFFFFF"/>
        </w:rPr>
        <w:t>等基础课程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的学习</w:t>
      </w:r>
      <w:r>
        <w:rPr>
          <w:rFonts w:ascii="Times New Roman" w:hAnsi="Times New Roman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构建了我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坚实的汉语国际教育研究基础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。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专业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的学习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使我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掌握了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系统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的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英语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知识和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语言学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知识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。</w:t>
      </w:r>
    </w:p>
    <w:p w:rsidR="003000AD" w:rsidRDefault="003F26C5">
      <w:pPr>
        <w:spacing w:line="360" w:lineRule="auto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二、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科研经历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本科阶段，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我系统地锻炼了语料收集、鉴别和整理能力，增强了语言敏锐性，提升了论文写作水平，现已具备一定独立研究能力。</w:t>
      </w:r>
    </w:p>
    <w:p w:rsidR="003000AD" w:rsidRDefault="003F26C5">
      <w:pPr>
        <w:spacing w:line="360" w:lineRule="auto"/>
        <w:ind w:firstLineChars="200" w:firstLine="4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我研究并撰写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了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《</w:t>
      </w:r>
      <w:r w:rsidR="00770EBC"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研究综述》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学术论文</w:t>
      </w:r>
      <w:r>
        <w:rPr>
          <w:rFonts w:ascii="Times New Roman" w:hAnsi="Times New Roman"/>
          <w:sz w:val="24"/>
          <w:szCs w:val="24"/>
          <w:shd w:val="clear" w:color="auto" w:fill="FFFFFF"/>
        </w:rPr>
        <w:t>。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论文基于我国学界对《</w:t>
      </w:r>
      <w:r w:rsidR="00770EBC">
        <w:rPr>
          <w:rFonts w:ascii="Times New Roman" w:hAnsi="Times New Roman" w:hint="eastAsia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》中</w:t>
      </w:r>
      <w:r w:rsidR="00770EBC">
        <w:rPr>
          <w:rFonts w:ascii="Times New Roman" w:hAnsi="Times New Roman" w:hint="eastAsia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角色已有研究，针对</w:t>
      </w:r>
      <w:r w:rsidR="00770EBC">
        <w:rPr>
          <w:rFonts w:ascii="Times New Roman" w:hAnsi="Times New Roman" w:hint="eastAsia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角色形象研究成果进行回顾与整理，进行多层次解读，并启示未来的研究方向。在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这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篇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论文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的撰写过程中我主要运用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了二次性文献知识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。该论文已被“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20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”国际会议录用，将被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CPCI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检索收录。此外，我针对英汉翻译问题研究并撰写了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《</w:t>
      </w:r>
      <w:r w:rsidR="00770EBC"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论文。</w:t>
      </w:r>
    </w:p>
    <w:p w:rsidR="003000AD" w:rsidRDefault="003F26C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研究兴趣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在课程所学的教材之外，我还阅读了一些其他的学术著作，有吕叔湘先生的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《汉语语法分析问题》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、王炳中先生的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《周易导读》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等。通过拜读这些经典著作，我不仅丰富了基础知识，更明白了一些语法问题背后的症结，启发了我对解决语法问题的思考。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我对语法和语用相关的研究领域较为感兴趣，尤其是语法化理论。语法化也就是中国传统的语言学说的“实词虚化”。元朝的周伯琦在《六书正伪》中曾提出“今之虚字，皆古之实字。”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 xml:space="preserve"> 1912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年</w:t>
      </w:r>
      <w:proofErr w:type="spell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Meillet</w:t>
      </w:r>
      <w:proofErr w:type="spellEnd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最早提出了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语法化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的术语。近年来，有学者提出应该关注结构式语法化、话语标记语法化等在汉语语法化中的研究。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关于本科学位论文和硕士论文，我可能的选题有：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的语法化研究，比如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770E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等</w:t>
      </w:r>
      <w:r w:rsidR="00770EB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。</w:t>
      </w:r>
    </w:p>
    <w:p w:rsidR="003000AD" w:rsidRDefault="003F26C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>未来规划</w:t>
      </w:r>
    </w:p>
    <w:p w:rsidR="003000AD" w:rsidRDefault="003F26C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我对未来规划如下：</w:t>
      </w:r>
    </w:p>
    <w:tbl>
      <w:tblPr>
        <w:tblpPr w:leftFromText="180" w:rightFromText="180" w:vertAnchor="text" w:horzAnchor="margin" w:tblpY="268"/>
        <w:tblOverlap w:val="never"/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7874"/>
      </w:tblGrid>
      <w:tr w:rsidR="003000AD">
        <w:trPr>
          <w:trHeight w:val="567"/>
        </w:trPr>
        <w:tc>
          <w:tcPr>
            <w:tcW w:w="966" w:type="dxa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时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计划内容</w:t>
            </w:r>
          </w:p>
        </w:tc>
      </w:tr>
      <w:tr w:rsidR="003000AD">
        <w:trPr>
          <w:trHeight w:val="567"/>
        </w:trPr>
        <w:tc>
          <w:tcPr>
            <w:tcW w:w="966" w:type="dxa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研</w:t>
            </w:r>
            <w:proofErr w:type="gramEnd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认真学习专业课程，夯实理论基础；</w:t>
            </w:r>
          </w:p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广泛阅读领域内文献，关注《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X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》、《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X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》、《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X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》核心期刊，掌握该领域内研究现状及发展趋势并就感兴趣的领域撰写小论文；</w:t>
            </w:r>
          </w:p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尽快进入导师课题组，对有兴趣、有研究价值的科研方向大胆探索；</w:t>
            </w:r>
          </w:p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努力提升自己的学术英语水平；</w:t>
            </w:r>
          </w:p>
        </w:tc>
      </w:tr>
      <w:tr w:rsidR="003000AD">
        <w:trPr>
          <w:trHeight w:val="567"/>
        </w:trPr>
        <w:tc>
          <w:tcPr>
            <w:tcW w:w="966" w:type="dxa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研</w:t>
            </w:r>
            <w:proofErr w:type="gramEnd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每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周保障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定量的文献阅读，并及时交流反馈；</w:t>
            </w:r>
          </w:p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结合导师的研究方向及自己的研究和兴趣，深耕研究，撰写高质量论文；</w:t>
            </w:r>
          </w:p>
        </w:tc>
      </w:tr>
      <w:tr w:rsidR="003000AD">
        <w:trPr>
          <w:trHeight w:val="1138"/>
        </w:trPr>
        <w:tc>
          <w:tcPr>
            <w:tcW w:w="966" w:type="dxa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研</w:t>
            </w:r>
            <w:proofErr w:type="gramEnd"/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完成硕士论文并发表在国际知名期刊；</w:t>
            </w:r>
          </w:p>
          <w:p w:rsidR="003000AD" w:rsidRDefault="003F26C5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  <w:shd w:val="clear" w:color="auto" w:fill="FFFFFF"/>
              </w:rPr>
              <w:t>根据自己的研究进展情况进一步决定是否读博</w:t>
            </w:r>
          </w:p>
        </w:tc>
      </w:tr>
    </w:tbl>
    <w:p w:rsidR="003000AD" w:rsidRDefault="003000AD">
      <w:pPr>
        <w:spacing w:line="360" w:lineRule="auto"/>
      </w:pPr>
    </w:p>
    <w:sectPr w:rsidR="0030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62F"/>
    <w:multiLevelType w:val="multilevel"/>
    <w:tmpl w:val="15BD362F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06AAE"/>
    <w:multiLevelType w:val="multilevel"/>
    <w:tmpl w:val="21306AAE"/>
    <w:lvl w:ilvl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C0FA2"/>
    <w:rsid w:val="001254E2"/>
    <w:rsid w:val="001E5B8E"/>
    <w:rsid w:val="003000AD"/>
    <w:rsid w:val="00310480"/>
    <w:rsid w:val="003F26C5"/>
    <w:rsid w:val="0069050D"/>
    <w:rsid w:val="006F78BE"/>
    <w:rsid w:val="00770EBC"/>
    <w:rsid w:val="2D4848E8"/>
    <w:rsid w:val="4B7A7557"/>
    <w:rsid w:val="674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FA3EFA-987A-4791-936D-1D38D8DF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MI</cp:lastModifiedBy>
  <cp:revision>6</cp:revision>
  <dcterms:created xsi:type="dcterms:W3CDTF">2020-06-14T08:06:00Z</dcterms:created>
  <dcterms:modified xsi:type="dcterms:W3CDTF">2022-01-12T02:13:00Z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91EB9146070A47C78CA66CB0A6089888</vt:lpwstr>
  </property>
</Properties>
</file>