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B44641">
      <w:pPr>
        <w:spacing w:before="720"/>
        <w:jc w:val="center"/>
      </w:pPr>
      <w:r>
        <w:rPr>
          <w:rFonts w:ascii="Times New Roman" w:hAnsi="Times New Roman" w:eastAsia="黑体" w:cs="Times New Roman"/>
          <w:b/>
          <w:color w:val="0B2447"/>
          <w:sz w:val="36"/>
        </w:rPr>
        <w:t>湖南省大学生计算机程序设计竞赛</w:t>
      </w:r>
    </w:p>
    <w:p w14:paraId="5CAC702E">
      <w:pPr>
        <w:jc w:val="center"/>
      </w:pPr>
      <w:r>
        <w:rPr>
          <w:rFonts w:ascii="Times New Roman" w:hAnsi="Times New Roman" w:eastAsia="黑体" w:cs="Times New Roman"/>
          <w:b/>
          <w:color w:val="0B2447"/>
          <w:sz w:val="28"/>
        </w:rPr>
        <w:t>应用开发类参赛文档</w:t>
      </w:r>
    </w:p>
    <w:p w14:paraId="59E96360">
      <w:pPr>
        <w:spacing w:before="560"/>
        <w:jc w:val="center"/>
      </w:pPr>
      <w:r>
        <w:rPr>
          <w:rFonts w:ascii="Times New Roman" w:hAnsi="Times New Roman" w:eastAsia="黑体" w:cs="Times New Roman"/>
          <w:b/>
          <w:color w:val="0B2447"/>
          <w:sz w:val="44"/>
        </w:rPr>
        <w:t>软件界面设计书</w:t>
      </w:r>
    </w:p>
    <w:p w14:paraId="62E82A4D">
      <w:pPr>
        <w:spacing w:before="360"/>
        <w:jc w:val="center"/>
      </w:pPr>
      <w:r>
        <w:rPr>
          <w:rFonts w:ascii="Times New Roman" w:hAnsi="Times New Roman" w:eastAsia="宋体" w:cs="Times New Roman"/>
          <w:b/>
          <w:sz w:val="28"/>
        </w:rPr>
        <w:t>渔启——基于插件化架构的AI引导式编程OJ系统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803"/>
      </w:tblGrid>
      <w:tr w14:paraId="6FCD3C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E8EEF6"/>
          </w:tcPr>
          <w:p w14:paraId="3FA2775C">
            <w:pPr>
              <w:jc w:val="righ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作品类别</w:t>
            </w:r>
          </w:p>
        </w:tc>
        <w:tc>
          <w:tcPr>
            <w:tcW w:w="680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74F2845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Web应用开发类</w:t>
            </w:r>
          </w:p>
        </w:tc>
      </w:tr>
      <w:tr w14:paraId="0DC94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E8EEF6"/>
          </w:tcPr>
          <w:p w14:paraId="51230AF8">
            <w:pPr>
              <w:jc w:val="righ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编制日期</w:t>
            </w:r>
          </w:p>
        </w:tc>
        <w:tc>
          <w:tcPr>
            <w:tcW w:w="680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E79A459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2026年9月</w:t>
            </w:r>
          </w:p>
        </w:tc>
      </w:tr>
      <w:tr w14:paraId="408519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E8EEF6"/>
          </w:tcPr>
          <w:p w14:paraId="7EF63E81">
            <w:pPr>
              <w:jc w:val="righ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编制依据</w:t>
            </w:r>
          </w:p>
        </w:tc>
        <w:tc>
          <w:tcPr>
            <w:tcW w:w="680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6BF480E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竞赛章程应用开发类材料要求；GB/T 8567-2006 文档编制规范相应章节</w:t>
            </w:r>
          </w:p>
        </w:tc>
      </w:tr>
    </w:tbl>
    <w:p w14:paraId="00C4AB8E"/>
    <w:p w14:paraId="5BA312D6">
      <w:pPr>
        <w:jc w:val="center"/>
      </w:pPr>
      <w:r>
        <w:rPr>
          <w:rFonts w:ascii="Times New Roman" w:hAnsi="Times New Roman" w:eastAsia="黑体" w:cs="Times New Roman"/>
          <w:b/>
          <w:color w:val="0B2447"/>
          <w:sz w:val="24"/>
        </w:rPr>
        <w:t>参赛队员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A476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4505F16D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姓名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7211FF79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班级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261E97FA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学号</w:t>
            </w:r>
          </w:p>
        </w:tc>
      </w:tr>
      <w:tr w14:paraId="24F10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3A2ACC9">
            <w:r>
              <w:rPr>
                <w:rFonts w:ascii="Times New Roman" w:hAnsi="Times New Roman" w:eastAsia="宋体" w:cs="Times New Roman"/>
                <w:b w:val="0"/>
                <w:sz w:val="18"/>
              </w:rPr>
              <w:t>周恒超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52F6B7D">
            <w:r>
              <w:rPr>
                <w:rFonts w:ascii="Times New Roman" w:hAnsi="Times New Roman" w:eastAsia="宋体" w:cs="Times New Roman"/>
                <w:b w:val="0"/>
                <w:sz w:val="18"/>
              </w:rPr>
              <w:t>本24软卓01班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E66E679">
            <w:r>
              <w:rPr>
                <w:rFonts w:ascii="Times New Roman" w:hAnsi="Times New Roman" w:eastAsia="宋体" w:cs="Times New Roman"/>
                <w:b w:val="0"/>
                <w:sz w:val="18"/>
              </w:rPr>
              <w:t>20244350113</w:t>
            </w:r>
          </w:p>
        </w:tc>
      </w:tr>
      <w:tr w14:paraId="1382C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D154A0F">
            <w:r>
              <w:rPr>
                <w:rFonts w:ascii="Times New Roman" w:hAnsi="Times New Roman" w:eastAsia="宋体" w:cs="Times New Roman"/>
                <w:b w:val="0"/>
                <w:sz w:val="18"/>
              </w:rPr>
              <w:t>李浩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03E0B6E">
            <w:r>
              <w:rPr>
                <w:rFonts w:ascii="Times New Roman" w:hAnsi="Times New Roman" w:eastAsia="宋体" w:cs="Times New Roman"/>
                <w:b w:val="0"/>
                <w:sz w:val="18"/>
              </w:rPr>
              <w:t>本25鸿蒙01班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0B93340">
            <w:r>
              <w:rPr>
                <w:rFonts w:ascii="Times New Roman" w:hAnsi="Times New Roman" w:eastAsia="宋体" w:cs="Times New Roman"/>
                <w:b w:val="0"/>
                <w:sz w:val="18"/>
              </w:rPr>
              <w:t>20254355123</w:t>
            </w:r>
          </w:p>
        </w:tc>
      </w:tr>
      <w:tr w14:paraId="1CF59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B317F2C">
            <w:r>
              <w:rPr>
                <w:rFonts w:ascii="Times New Roman" w:hAnsi="Times New Roman" w:eastAsia="宋体" w:cs="Times New Roman"/>
                <w:b w:val="0"/>
                <w:sz w:val="18"/>
              </w:rPr>
              <w:t>陈宇韬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1858CDC">
            <w:r>
              <w:rPr>
                <w:rFonts w:ascii="Times New Roman" w:hAnsi="Times New Roman" w:eastAsia="宋体" w:cs="Times New Roman"/>
                <w:b w:val="0"/>
                <w:sz w:val="18"/>
              </w:rPr>
              <w:t>本24软卓01班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14F85E5">
            <w:r>
              <w:rPr>
                <w:rFonts w:ascii="Times New Roman" w:hAnsi="Times New Roman" w:eastAsia="宋体" w:cs="Times New Roman"/>
                <w:b w:val="0"/>
                <w:sz w:val="18"/>
              </w:rPr>
              <w:t>20244351121</w:t>
            </w:r>
          </w:p>
        </w:tc>
      </w:tr>
    </w:tbl>
    <w:p w14:paraId="1B7FB673">
      <w:pPr>
        <w:spacing w:after="40"/>
      </w:pPr>
    </w:p>
    <w:p w14:paraId="7D3698F7">
      <w:r>
        <w:br w:type="page"/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60135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sz w:val="21"/>
          <w:szCs w:val="22"/>
          <w:lang w:val="en-US" w:eastAsia="en-US" w:bidi="ar-SA"/>
        </w:rPr>
      </w:sdtEndPr>
      <w:sdtContent>
        <w:p w14:paraId="13FC96E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B2948E4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_Toc14534 </w:instrText>
          </w:r>
          <w:r>
            <w:fldChar w:fldCharType="separate"/>
          </w:r>
          <w:r>
            <w:t>1 引言</w:t>
          </w:r>
          <w:r>
            <w:tab/>
          </w:r>
          <w:r>
            <w:fldChar w:fldCharType="begin"/>
          </w:r>
          <w:r>
            <w:instrText xml:space="preserve"> PAGEREF _Toc14534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604CADD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_Toc8771 </w:instrText>
          </w:r>
          <w:r>
            <w:fldChar w:fldCharType="separate"/>
          </w:r>
          <w:r>
            <w:t>2 用户与信息架构</w:t>
          </w:r>
          <w:r>
            <w:tab/>
          </w:r>
          <w:r>
            <w:fldChar w:fldCharType="begin"/>
          </w:r>
          <w:r>
            <w:instrText xml:space="preserve"> PAGEREF _Toc8771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17EE90B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_Toc6067 </w:instrText>
          </w:r>
          <w:r>
            <w:fldChar w:fldCharType="separate"/>
          </w:r>
          <w:r>
            <w:t>3 视觉规范</w:t>
          </w:r>
          <w:r>
            <w:tab/>
          </w:r>
          <w:r>
            <w:fldChar w:fldCharType="begin"/>
          </w:r>
          <w:r>
            <w:instrText xml:space="preserve"> PAGEREF _Toc6067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7F1C1FA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_Toc14110 </w:instrText>
          </w:r>
          <w:r>
            <w:fldChar w:fldCharType="separate"/>
          </w:r>
          <w:r>
            <w:t>3.1 设计原则</w:t>
          </w:r>
          <w:r>
            <w:tab/>
          </w:r>
          <w:r>
            <w:fldChar w:fldCharType="begin"/>
          </w:r>
          <w:r>
            <w:instrText xml:space="preserve"> PAGEREF _Toc14110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64937B3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_Toc22873 </w:instrText>
          </w:r>
          <w:r>
            <w:fldChar w:fldCharType="separate"/>
          </w:r>
          <w:r>
            <w:t>3.2 色彩与字体</w:t>
          </w:r>
          <w:r>
            <w:tab/>
          </w:r>
          <w:r>
            <w:fldChar w:fldCharType="begin"/>
          </w:r>
          <w:r>
            <w:instrText xml:space="preserve"> PAGEREF _Toc22873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78408B6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_Toc12836 </w:instrText>
          </w:r>
          <w:r>
            <w:fldChar w:fldCharType="separate"/>
          </w:r>
          <w:r>
            <w:t>3.3 布局栅格</w:t>
          </w:r>
          <w:r>
            <w:tab/>
          </w:r>
          <w:r>
            <w:fldChar w:fldCharType="begin"/>
          </w:r>
          <w:r>
            <w:instrText xml:space="preserve"> PAGEREF _Toc12836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18DBB9C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_Toc26236 </w:instrText>
          </w:r>
          <w:r>
            <w:fldChar w:fldCharType="separate"/>
          </w:r>
          <w:r>
            <w:t>4 界面清单</w:t>
          </w:r>
          <w:r>
            <w:tab/>
          </w:r>
          <w:r>
            <w:fldChar w:fldCharType="begin"/>
          </w:r>
          <w:r>
            <w:instrText xml:space="preserve"> PAGEREF _Toc26236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BD2AC8E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_Toc21948 </w:instrText>
          </w:r>
          <w:r>
            <w:fldChar w:fldCharType="separate"/>
          </w:r>
          <w:r>
            <w:t>5 做题 IDE 界面（UI-01）</w:t>
          </w:r>
          <w:r>
            <w:tab/>
          </w:r>
          <w:r>
            <w:fldChar w:fldCharType="begin"/>
          </w:r>
          <w:r>
            <w:instrText xml:space="preserve"> PAGEREF _Toc21948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2D43304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_Toc18896 </w:instrText>
          </w:r>
          <w:r>
            <w:fldChar w:fldCharType="separate"/>
          </w:r>
          <w:r>
            <w:t>6 评测与 AI 界面</w:t>
          </w:r>
          <w:r>
            <w:tab/>
          </w:r>
          <w:r>
            <w:fldChar w:fldCharType="begin"/>
          </w:r>
          <w:r>
            <w:instrText xml:space="preserve"> PAGEREF _Toc18896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C0936B1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_Toc13326 </w:instrText>
          </w:r>
          <w:r>
            <w:fldChar w:fldCharType="separate"/>
          </w:r>
          <w:r>
            <w:t>6.1 自测、结果、历史（UI-02/03/04）</w:t>
          </w:r>
          <w:r>
            <w:tab/>
          </w:r>
          <w:r>
            <w:fldChar w:fldCharType="begin"/>
          </w:r>
          <w:r>
            <w:instrText xml:space="preserve"> PAGEREF _Toc13326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55D5019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_Toc15896 </w:instrText>
          </w:r>
          <w:r>
            <w:fldChar w:fldCharType="separate"/>
          </w:r>
          <w:r>
            <w:t>6.2 学习方式（UI-05）</w:t>
          </w:r>
          <w:r>
            <w:tab/>
          </w:r>
          <w:r>
            <w:fldChar w:fldCharType="begin"/>
          </w:r>
          <w:r>
            <w:instrText xml:space="preserve"> PAGEREF _Toc15896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B2A3D93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_Toc12572 </w:instrText>
          </w:r>
          <w:r>
            <w:fldChar w:fldCharType="separate"/>
          </w:r>
          <w:r>
            <w:t>6.3 小助手（UI-06）</w:t>
          </w:r>
          <w:r>
            <w:tab/>
          </w:r>
          <w:r>
            <w:fldChar w:fldCharType="begin"/>
          </w:r>
          <w:r>
            <w:instrText xml:space="preserve"> PAGEREF _Toc12572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370044A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_Toc8790 </w:instrText>
          </w:r>
          <w:r>
            <w:fldChar w:fldCharType="separate"/>
          </w:r>
          <w:r>
            <w:t>6.4 助教（UI-07）</w:t>
          </w:r>
          <w:r>
            <w:tab/>
          </w:r>
          <w:r>
            <w:fldChar w:fldCharType="begin"/>
          </w:r>
          <w:r>
            <w:instrText xml:space="preserve"> PAGEREF _Toc8790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D156BEC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_Toc14024 </w:instrText>
          </w:r>
          <w:r>
            <w:fldChar w:fldCharType="separate"/>
          </w:r>
          <w:r>
            <w:t>6.5 分析（UI-08）</w:t>
          </w:r>
          <w:r>
            <w:tab/>
          </w:r>
          <w:r>
            <w:fldChar w:fldCharType="begin"/>
          </w:r>
          <w:r>
            <w:instrText xml:space="preserve"> PAGEREF _Toc14024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C3B91EF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_Toc11329 </w:instrText>
          </w:r>
          <w:r>
            <w:fldChar w:fldCharType="separate"/>
          </w:r>
          <w:r>
            <w:t>7 管理端与会员界面</w:t>
          </w:r>
          <w:r>
            <w:tab/>
          </w:r>
          <w:r>
            <w:fldChar w:fldCharType="begin"/>
          </w:r>
          <w:r>
            <w:instrText xml:space="preserve"> PAGEREF _Toc11329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F3375B2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_Toc12767 </w:instrText>
          </w:r>
          <w:r>
            <w:fldChar w:fldCharType="separate"/>
          </w:r>
          <w:r>
            <w:t>8 典型交互流程</w:t>
          </w:r>
          <w:r>
            <w:tab/>
          </w:r>
          <w:r>
            <w:fldChar w:fldCharType="begin"/>
          </w:r>
          <w:r>
            <w:instrText xml:space="preserve"> PAGEREF _Toc12767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794E19A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_Toc13209 </w:instrText>
          </w:r>
          <w:r>
            <w:fldChar w:fldCharType="separate"/>
          </w:r>
          <w:r>
            <w:t>8.1 完成一道练习题</w:t>
          </w:r>
          <w:r>
            <w:tab/>
          </w:r>
          <w:r>
            <w:fldChar w:fldCharType="begin"/>
          </w:r>
          <w:r>
            <w:instrText xml:space="preserve"> PAGEREF _Toc13209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D16652B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_Toc26782 </w:instrText>
          </w:r>
          <w:r>
            <w:fldChar w:fldCharType="separate"/>
          </w:r>
          <w:r>
            <w:t>8.2 教师为一题打开脚手架</w:t>
          </w:r>
          <w:r>
            <w:tab/>
          </w:r>
          <w:r>
            <w:fldChar w:fldCharType="begin"/>
          </w:r>
          <w:r>
            <w:instrText xml:space="preserve"> PAGEREF _Toc26782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F414B37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_Toc1312 </w:instrText>
          </w:r>
          <w:r>
            <w:fldChar w:fldCharType="separate"/>
          </w:r>
          <w:r>
            <w:t>8.3 关闭 AI 后继续做题</w:t>
          </w:r>
          <w:r>
            <w:tab/>
          </w:r>
          <w:r>
            <w:fldChar w:fldCharType="begin"/>
          </w:r>
          <w:r>
            <w:instrText xml:space="preserve"> PAGEREF _Toc1312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CD97B24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_Toc32341 </w:instrText>
          </w:r>
          <w:r>
            <w:fldChar w:fldCharType="separate"/>
          </w:r>
          <w:r>
            <w:t>9 状态、响应式与无障碍</w:t>
          </w:r>
          <w:r>
            <w:tab/>
          </w:r>
          <w:r>
            <w:fldChar w:fldCharType="begin"/>
          </w:r>
          <w:r>
            <w:instrText xml:space="preserve"> PAGEREF _Toc32341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9186096">
          <w:r>
            <w:fldChar w:fldCharType="end"/>
          </w:r>
        </w:p>
      </w:sdtContent>
    </w:sdt>
    <w:p w14:paraId="66221CA8">
      <w:r>
        <w:br w:type="page"/>
      </w:r>
    </w:p>
    <w:p w14:paraId="5829875B"/>
    <w:p w14:paraId="15A8901C">
      <w:pPr>
        <w:pStyle w:val="3"/>
      </w:pPr>
      <w:bookmarkStart w:id="0" w:name="_Toc14534"/>
      <w:r>
        <w:t>1 引言</w:t>
      </w:r>
      <w:bookmarkEnd w:id="0"/>
    </w:p>
    <w:p w14:paraId="2567B596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本文档说明「渔启——基于插件化架构的AI引导式编程OJ系统」（以下简称渔启）的界面目标、视觉规范、各屏布局与交互流程，作为前端实现与验收依据。界面须体现“做题优先、AI 可选、中文友好”，并与真实页面结构一致。截图以现场演示系统为准；本文用分区表与流程描述代替无法嵌入的示意图。</w:t>
      </w:r>
    </w:p>
    <w:p w14:paraId="0863F795">
      <w:pPr>
        <w:pStyle w:val="3"/>
      </w:pPr>
      <w:bookmarkStart w:id="1" w:name="_Toc8771"/>
      <w:r>
        <w:t>2 用户与信息架构</w:t>
      </w:r>
      <w:bookmarkEnd w:id="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4082"/>
        <w:gridCol w:w="3742"/>
      </w:tblGrid>
      <w:tr w14:paraId="5E951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3E57553B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角色</w:t>
            </w:r>
          </w:p>
        </w:tc>
        <w:tc>
          <w:tcPr>
            <w:tcW w:w="408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5BB5423C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主路径</w:t>
            </w:r>
          </w:p>
        </w:tc>
        <w:tc>
          <w:tcPr>
            <w:tcW w:w="374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76BB25FB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目标</w:t>
            </w:r>
          </w:p>
        </w:tc>
      </w:tr>
      <w:tr w14:paraId="5298C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3781B74">
            <w:r>
              <w:rPr>
                <w:rFonts w:ascii="Times New Roman" w:hAnsi="Times New Roman" w:eastAsia="宋体" w:cs="Times New Roman"/>
                <w:b w:val="0"/>
                <w:sz w:val="18"/>
              </w:rPr>
              <w:t>学员</w:t>
            </w:r>
          </w:p>
        </w:tc>
        <w:tc>
          <w:tcPr>
            <w:tcW w:w="408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32E7ED6">
            <w:r>
              <w:rPr>
                <w:rFonts w:ascii="Times New Roman" w:hAnsi="Times New Roman" w:eastAsia="宋体" w:cs="Times New Roman"/>
                <w:b w:val="0"/>
                <w:sz w:val="18"/>
              </w:rPr>
              <w:t>首页 → 题库 → 做题 IDE →（可选）AI</w:t>
            </w:r>
          </w:p>
        </w:tc>
        <w:tc>
          <w:tcPr>
            <w:tcW w:w="374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ACA8BE2">
            <w:r>
              <w:rPr>
                <w:rFonts w:ascii="Times New Roman" w:hAnsi="Times New Roman" w:eastAsia="宋体" w:cs="Times New Roman"/>
                <w:b w:val="0"/>
                <w:sz w:val="18"/>
              </w:rPr>
              <w:t>读懂题、写出代码、得到评测与适度辅导</w:t>
            </w:r>
          </w:p>
        </w:tc>
      </w:tr>
      <w:tr w14:paraId="00011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2023BF9">
            <w:r>
              <w:rPr>
                <w:rFonts w:ascii="Times New Roman" w:hAnsi="Times New Roman" w:eastAsia="宋体" w:cs="Times New Roman"/>
                <w:b w:val="0"/>
                <w:sz w:val="18"/>
              </w:rPr>
              <w:t>教师</w:t>
            </w:r>
          </w:p>
        </w:tc>
        <w:tc>
          <w:tcPr>
            <w:tcW w:w="408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B0A88AE">
            <w:r>
              <w:rPr>
                <w:rFonts w:ascii="Times New Roman" w:hAnsi="Times New Roman" w:eastAsia="宋体" w:cs="Times New Roman"/>
                <w:b w:val="0"/>
                <w:sz w:val="18"/>
              </w:rPr>
              <w:t>控制面板 → 辅助编码 / 题解 / AI 配置</w:t>
            </w:r>
          </w:p>
        </w:tc>
        <w:tc>
          <w:tcPr>
            <w:tcW w:w="374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8BE21E7">
            <w:r>
              <w:rPr>
                <w:rFonts w:ascii="Times New Roman" w:hAnsi="Times New Roman" w:eastAsia="宋体" w:cs="Times New Roman"/>
                <w:b w:val="0"/>
                <w:sz w:val="18"/>
              </w:rPr>
              <w:t>按题开关辅导强度</w:t>
            </w:r>
          </w:p>
        </w:tc>
      </w:tr>
      <w:tr w14:paraId="1C47F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5D13B5B">
            <w:r>
              <w:rPr>
                <w:rFonts w:ascii="Times New Roman" w:hAnsi="Times New Roman" w:eastAsia="宋体" w:cs="Times New Roman"/>
                <w:b w:val="0"/>
                <w:sz w:val="18"/>
              </w:rPr>
              <w:t>访客</w:t>
            </w:r>
          </w:p>
        </w:tc>
        <w:tc>
          <w:tcPr>
            <w:tcW w:w="408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9CAFA63">
            <w:r>
              <w:rPr>
                <w:rFonts w:ascii="Times New Roman" w:hAnsi="Times New Roman" w:eastAsia="宋体" w:cs="Times New Roman"/>
                <w:b w:val="0"/>
                <w:sz w:val="18"/>
              </w:rPr>
              <w:t>首页、题库只读、会员介绍</w:t>
            </w:r>
          </w:p>
        </w:tc>
        <w:tc>
          <w:tcPr>
            <w:tcW w:w="374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07B7B5A">
            <w:r>
              <w:rPr>
                <w:rFonts w:ascii="Times New Roman" w:hAnsi="Times New Roman" w:eastAsia="宋体" w:cs="Times New Roman"/>
                <w:b w:val="0"/>
                <w:sz w:val="18"/>
              </w:rPr>
              <w:t>了解产品后注册</w:t>
            </w:r>
          </w:p>
        </w:tc>
      </w:tr>
    </w:tbl>
    <w:p w14:paraId="10EBD2C5">
      <w:pPr>
        <w:spacing w:after="40"/>
      </w:pPr>
    </w:p>
    <w:p w14:paraId="23CA46CF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全站导航由官方顶栏承担，FishOjTheme 将其视觉改为深海鎏金。自研入口：编程题点击后进入 /ide/:pid；顶栏「会员」进入 /vip；管理员在控制面板看到辅助编码管理、AI Tutor、AI 助教、AI 分析、题解编辑。</w:t>
      </w:r>
    </w:p>
    <w:p w14:paraId="45E06754">
      <w:pPr>
        <w:pStyle w:val="3"/>
      </w:pPr>
      <w:bookmarkStart w:id="2" w:name="_Toc6067"/>
      <w:r>
        <w:t>3 视觉规范</w:t>
      </w:r>
      <w:bookmarkEnd w:id="2"/>
    </w:p>
    <w:p w14:paraId="7C2ED845">
      <w:pPr>
        <w:pStyle w:val="4"/>
      </w:pPr>
      <w:bookmarkStart w:id="3" w:name="_Toc14110"/>
      <w:r>
        <w:t>3.1 设计原则</w:t>
      </w:r>
      <w:bookmarkEnd w:id="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814"/>
        <w:gridCol w:w="6236"/>
      </w:tblGrid>
      <w:tr w14:paraId="5F899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6D965956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编号</w:t>
            </w:r>
          </w:p>
        </w:tc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4CBF8FE9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原则</w:t>
            </w:r>
          </w:p>
        </w:tc>
        <w:tc>
          <w:tcPr>
            <w:tcW w:w="6236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0C1EE06F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界面表现</w:t>
            </w:r>
          </w:p>
        </w:tc>
      </w:tr>
      <w:tr w14:paraId="1607F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AF9ED3C">
            <w:r>
              <w:rPr>
                <w:rFonts w:ascii="Times New Roman" w:hAnsi="Times New Roman" w:eastAsia="宋体" w:cs="Times New Roman"/>
                <w:b w:val="0"/>
                <w:sz w:val="18"/>
              </w:rPr>
              <w:t>U1</w:t>
            </w:r>
          </w:p>
        </w:tc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788DE07">
            <w:r>
              <w:rPr>
                <w:rFonts w:ascii="Times New Roman" w:hAnsi="Times New Roman" w:eastAsia="宋体" w:cs="Times New Roman"/>
                <w:b w:val="0"/>
                <w:sz w:val="18"/>
              </w:rPr>
              <w:t>做题优先</w:t>
            </w:r>
          </w:p>
        </w:tc>
        <w:tc>
          <w:tcPr>
            <w:tcW w:w="6236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C14300F">
            <w:r>
              <w:rPr>
                <w:rFonts w:ascii="Times New Roman" w:hAnsi="Times New Roman" w:eastAsia="宋体" w:cs="Times New Roman"/>
                <w:b w:val="0"/>
                <w:sz w:val="18"/>
              </w:rPr>
              <w:t>题面先出；编辑器与 AI 加载用占位，不白屏。</w:t>
            </w:r>
          </w:p>
        </w:tc>
      </w:tr>
      <w:tr w14:paraId="64C9D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DD97E83">
            <w:r>
              <w:rPr>
                <w:rFonts w:ascii="Times New Roman" w:hAnsi="Times New Roman" w:eastAsia="宋体" w:cs="Times New Roman"/>
                <w:b w:val="0"/>
                <w:sz w:val="18"/>
              </w:rPr>
              <w:t>U2</w:t>
            </w:r>
          </w:p>
        </w:tc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6F2E37E">
            <w:r>
              <w:rPr>
                <w:rFonts w:ascii="Times New Roman" w:hAnsi="Times New Roman" w:eastAsia="宋体" w:cs="Times New Roman"/>
                <w:b w:val="0"/>
                <w:sz w:val="18"/>
              </w:rPr>
              <w:t>初学友好</w:t>
            </w:r>
          </w:p>
        </w:tc>
        <w:tc>
          <w:tcPr>
            <w:tcW w:w="6236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B33F429">
            <w:r>
              <w:rPr>
                <w:rFonts w:ascii="Times New Roman" w:hAnsi="Times New Roman" w:eastAsia="宋体" w:cs="Times New Roman"/>
                <w:b w:val="0"/>
                <w:sz w:val="18"/>
              </w:rPr>
              <w:t>中文主文案；编辑器字号 10–28；状态用中文（通过/答案错误等）。</w:t>
            </w:r>
          </w:p>
        </w:tc>
      </w:tr>
      <w:tr w14:paraId="5FAAF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79F0CE1">
            <w:r>
              <w:rPr>
                <w:rFonts w:ascii="Times New Roman" w:hAnsi="Times New Roman" w:eastAsia="宋体" w:cs="Times New Roman"/>
                <w:b w:val="0"/>
                <w:sz w:val="18"/>
              </w:rPr>
              <w:t>U3</w:t>
            </w:r>
          </w:p>
        </w:tc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44602AD">
            <w:r>
              <w:rPr>
                <w:rFonts w:ascii="Times New Roman" w:hAnsi="Times New Roman" w:eastAsia="宋体" w:cs="Times New Roman"/>
                <w:b w:val="0"/>
                <w:sz w:val="18"/>
              </w:rPr>
              <w:t>AI 不打扰</w:t>
            </w:r>
          </w:p>
        </w:tc>
        <w:tc>
          <w:tcPr>
            <w:tcW w:w="6236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C26071F">
            <w:r>
              <w:rPr>
                <w:rFonts w:ascii="Times New Roman" w:hAnsi="Times New Roman" w:eastAsia="宋体" w:cs="Times New Roman"/>
                <w:b w:val="0"/>
                <w:sz w:val="18"/>
              </w:rPr>
              <w:t>可关可开；主动关怀有静默期；比赛/考试隐藏入口。</w:t>
            </w:r>
          </w:p>
        </w:tc>
      </w:tr>
      <w:tr w14:paraId="6888D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EC7B95C">
            <w:r>
              <w:rPr>
                <w:rFonts w:ascii="Times New Roman" w:hAnsi="Times New Roman" w:eastAsia="宋体" w:cs="Times New Roman"/>
                <w:b w:val="0"/>
                <w:sz w:val="18"/>
              </w:rPr>
              <w:t>U4</w:t>
            </w:r>
          </w:p>
        </w:tc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F38A02E">
            <w:r>
              <w:rPr>
                <w:rFonts w:ascii="Times New Roman" w:hAnsi="Times New Roman" w:eastAsia="宋体" w:cs="Times New Roman"/>
                <w:b w:val="0"/>
                <w:sz w:val="18"/>
              </w:rPr>
              <w:t>降级可见</w:t>
            </w:r>
          </w:p>
        </w:tc>
        <w:tc>
          <w:tcPr>
            <w:tcW w:w="6236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3BEB9D5">
            <w:r>
              <w:rPr>
                <w:rFonts w:ascii="Times New Roman" w:hAnsi="Times New Roman" w:eastAsia="宋体" w:cs="Times New Roman"/>
                <w:b w:val="0"/>
                <w:sz w:val="18"/>
              </w:rPr>
              <w:t>组件失败给说明，不留死白。</w:t>
            </w:r>
          </w:p>
        </w:tc>
      </w:tr>
      <w:tr w14:paraId="59C31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6FCD425">
            <w:r>
              <w:rPr>
                <w:rFonts w:ascii="Times New Roman" w:hAnsi="Times New Roman" w:eastAsia="宋体" w:cs="Times New Roman"/>
                <w:b w:val="0"/>
                <w:sz w:val="18"/>
              </w:rPr>
              <w:t>U5</w:t>
            </w:r>
          </w:p>
        </w:tc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7CFA6A5">
            <w:r>
              <w:rPr>
                <w:rFonts w:ascii="Times New Roman" w:hAnsi="Times New Roman" w:eastAsia="宋体" w:cs="Times New Roman"/>
                <w:b w:val="0"/>
                <w:sz w:val="18"/>
              </w:rPr>
              <w:t>偏好持久</w:t>
            </w:r>
          </w:p>
        </w:tc>
        <w:tc>
          <w:tcPr>
            <w:tcW w:w="6236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D3A09BC">
            <w:r>
              <w:rPr>
                <w:rFonts w:ascii="Times New Roman" w:hAnsi="Times New Roman" w:eastAsia="宋体" w:cs="Times New Roman"/>
                <w:b w:val="0"/>
                <w:sz w:val="18"/>
              </w:rPr>
              <w:t>分栏比例、抽屉高度、主题、草稿、用例本地记忆。</w:t>
            </w:r>
          </w:p>
        </w:tc>
      </w:tr>
    </w:tbl>
    <w:p w14:paraId="7CF8CECC">
      <w:pPr>
        <w:spacing w:after="40"/>
      </w:pPr>
    </w:p>
    <w:p w14:paraId="52AF94A6">
      <w:pPr>
        <w:pStyle w:val="4"/>
      </w:pPr>
      <w:bookmarkStart w:id="4" w:name="_Toc22873"/>
      <w:r>
        <w:t>3.2 色彩与字体</w:t>
      </w:r>
      <w:bookmarkEnd w:id="4"/>
    </w:p>
    <w:p w14:paraId="29024C74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全局主题「深海鎏金」覆盖官方默认蓝，保证题库、训练、讨论等非 IDE 页与品牌一致。IDE 内部同时适配站点亮色/暗色。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041"/>
        <w:gridCol w:w="5329"/>
      </w:tblGrid>
      <w:tr w14:paraId="7550D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5CB03C8A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用途</w:t>
            </w:r>
          </w:p>
        </w:tc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0EA9865A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色值</w:t>
            </w:r>
          </w:p>
        </w:tc>
        <w:tc>
          <w:tcPr>
            <w:tcW w:w="532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068BF0B2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使用位置</w:t>
            </w:r>
          </w:p>
        </w:tc>
      </w:tr>
      <w:tr w14:paraId="25049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8D9F5D4">
            <w:r>
              <w:rPr>
                <w:rFonts w:ascii="Times New Roman" w:hAnsi="Times New Roman" w:eastAsia="宋体" w:cs="Times New Roman"/>
                <w:b w:val="0"/>
                <w:sz w:val="18"/>
              </w:rPr>
              <w:t>海军底</w:t>
            </w:r>
          </w:p>
        </w:tc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5E9BA41">
            <w:r>
              <w:rPr>
                <w:rFonts w:ascii="Times New Roman" w:hAnsi="Times New Roman" w:eastAsia="宋体" w:cs="Times New Roman"/>
                <w:b w:val="0"/>
                <w:sz w:val="18"/>
              </w:rPr>
              <w:t>#0b2447</w:t>
            </w:r>
          </w:p>
        </w:tc>
        <w:tc>
          <w:tcPr>
            <w:tcW w:w="532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8CBC52E">
            <w:r>
              <w:rPr>
                <w:rFonts w:ascii="Times New Roman" w:hAnsi="Times New Roman" w:eastAsia="宋体" w:cs="Times New Roman"/>
                <w:b w:val="0"/>
                <w:sz w:val="18"/>
              </w:rPr>
              <w:t>顶栏起点、暗色表面</w:t>
            </w:r>
          </w:p>
        </w:tc>
      </w:tr>
      <w:tr w14:paraId="60D7D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507E46B">
            <w:r>
              <w:rPr>
                <w:rFonts w:ascii="Times New Roman" w:hAnsi="Times New Roman" w:eastAsia="宋体" w:cs="Times New Roman"/>
                <w:b w:val="0"/>
                <w:sz w:val="18"/>
              </w:rPr>
              <w:t>过渡蓝</w:t>
            </w:r>
          </w:p>
        </w:tc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C7B5F35">
            <w:r>
              <w:rPr>
                <w:rFonts w:ascii="Times New Roman" w:hAnsi="Times New Roman" w:eastAsia="宋体" w:cs="Times New Roman"/>
                <w:b w:val="0"/>
                <w:sz w:val="18"/>
              </w:rPr>
              <w:t>#19376d</w:t>
            </w:r>
          </w:p>
        </w:tc>
        <w:tc>
          <w:tcPr>
            <w:tcW w:w="532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BAA740A">
            <w:r>
              <w:rPr>
                <w:rFonts w:ascii="Times New Roman" w:hAnsi="Times New Roman" w:eastAsia="宋体" w:cs="Times New Roman"/>
                <w:b w:val="0"/>
                <w:sz w:val="18"/>
              </w:rPr>
              <w:t>顶栏中段</w:t>
            </w:r>
          </w:p>
        </w:tc>
      </w:tr>
      <w:tr w14:paraId="06F5E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F88F01A">
            <w:r>
              <w:rPr>
                <w:rFonts w:ascii="Times New Roman" w:hAnsi="Times New Roman" w:eastAsia="宋体" w:cs="Times New Roman"/>
                <w:b w:val="0"/>
                <w:sz w:val="18"/>
              </w:rPr>
              <w:t>主行动蓝</w:t>
            </w:r>
          </w:p>
        </w:tc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9EDC81D">
            <w:r>
              <w:rPr>
                <w:rFonts w:ascii="Times New Roman" w:hAnsi="Times New Roman" w:eastAsia="宋体" w:cs="Times New Roman"/>
                <w:b w:val="0"/>
                <w:sz w:val="18"/>
              </w:rPr>
              <w:t>#2f6bff</w:t>
            </w:r>
          </w:p>
        </w:tc>
        <w:tc>
          <w:tcPr>
            <w:tcW w:w="532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C565782">
            <w:r>
              <w:rPr>
                <w:rFonts w:ascii="Times New Roman" w:hAnsi="Times New Roman" w:eastAsia="宋体" w:cs="Times New Roman"/>
                <w:b w:val="0"/>
                <w:sz w:val="18"/>
              </w:rPr>
              <w:t>主按钮、链接、焦点</w:t>
            </w:r>
          </w:p>
        </w:tc>
      </w:tr>
      <w:tr w14:paraId="3080F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30CFC48">
            <w:r>
              <w:rPr>
                <w:rFonts w:ascii="Times New Roman" w:hAnsi="Times New Roman" w:eastAsia="宋体" w:cs="Times New Roman"/>
                <w:b w:val="0"/>
                <w:sz w:val="18"/>
              </w:rPr>
              <w:t>鎏金</w:t>
            </w:r>
          </w:p>
        </w:tc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85A4755">
            <w:r>
              <w:rPr>
                <w:rFonts w:ascii="Times New Roman" w:hAnsi="Times New Roman" w:eastAsia="宋体" w:cs="Times New Roman"/>
                <w:b w:val="0"/>
                <w:sz w:val="18"/>
              </w:rPr>
              <w:t>#ffc45e</w:t>
            </w:r>
          </w:p>
        </w:tc>
        <w:tc>
          <w:tcPr>
            <w:tcW w:w="532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F625A1B">
            <w:r>
              <w:rPr>
                <w:rFonts w:ascii="Times New Roman" w:hAnsi="Times New Roman" w:eastAsia="宋体" w:cs="Times New Roman"/>
                <w:b w:val="0"/>
                <w:sz w:val="18"/>
              </w:rPr>
              <w:t>品牌字、顶栏点缀</w:t>
            </w:r>
          </w:p>
        </w:tc>
      </w:tr>
      <w:tr w14:paraId="0A747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A5035E3">
            <w:r>
              <w:rPr>
                <w:rFonts w:ascii="Times New Roman" w:hAnsi="Times New Roman" w:eastAsia="宋体" w:cs="Times New Roman"/>
                <w:b w:val="0"/>
                <w:sz w:val="18"/>
              </w:rPr>
              <w:t>强调橙</w:t>
            </w:r>
          </w:p>
        </w:tc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999B602">
            <w:r>
              <w:rPr>
                <w:rFonts w:ascii="Times New Roman" w:hAnsi="Times New Roman" w:eastAsia="宋体" w:cs="Times New Roman"/>
                <w:b w:val="0"/>
                <w:sz w:val="18"/>
              </w:rPr>
              <w:t>#f97316</w:t>
            </w:r>
          </w:p>
        </w:tc>
        <w:tc>
          <w:tcPr>
            <w:tcW w:w="532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78A9167">
            <w:r>
              <w:rPr>
                <w:rFonts w:ascii="Times New Roman" w:hAnsi="Times New Roman" w:eastAsia="宋体" w:cs="Times New Roman"/>
                <w:b w:val="0"/>
                <w:sz w:val="18"/>
              </w:rPr>
              <w:t>次级强调、警示点缀</w:t>
            </w:r>
          </w:p>
        </w:tc>
      </w:tr>
      <w:tr w14:paraId="64E57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882363D">
            <w:r>
              <w:rPr>
                <w:rFonts w:ascii="Times New Roman" w:hAnsi="Times New Roman" w:eastAsia="宋体" w:cs="Times New Roman"/>
                <w:b w:val="0"/>
                <w:sz w:val="18"/>
              </w:rPr>
              <w:t>成功/通过</w:t>
            </w:r>
          </w:p>
        </w:tc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B4C3B95">
            <w:r>
              <w:rPr>
                <w:rFonts w:ascii="Times New Roman" w:hAnsi="Times New Roman" w:eastAsia="宋体" w:cs="Times New Roman"/>
                <w:b w:val="0"/>
                <w:sz w:val="18"/>
              </w:rPr>
              <w:t>系统绿语义色</w:t>
            </w:r>
          </w:p>
        </w:tc>
        <w:tc>
          <w:tcPr>
            <w:tcW w:w="532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F9051E1">
            <w:r>
              <w:rPr>
                <w:rFonts w:ascii="Times New Roman" w:hAnsi="Times New Roman" w:eastAsia="宋体" w:cs="Times New Roman"/>
                <w:b w:val="0"/>
                <w:sz w:val="18"/>
              </w:rPr>
              <w:t>AC、通过灯</w:t>
            </w:r>
          </w:p>
        </w:tc>
      </w:tr>
      <w:tr w14:paraId="79C86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555C5E9">
            <w:r>
              <w:rPr>
                <w:rFonts w:ascii="Times New Roman" w:hAnsi="Times New Roman" w:eastAsia="宋体" w:cs="Times New Roman"/>
                <w:b w:val="0"/>
                <w:sz w:val="18"/>
              </w:rPr>
              <w:t>失败/错误</w:t>
            </w:r>
          </w:p>
        </w:tc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29F6090">
            <w:r>
              <w:rPr>
                <w:rFonts w:ascii="Times New Roman" w:hAnsi="Times New Roman" w:eastAsia="宋体" w:cs="Times New Roman"/>
                <w:b w:val="0"/>
                <w:sz w:val="18"/>
              </w:rPr>
              <w:t>系统红语义色</w:t>
            </w:r>
          </w:p>
        </w:tc>
        <w:tc>
          <w:tcPr>
            <w:tcW w:w="532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FE06C22">
            <w:r>
              <w:rPr>
                <w:rFonts w:ascii="Times New Roman" w:hAnsi="Times New Roman" w:eastAsia="宋体" w:cs="Times New Roman"/>
                <w:b w:val="0"/>
                <w:sz w:val="18"/>
              </w:rPr>
              <w:t>WA、运行错误</w:t>
            </w:r>
          </w:p>
        </w:tc>
      </w:tr>
    </w:tbl>
    <w:p w14:paraId="236ACC4A">
      <w:pPr>
        <w:spacing w:after="40"/>
      </w:pPr>
    </w:p>
    <w:p w14:paraId="10771EC3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字体：界面中文跟随系统与 Hydro 默认无衬线；代码区为 Monaco 等宽。正文对比度在暗色主题下单独调色，避免灰字贴深底。</w:t>
      </w:r>
    </w:p>
    <w:p w14:paraId="51D3FF4A">
      <w:pPr>
        <w:pStyle w:val="4"/>
      </w:pPr>
      <w:bookmarkStart w:id="5" w:name="_Toc12836"/>
      <w:r>
        <w:t>3.3 布局栅格</w:t>
      </w:r>
      <w:bookmarkEnd w:id="5"/>
    </w:p>
    <w:p w14:paraId="2870CAFD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桌面：左题面 | 可拖拽分隔（宽度比约 20%–70%，可拖到最右进入纯阅读）| 右编辑与底栏。窄屏（约小于 1300px）：改为上下堆叠，题面目录改为抽屉。底部评测抽屉高度约 80–600px，可拖拽并记忆。</w:t>
      </w:r>
    </w:p>
    <w:p w14:paraId="656442BC">
      <w:pPr>
        <w:pStyle w:val="3"/>
      </w:pPr>
      <w:bookmarkStart w:id="6" w:name="_Toc26236"/>
      <w:r>
        <w:t>4 界面清单</w:t>
      </w:r>
      <w:bookmarkEnd w:id="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948"/>
        <w:gridCol w:w="2381"/>
        <w:gridCol w:w="2608"/>
      </w:tblGrid>
      <w:tr w14:paraId="7DA34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58494A69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编号</w:t>
            </w:r>
          </w:p>
        </w:tc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12D8B09C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界面</w:t>
            </w:r>
          </w:p>
        </w:tc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6EF97FF4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插件</w:t>
            </w:r>
          </w:p>
        </w:tc>
        <w:tc>
          <w:tcPr>
            <w:tcW w:w="260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3AEC4213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使用者</w:t>
            </w:r>
          </w:p>
        </w:tc>
      </w:tr>
      <w:tr w14:paraId="3DBB8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BB18154">
            <w:r>
              <w:rPr>
                <w:rFonts w:ascii="Times New Roman" w:hAnsi="Times New Roman" w:eastAsia="宋体" w:cs="Times New Roman"/>
                <w:b w:val="0"/>
                <w:sz w:val="18"/>
              </w:rPr>
              <w:t>UI-01</w:t>
            </w:r>
          </w:p>
        </w:tc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24125BF">
            <w:r>
              <w:rPr>
                <w:rFonts w:ascii="Times New Roman" w:hAnsi="Times New Roman" w:eastAsia="宋体" w:cs="Times New Roman"/>
                <w:b w:val="0"/>
                <w:sz w:val="18"/>
              </w:rPr>
              <w:t>做题 IDE 主界面</w:t>
            </w:r>
          </w:p>
        </w:tc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F7B71E7">
            <w:r>
              <w:rPr>
                <w:rFonts w:ascii="Times New Roman" w:hAnsi="Times New Roman" w:eastAsia="宋体" w:cs="Times New Roman"/>
                <w:b w:val="0"/>
                <w:sz w:val="18"/>
              </w:rPr>
              <w:t>ProblemIde</w:t>
            </w:r>
          </w:p>
        </w:tc>
        <w:tc>
          <w:tcPr>
            <w:tcW w:w="260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1B7067C">
            <w:r>
              <w:rPr>
                <w:rFonts w:ascii="Times New Roman" w:hAnsi="Times New Roman" w:eastAsia="宋体" w:cs="Times New Roman"/>
                <w:b w:val="0"/>
                <w:sz w:val="18"/>
              </w:rPr>
              <w:t>学员</w:t>
            </w:r>
          </w:p>
        </w:tc>
      </w:tr>
      <w:tr w14:paraId="06148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2596228">
            <w:r>
              <w:rPr>
                <w:rFonts w:ascii="Times New Roman" w:hAnsi="Times New Roman" w:eastAsia="宋体" w:cs="Times New Roman"/>
                <w:b w:val="0"/>
                <w:sz w:val="18"/>
              </w:rPr>
              <w:t>UI-02</w:t>
            </w:r>
          </w:p>
        </w:tc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1982B1D">
            <w:r>
              <w:rPr>
                <w:rFonts w:ascii="Times New Roman" w:hAnsi="Times New Roman" w:eastAsia="宋体" w:cs="Times New Roman"/>
                <w:b w:val="0"/>
                <w:sz w:val="18"/>
              </w:rPr>
              <w:t>自测用例面板</w:t>
            </w:r>
          </w:p>
        </w:tc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4E22E41">
            <w:r>
              <w:rPr>
                <w:rFonts w:ascii="Times New Roman" w:hAnsi="Times New Roman" w:eastAsia="宋体" w:cs="Times New Roman"/>
                <w:b w:val="0"/>
                <w:sz w:val="18"/>
              </w:rPr>
              <w:t>ProblemIde</w:t>
            </w:r>
          </w:p>
        </w:tc>
        <w:tc>
          <w:tcPr>
            <w:tcW w:w="260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1AA9CF6">
            <w:r>
              <w:rPr>
                <w:rFonts w:ascii="Times New Roman" w:hAnsi="Times New Roman" w:eastAsia="宋体" w:cs="Times New Roman"/>
                <w:b w:val="0"/>
                <w:sz w:val="18"/>
              </w:rPr>
              <w:t>学员</w:t>
            </w:r>
          </w:p>
        </w:tc>
      </w:tr>
      <w:tr w14:paraId="33C5D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B30B712">
            <w:r>
              <w:rPr>
                <w:rFonts w:ascii="Times New Roman" w:hAnsi="Times New Roman" w:eastAsia="宋体" w:cs="Times New Roman"/>
                <w:b w:val="0"/>
                <w:sz w:val="18"/>
              </w:rPr>
              <w:t>UI-03</w:t>
            </w:r>
          </w:p>
        </w:tc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FDCF1FB">
            <w:r>
              <w:rPr>
                <w:rFonts w:ascii="Times New Roman" w:hAnsi="Times New Roman" w:eastAsia="宋体" w:cs="Times New Roman"/>
                <w:b w:val="0"/>
                <w:sz w:val="18"/>
              </w:rPr>
              <w:t>运行结果面板</w:t>
            </w:r>
          </w:p>
        </w:tc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71B141B">
            <w:r>
              <w:rPr>
                <w:rFonts w:ascii="Times New Roman" w:hAnsi="Times New Roman" w:eastAsia="宋体" w:cs="Times New Roman"/>
                <w:b w:val="0"/>
                <w:sz w:val="18"/>
              </w:rPr>
              <w:t>ProblemIde</w:t>
            </w:r>
          </w:p>
        </w:tc>
        <w:tc>
          <w:tcPr>
            <w:tcW w:w="260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A13B6DD">
            <w:r>
              <w:rPr>
                <w:rFonts w:ascii="Times New Roman" w:hAnsi="Times New Roman" w:eastAsia="宋体" w:cs="Times New Roman"/>
                <w:b w:val="0"/>
                <w:sz w:val="18"/>
              </w:rPr>
              <w:t>学员</w:t>
            </w:r>
          </w:p>
        </w:tc>
      </w:tr>
      <w:tr w14:paraId="4F42E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A6F7E2C">
            <w:r>
              <w:rPr>
                <w:rFonts w:ascii="Times New Roman" w:hAnsi="Times New Roman" w:eastAsia="宋体" w:cs="Times New Roman"/>
                <w:b w:val="0"/>
                <w:sz w:val="18"/>
              </w:rPr>
              <w:t>UI-04</w:t>
            </w:r>
          </w:p>
        </w:tc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023098D">
            <w:r>
              <w:rPr>
                <w:rFonts w:ascii="Times New Roman" w:hAnsi="Times New Roman" w:eastAsia="宋体" w:cs="Times New Roman"/>
                <w:b w:val="0"/>
                <w:sz w:val="18"/>
              </w:rPr>
              <w:t>历史提交面板</w:t>
            </w:r>
          </w:p>
        </w:tc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9FB83A0">
            <w:r>
              <w:rPr>
                <w:rFonts w:ascii="Times New Roman" w:hAnsi="Times New Roman" w:eastAsia="宋体" w:cs="Times New Roman"/>
                <w:b w:val="0"/>
                <w:sz w:val="18"/>
              </w:rPr>
              <w:t>ProblemIde</w:t>
            </w:r>
          </w:p>
        </w:tc>
        <w:tc>
          <w:tcPr>
            <w:tcW w:w="260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7FE488E">
            <w:r>
              <w:rPr>
                <w:rFonts w:ascii="Times New Roman" w:hAnsi="Times New Roman" w:eastAsia="宋体" w:cs="Times New Roman"/>
                <w:b w:val="0"/>
                <w:sz w:val="18"/>
              </w:rPr>
              <w:t>学员</w:t>
            </w:r>
          </w:p>
        </w:tc>
      </w:tr>
      <w:tr w14:paraId="66559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5F10274">
            <w:r>
              <w:rPr>
                <w:rFonts w:ascii="Times New Roman" w:hAnsi="Times New Roman" w:eastAsia="宋体" w:cs="Times New Roman"/>
                <w:b w:val="0"/>
                <w:sz w:val="18"/>
              </w:rPr>
              <w:t>UI-05</w:t>
            </w:r>
          </w:p>
        </w:tc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544B36B">
            <w:r>
              <w:rPr>
                <w:rFonts w:ascii="Times New Roman" w:hAnsi="Times New Roman" w:eastAsia="宋体" w:cs="Times New Roman"/>
                <w:b w:val="0"/>
                <w:sz w:val="18"/>
              </w:rPr>
              <w:t>学习方式弹窗</w:t>
            </w:r>
          </w:p>
        </w:tc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D1F3779">
            <w:r>
              <w:rPr>
                <w:rFonts w:ascii="Times New Roman" w:hAnsi="Times New Roman" w:eastAsia="宋体" w:cs="Times New Roman"/>
                <w:b w:val="0"/>
                <w:sz w:val="18"/>
              </w:rPr>
              <w:t>LearningScaffold</w:t>
            </w:r>
          </w:p>
        </w:tc>
        <w:tc>
          <w:tcPr>
            <w:tcW w:w="260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3E286D5">
            <w:r>
              <w:rPr>
                <w:rFonts w:ascii="Times New Roman" w:hAnsi="Times New Roman" w:eastAsia="宋体" w:cs="Times New Roman"/>
                <w:b w:val="0"/>
                <w:sz w:val="18"/>
              </w:rPr>
              <w:t>学员</w:t>
            </w:r>
          </w:p>
        </w:tc>
      </w:tr>
      <w:tr w14:paraId="03D72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813E5CB">
            <w:r>
              <w:rPr>
                <w:rFonts w:ascii="Times New Roman" w:hAnsi="Times New Roman" w:eastAsia="宋体" w:cs="Times New Roman"/>
                <w:b w:val="0"/>
                <w:sz w:val="18"/>
              </w:rPr>
              <w:t>UI-06</w:t>
            </w:r>
          </w:p>
        </w:tc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3D407C1">
            <w:r>
              <w:rPr>
                <w:rFonts w:ascii="Times New Roman" w:hAnsi="Times New Roman" w:eastAsia="宋体" w:cs="Times New Roman"/>
                <w:b w:val="0"/>
                <w:sz w:val="18"/>
              </w:rPr>
              <w:t>编程小助手</w:t>
            </w:r>
          </w:p>
        </w:tc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F2991B1">
            <w:r>
              <w:rPr>
                <w:rFonts w:ascii="Times New Roman" w:hAnsi="Times New Roman" w:eastAsia="宋体" w:cs="Times New Roman"/>
                <w:b w:val="0"/>
                <w:sz w:val="18"/>
              </w:rPr>
              <w:t>AiTutor</w:t>
            </w:r>
          </w:p>
        </w:tc>
        <w:tc>
          <w:tcPr>
            <w:tcW w:w="260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BDE95AA">
            <w:r>
              <w:rPr>
                <w:rFonts w:ascii="Times New Roman" w:hAnsi="Times New Roman" w:eastAsia="宋体" w:cs="Times New Roman"/>
                <w:b w:val="0"/>
                <w:sz w:val="18"/>
              </w:rPr>
              <w:t>学员</w:t>
            </w:r>
          </w:p>
        </w:tc>
      </w:tr>
      <w:tr w14:paraId="21BB4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010FA7C">
            <w:r>
              <w:rPr>
                <w:rFonts w:ascii="Times New Roman" w:hAnsi="Times New Roman" w:eastAsia="宋体" w:cs="Times New Roman"/>
                <w:b w:val="0"/>
                <w:sz w:val="18"/>
              </w:rPr>
              <w:t>UI-07</w:t>
            </w:r>
          </w:p>
        </w:tc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7A6E0D4">
            <w:r>
              <w:rPr>
                <w:rFonts w:ascii="Times New Roman" w:hAnsi="Times New Roman" w:eastAsia="宋体" w:cs="Times New Roman"/>
                <w:b w:val="0"/>
                <w:sz w:val="18"/>
              </w:rPr>
              <w:t>AI 助教浮层</w:t>
            </w:r>
          </w:p>
        </w:tc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4DFF177">
            <w:r>
              <w:rPr>
                <w:rFonts w:ascii="Times New Roman" w:hAnsi="Times New Roman" w:eastAsia="宋体" w:cs="Times New Roman"/>
                <w:b w:val="0"/>
                <w:sz w:val="18"/>
              </w:rPr>
              <w:t>AiAssistant</w:t>
            </w:r>
          </w:p>
        </w:tc>
        <w:tc>
          <w:tcPr>
            <w:tcW w:w="260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84EB1FB">
            <w:r>
              <w:rPr>
                <w:rFonts w:ascii="Times New Roman" w:hAnsi="Times New Roman" w:eastAsia="宋体" w:cs="Times New Roman"/>
                <w:b w:val="0"/>
                <w:sz w:val="18"/>
              </w:rPr>
              <w:t>学员</w:t>
            </w:r>
          </w:p>
        </w:tc>
      </w:tr>
      <w:tr w14:paraId="12426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0445ADD">
            <w:r>
              <w:rPr>
                <w:rFonts w:ascii="Times New Roman" w:hAnsi="Times New Roman" w:eastAsia="宋体" w:cs="Times New Roman"/>
                <w:b w:val="0"/>
                <w:sz w:val="18"/>
              </w:rPr>
              <w:t>UI-08</w:t>
            </w:r>
          </w:p>
        </w:tc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2C95BA7">
            <w:r>
              <w:rPr>
                <w:rFonts w:ascii="Times New Roman" w:hAnsi="Times New Roman" w:eastAsia="宋体" w:cs="Times New Roman"/>
                <w:b w:val="0"/>
                <w:sz w:val="18"/>
              </w:rPr>
              <w:t>AI 分析页签/报告</w:t>
            </w:r>
          </w:p>
        </w:tc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B680E30">
            <w:r>
              <w:rPr>
                <w:rFonts w:ascii="Times New Roman" w:hAnsi="Times New Roman" w:eastAsia="宋体" w:cs="Times New Roman"/>
                <w:b w:val="0"/>
                <w:sz w:val="18"/>
              </w:rPr>
              <w:t>AiAnalysis</w:t>
            </w:r>
          </w:p>
        </w:tc>
        <w:tc>
          <w:tcPr>
            <w:tcW w:w="260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DFEAF4D">
            <w:r>
              <w:rPr>
                <w:rFonts w:ascii="Times New Roman" w:hAnsi="Times New Roman" w:eastAsia="宋体" w:cs="Times New Roman"/>
                <w:b w:val="0"/>
                <w:sz w:val="18"/>
              </w:rPr>
              <w:t>学员</w:t>
            </w:r>
          </w:p>
        </w:tc>
      </w:tr>
      <w:tr w14:paraId="61CB1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BB0C7B6">
            <w:r>
              <w:rPr>
                <w:rFonts w:ascii="Times New Roman" w:hAnsi="Times New Roman" w:eastAsia="宋体" w:cs="Times New Roman"/>
                <w:b w:val="0"/>
                <w:sz w:val="18"/>
              </w:rPr>
              <w:t>UI-09</w:t>
            </w:r>
          </w:p>
        </w:tc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62D0B10">
            <w:r>
              <w:rPr>
                <w:rFonts w:ascii="Times New Roman" w:hAnsi="Times New Roman" w:eastAsia="宋体" w:cs="Times New Roman"/>
                <w:b w:val="0"/>
                <w:sz w:val="18"/>
              </w:rPr>
              <w:t>辅助编码列表/题目配置</w:t>
            </w:r>
          </w:p>
        </w:tc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B18691D">
            <w:r>
              <w:rPr>
                <w:rFonts w:ascii="Times New Roman" w:hAnsi="Times New Roman" w:eastAsia="宋体" w:cs="Times New Roman"/>
                <w:b w:val="0"/>
                <w:sz w:val="18"/>
              </w:rPr>
              <w:t>LearningScaffold</w:t>
            </w:r>
          </w:p>
        </w:tc>
        <w:tc>
          <w:tcPr>
            <w:tcW w:w="260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87D708F">
            <w:r>
              <w:rPr>
                <w:rFonts w:ascii="Times New Roman" w:hAnsi="Times New Roman" w:eastAsia="宋体" w:cs="Times New Roman"/>
                <w:b w:val="0"/>
                <w:sz w:val="18"/>
              </w:rPr>
              <w:t>教师</w:t>
            </w:r>
          </w:p>
        </w:tc>
      </w:tr>
      <w:tr w14:paraId="2169E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34D1184">
            <w:r>
              <w:rPr>
                <w:rFonts w:ascii="Times New Roman" w:hAnsi="Times New Roman" w:eastAsia="宋体" w:cs="Times New Roman"/>
                <w:b w:val="0"/>
                <w:sz w:val="18"/>
              </w:rPr>
              <w:t>UI-10</w:t>
            </w:r>
          </w:p>
        </w:tc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695BAC6">
            <w:r>
              <w:rPr>
                <w:rFonts w:ascii="Times New Roman" w:hAnsi="Times New Roman" w:eastAsia="宋体" w:cs="Times New Roman"/>
                <w:b w:val="0"/>
                <w:sz w:val="18"/>
              </w:rPr>
              <w:t>AI Tutor / 助教 / 分析管理</w:t>
            </w:r>
          </w:p>
        </w:tc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A5BD8CC">
            <w:r>
              <w:rPr>
                <w:rFonts w:ascii="Times New Roman" w:hAnsi="Times New Roman" w:eastAsia="宋体" w:cs="Times New Roman"/>
                <w:b w:val="0"/>
                <w:sz w:val="18"/>
              </w:rPr>
              <w:t>各 AI 插件</w:t>
            </w:r>
          </w:p>
        </w:tc>
        <w:tc>
          <w:tcPr>
            <w:tcW w:w="260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52EBF2E">
            <w:r>
              <w:rPr>
                <w:rFonts w:ascii="Times New Roman" w:hAnsi="Times New Roman" w:eastAsia="宋体" w:cs="Times New Roman"/>
                <w:b w:val="0"/>
                <w:sz w:val="18"/>
              </w:rPr>
              <w:t>教师</w:t>
            </w:r>
          </w:p>
        </w:tc>
      </w:tr>
      <w:tr w14:paraId="474AC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38B6673">
            <w:r>
              <w:rPr>
                <w:rFonts w:ascii="Times New Roman" w:hAnsi="Times New Roman" w:eastAsia="宋体" w:cs="Times New Roman"/>
                <w:b w:val="0"/>
                <w:sz w:val="18"/>
              </w:rPr>
              <w:t>UI-11</w:t>
            </w:r>
          </w:p>
        </w:tc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05BB05E">
            <w:r>
              <w:rPr>
                <w:rFonts w:ascii="Times New Roman" w:hAnsi="Times New Roman" w:eastAsia="宋体" w:cs="Times New Roman"/>
                <w:b w:val="0"/>
                <w:sz w:val="18"/>
              </w:rPr>
              <w:t>题解编辑</w:t>
            </w:r>
          </w:p>
        </w:tc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79AD8B5">
            <w:r>
              <w:rPr>
                <w:rFonts w:ascii="Times New Roman" w:hAnsi="Times New Roman" w:eastAsia="宋体" w:cs="Times New Roman"/>
                <w:b w:val="0"/>
                <w:sz w:val="18"/>
              </w:rPr>
              <w:t>OfficialSolution</w:t>
            </w:r>
          </w:p>
        </w:tc>
        <w:tc>
          <w:tcPr>
            <w:tcW w:w="260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754F7CB">
            <w:r>
              <w:rPr>
                <w:rFonts w:ascii="Times New Roman" w:hAnsi="Times New Roman" w:eastAsia="宋体" w:cs="Times New Roman"/>
                <w:b w:val="0"/>
                <w:sz w:val="18"/>
              </w:rPr>
              <w:t>教师</w:t>
            </w:r>
          </w:p>
        </w:tc>
      </w:tr>
      <w:tr w14:paraId="00ED0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F9F8367">
            <w:r>
              <w:rPr>
                <w:rFonts w:ascii="Times New Roman" w:hAnsi="Times New Roman" w:eastAsia="宋体" w:cs="Times New Roman"/>
                <w:b w:val="0"/>
                <w:sz w:val="18"/>
              </w:rPr>
              <w:t>UI-12</w:t>
            </w:r>
          </w:p>
        </w:tc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B4060D6">
            <w:r>
              <w:rPr>
                <w:rFonts w:ascii="Times New Roman" w:hAnsi="Times New Roman" w:eastAsia="宋体" w:cs="Times New Roman"/>
                <w:b w:val="0"/>
                <w:sz w:val="18"/>
              </w:rPr>
              <w:t>会员介绍</w:t>
            </w:r>
          </w:p>
        </w:tc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55353C0">
            <w:r>
              <w:rPr>
                <w:rFonts w:ascii="Times New Roman" w:hAnsi="Times New Roman" w:eastAsia="宋体" w:cs="Times New Roman"/>
                <w:b w:val="0"/>
                <w:sz w:val="18"/>
              </w:rPr>
              <w:t>VipIntroPage</w:t>
            </w:r>
          </w:p>
        </w:tc>
        <w:tc>
          <w:tcPr>
            <w:tcW w:w="260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01241D6">
            <w:r>
              <w:rPr>
                <w:rFonts w:ascii="Times New Roman" w:hAnsi="Times New Roman" w:eastAsia="宋体" w:cs="Times New Roman"/>
                <w:b w:val="0"/>
                <w:sz w:val="18"/>
              </w:rPr>
              <w:t>全部</w:t>
            </w:r>
          </w:p>
        </w:tc>
      </w:tr>
      <w:tr w14:paraId="1231B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87C6B46">
            <w:r>
              <w:rPr>
                <w:rFonts w:ascii="Times New Roman" w:hAnsi="Times New Roman" w:eastAsia="宋体" w:cs="Times New Roman"/>
                <w:b w:val="0"/>
                <w:sz w:val="18"/>
              </w:rPr>
              <w:t>UI-13</w:t>
            </w:r>
          </w:p>
        </w:tc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661914D">
            <w:r>
              <w:rPr>
                <w:rFonts w:ascii="Times New Roman" w:hAnsi="Times New Roman" w:eastAsia="宋体" w:cs="Times New Roman"/>
                <w:b w:val="0"/>
                <w:sz w:val="18"/>
              </w:rPr>
              <w:t>站点首页</w:t>
            </w:r>
          </w:p>
        </w:tc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653A9FF">
            <w:r>
              <w:rPr>
                <w:rFonts w:ascii="Times New Roman" w:hAnsi="Times New Roman" w:eastAsia="宋体" w:cs="Times New Roman"/>
                <w:b w:val="0"/>
                <w:sz w:val="18"/>
              </w:rPr>
              <w:t>HomePage</w:t>
            </w:r>
          </w:p>
        </w:tc>
        <w:tc>
          <w:tcPr>
            <w:tcW w:w="260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8282BDB">
            <w:r>
              <w:rPr>
                <w:rFonts w:ascii="Times New Roman" w:hAnsi="Times New Roman" w:eastAsia="宋体" w:cs="Times New Roman"/>
                <w:b w:val="0"/>
                <w:sz w:val="18"/>
              </w:rPr>
              <w:t>全部</w:t>
            </w:r>
          </w:p>
        </w:tc>
      </w:tr>
    </w:tbl>
    <w:p w14:paraId="40342B95">
      <w:pPr>
        <w:spacing w:after="40"/>
      </w:pPr>
    </w:p>
    <w:p w14:paraId="35F07256">
      <w:pPr>
        <w:pStyle w:val="3"/>
      </w:pPr>
      <w:bookmarkStart w:id="7" w:name="_Toc21948"/>
      <w:r>
        <w:t>5 做题 IDE 界面（UI-01）</w:t>
      </w:r>
      <w:bookmarkEnd w:id="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041"/>
        <w:gridCol w:w="5329"/>
      </w:tblGrid>
      <w:tr w14:paraId="77276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475CF0F8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区域</w:t>
            </w:r>
          </w:p>
        </w:tc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25B20798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职责</w:t>
            </w:r>
          </w:p>
        </w:tc>
        <w:tc>
          <w:tcPr>
            <w:tcW w:w="532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7F0FE545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要点</w:t>
            </w:r>
          </w:p>
        </w:tc>
      </w:tr>
      <w:tr w14:paraId="5CA9D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195BFCC">
            <w:r>
              <w:rPr>
                <w:rFonts w:ascii="Times New Roman" w:hAnsi="Times New Roman" w:eastAsia="宋体" w:cs="Times New Roman"/>
                <w:b w:val="0"/>
                <w:sz w:val="18"/>
              </w:rPr>
              <w:t>左栏页签</w:t>
            </w:r>
          </w:p>
        </w:tc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8229942">
            <w:r>
              <w:rPr>
                <w:rFonts w:ascii="Times New Roman" w:hAnsi="Times New Roman" w:eastAsia="宋体" w:cs="Times New Roman"/>
                <w:b w:val="0"/>
                <w:sz w:val="18"/>
              </w:rPr>
              <w:t>题面 / AI 分析</w:t>
            </w:r>
          </w:p>
        </w:tc>
        <w:tc>
          <w:tcPr>
            <w:tcW w:w="532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68CA681">
            <w:r>
              <w:rPr>
                <w:rFonts w:ascii="Times New Roman" w:hAnsi="Times New Roman" w:eastAsia="宋体" w:cs="Times New Roman"/>
                <w:b w:val="0"/>
                <w:sz w:val="18"/>
              </w:rPr>
              <w:t>分析页签由 AiAnalysis 注册，宿主不内嵌其业务。</w:t>
            </w:r>
          </w:p>
        </w:tc>
      </w:tr>
      <w:tr w14:paraId="6D888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BDD93DB">
            <w:r>
              <w:rPr>
                <w:rFonts w:ascii="Times New Roman" w:hAnsi="Times New Roman" w:eastAsia="宋体" w:cs="Times New Roman"/>
                <w:b w:val="0"/>
                <w:sz w:val="18"/>
              </w:rPr>
              <w:t>题面</w:t>
            </w:r>
          </w:p>
        </w:tc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9CAA4BD">
            <w:r>
              <w:rPr>
                <w:rFonts w:ascii="Times New Roman" w:hAnsi="Times New Roman" w:eastAsia="宋体" w:cs="Times New Roman"/>
                <w:b w:val="0"/>
                <w:sz w:val="18"/>
              </w:rPr>
              <w:t>Markdown、样例</w:t>
            </w:r>
          </w:p>
        </w:tc>
        <w:tc>
          <w:tcPr>
            <w:tcW w:w="532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2739C13">
            <w:r>
              <w:rPr>
                <w:rFonts w:ascii="Times New Roman" w:hAnsi="Times New Roman" w:eastAsia="宋体" w:cs="Times New Roman"/>
                <w:b w:val="0"/>
                <w:sz w:val="18"/>
              </w:rPr>
              <w:t>样例改为“输入 N / 输出 N”上下对齐；复制、填入自测、用该样例检查。</w:t>
            </w:r>
          </w:p>
        </w:tc>
      </w:tr>
      <w:tr w14:paraId="24D62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3B2BD93">
            <w:r>
              <w:rPr>
                <w:rFonts w:ascii="Times New Roman" w:hAnsi="Times New Roman" w:eastAsia="宋体" w:cs="Times New Roman"/>
                <w:b w:val="0"/>
                <w:sz w:val="18"/>
              </w:rPr>
              <w:t>算法标签</w:t>
            </w:r>
          </w:p>
        </w:tc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C979D9E">
            <w:r>
              <w:rPr>
                <w:rFonts w:ascii="Times New Roman" w:hAnsi="Times New Roman" w:eastAsia="宋体" w:cs="Times New Roman"/>
                <w:b w:val="0"/>
                <w:sz w:val="18"/>
              </w:rPr>
              <w:t>知识点折叠</w:t>
            </w:r>
          </w:p>
        </w:tc>
        <w:tc>
          <w:tcPr>
            <w:tcW w:w="532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4490243">
            <w:r>
              <w:rPr>
                <w:rFonts w:ascii="Times New Roman" w:hAnsi="Times New Roman" w:eastAsia="宋体" w:cs="Times New Roman"/>
                <w:b w:val="0"/>
                <w:sz w:val="18"/>
              </w:rPr>
              <w:t>仅练习模式显示。</w:t>
            </w:r>
          </w:p>
        </w:tc>
      </w:tr>
      <w:tr w14:paraId="5FF4A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DE62EBF">
            <w:r>
              <w:rPr>
                <w:rFonts w:ascii="Times New Roman" w:hAnsi="Times New Roman" w:eastAsia="宋体" w:cs="Times New Roman"/>
                <w:b w:val="0"/>
                <w:sz w:val="18"/>
              </w:rPr>
              <w:t>题面工具</w:t>
            </w:r>
          </w:p>
        </w:tc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63F4159">
            <w:r>
              <w:rPr>
                <w:rFonts w:ascii="Times New Roman" w:hAnsi="Times New Roman" w:eastAsia="宋体" w:cs="Times New Roman"/>
                <w:b w:val="0"/>
                <w:sz w:val="18"/>
              </w:rPr>
              <w:t>放大、折叠、目录</w:t>
            </w:r>
          </w:p>
        </w:tc>
        <w:tc>
          <w:tcPr>
            <w:tcW w:w="532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551B381">
            <w:r>
              <w:rPr>
                <w:rFonts w:ascii="Times New Roman" w:hAnsi="Times New Roman" w:eastAsia="宋体" w:cs="Times New Roman"/>
                <w:b w:val="0"/>
                <w:sz w:val="18"/>
              </w:rPr>
              <w:t>放大后目录联动高亮；窄屏目录进抽屉。</w:t>
            </w:r>
          </w:p>
        </w:tc>
      </w:tr>
      <w:tr w14:paraId="5D3E3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C728263">
            <w:r>
              <w:rPr>
                <w:rFonts w:ascii="Times New Roman" w:hAnsi="Times New Roman" w:eastAsia="宋体" w:cs="Times New Roman"/>
                <w:b w:val="0"/>
                <w:sz w:val="18"/>
              </w:rPr>
              <w:t>右栏工具条</w:t>
            </w:r>
          </w:p>
        </w:tc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ECEE16D">
            <w:r>
              <w:rPr>
                <w:rFonts w:ascii="Times New Roman" w:hAnsi="Times New Roman" w:eastAsia="宋体" w:cs="Times New Roman"/>
                <w:b w:val="0"/>
                <w:sz w:val="18"/>
              </w:rPr>
              <w:t>语言、重置、计时、模式、设置</w:t>
            </w:r>
          </w:p>
        </w:tc>
        <w:tc>
          <w:tcPr>
            <w:tcW w:w="532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C10456A">
            <w:r>
              <w:rPr>
                <w:rFonts w:ascii="Times New Roman" w:hAnsi="Times New Roman" w:eastAsia="宋体" w:cs="Times New Roman"/>
                <w:b w:val="0"/>
                <w:sz w:val="18"/>
              </w:rPr>
              <w:t>设置含字号、主题、AI 助教显示开关。</w:t>
            </w:r>
          </w:p>
        </w:tc>
      </w:tr>
      <w:tr w14:paraId="55D73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90AEBBA">
            <w:r>
              <w:rPr>
                <w:rFonts w:ascii="Times New Roman" w:hAnsi="Times New Roman" w:eastAsia="宋体" w:cs="Times New Roman"/>
                <w:b w:val="0"/>
                <w:sz w:val="18"/>
              </w:rPr>
              <w:t>编辑器</w:t>
            </w:r>
          </w:p>
        </w:tc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07F0071">
            <w:r>
              <w:rPr>
                <w:rFonts w:ascii="Times New Roman" w:hAnsi="Times New Roman" w:eastAsia="宋体" w:cs="Times New Roman"/>
                <w:b w:val="0"/>
                <w:sz w:val="18"/>
              </w:rPr>
              <w:t>编码</w:t>
            </w:r>
          </w:p>
        </w:tc>
        <w:tc>
          <w:tcPr>
            <w:tcW w:w="532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C90F135">
            <w:r>
              <w:rPr>
                <w:rFonts w:ascii="Times New Roman" w:hAnsi="Times New Roman" w:eastAsia="宋体" w:cs="Times New Roman"/>
                <w:b w:val="0"/>
                <w:sz w:val="18"/>
              </w:rPr>
              <w:t>加载占位；失败四级 CDN 后给说明。</w:t>
            </w:r>
          </w:p>
        </w:tc>
      </w:tr>
      <w:tr w14:paraId="7417A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8D0AE9F">
            <w:r>
              <w:rPr>
                <w:rFonts w:ascii="Times New Roman" w:hAnsi="Times New Roman" w:eastAsia="宋体" w:cs="Times New Roman"/>
                <w:b w:val="0"/>
                <w:sz w:val="18"/>
              </w:rPr>
              <w:t>底栏按钮</w:t>
            </w:r>
          </w:p>
        </w:tc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A4197E5">
            <w:r>
              <w:rPr>
                <w:rFonts w:ascii="Times New Roman" w:hAnsi="Times New Roman" w:eastAsia="宋体" w:cs="Times New Roman"/>
                <w:b w:val="0"/>
                <w:sz w:val="18"/>
              </w:rPr>
              <w:t>运行 / 提交</w:t>
            </w:r>
          </w:p>
        </w:tc>
        <w:tc>
          <w:tcPr>
            <w:tcW w:w="532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F0A2C68">
            <w:r>
              <w:rPr>
                <w:rFonts w:ascii="Times New Roman" w:hAnsi="Times New Roman" w:eastAsia="宋体" w:cs="Times New Roman"/>
                <w:b w:val="0"/>
                <w:sz w:val="18"/>
              </w:rPr>
              <w:t>主视觉；提交前校验语言与非空。</w:t>
            </w:r>
          </w:p>
        </w:tc>
      </w:tr>
      <w:tr w14:paraId="583CE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6DBB454">
            <w:r>
              <w:rPr>
                <w:rFonts w:ascii="Times New Roman" w:hAnsi="Times New Roman" w:eastAsia="宋体" w:cs="Times New Roman"/>
                <w:b w:val="0"/>
                <w:sz w:val="18"/>
              </w:rPr>
              <w:t>底部抽屉</w:t>
            </w:r>
          </w:p>
        </w:tc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80369CE">
            <w:r>
              <w:rPr>
                <w:rFonts w:ascii="Times New Roman" w:hAnsi="Times New Roman" w:eastAsia="宋体" w:cs="Times New Roman"/>
                <w:b w:val="0"/>
                <w:sz w:val="18"/>
              </w:rPr>
              <w:t>用例 / 结果 / 历史</w:t>
            </w:r>
          </w:p>
        </w:tc>
        <w:tc>
          <w:tcPr>
            <w:tcW w:w="532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C6431B3">
            <w:r>
              <w:rPr>
                <w:rFonts w:ascii="Times New Roman" w:hAnsi="Times New Roman" w:eastAsia="宋体" w:cs="Times New Roman"/>
                <w:b w:val="0"/>
                <w:sz w:val="18"/>
              </w:rPr>
              <w:t>三面板切换。</w:t>
            </w:r>
          </w:p>
        </w:tc>
      </w:tr>
    </w:tbl>
    <w:p w14:paraId="603D3571">
      <w:pPr>
        <w:spacing w:after="40"/>
      </w:pPr>
    </w:p>
    <w:p w14:paraId="4236220A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首屏分阶段：模板内联关键样式避免闪烁；题面先可滚动阅读；编辑器异步就绪后发 problem-ide-ready。刷新瞬间不允许整页无样式跳动。</w:t>
      </w:r>
    </w:p>
    <w:p w14:paraId="1B25D49E">
      <w:pPr>
        <w:pStyle w:val="3"/>
      </w:pPr>
      <w:bookmarkStart w:id="8" w:name="_Toc18896"/>
      <w:r>
        <w:t>6 评测与 AI 界面</w:t>
      </w:r>
      <w:bookmarkEnd w:id="8"/>
    </w:p>
    <w:p w14:paraId="3A174B99">
      <w:pPr>
        <w:pStyle w:val="4"/>
      </w:pPr>
      <w:bookmarkStart w:id="9" w:name="_Toc13326"/>
      <w:r>
        <w:t>6.1 自测、结果、历史（UI-02/03/04）</w:t>
      </w:r>
      <w:bookmarkEnd w:id="9"/>
    </w:p>
    <w:p w14:paraId="5D25B6A1">
      <w:pPr>
        <w:pStyle w:val="16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自测：最多 5 组用例；可从样例填入；本地持久化；运行中按钮进行态；约 20 秒超时可重试。</w:t>
      </w:r>
      <w:r>
        <w:rPr>
          <w:rFonts w:ascii="Times New Roman" w:hAnsi="Times New Roman" w:eastAsia="宋体" w:cs="Times New Roman"/>
          <w:b w:val="0"/>
          <w:sz w:val="21"/>
        </w:rPr>
        <w:br w:type="textWrapping"/>
      </w:r>
      <w:r>
        <w:drawing>
          <wp:inline distT="0" distB="0" distL="114300" distR="114300">
            <wp:extent cx="5760720" cy="3240405"/>
            <wp:effectExtent l="0" t="0" r="190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1A2BD">
      <w:pPr>
        <w:pStyle w:val="16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结果：中文判定；逐用例输入/期望/实际；非通过时出现 AI 分析按钮（考试模式无）。</w:t>
      </w:r>
    </w:p>
    <w:p w14:paraId="7C396B3C">
      <w:pPr>
        <w:pStyle w:val="16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历史：时间、语言、状态、得分、资源；行内 AI 分析；点击行打开官方记录详情；仅本人当前题。</w:t>
      </w:r>
    </w:p>
    <w:p w14:paraId="47F2CAF1">
      <w:pPr>
        <w:pStyle w:val="4"/>
      </w:pPr>
      <w:bookmarkStart w:id="10" w:name="_Toc15896"/>
      <w:r>
        <w:t>6.2 学习方式（UI-05）</w:t>
      </w:r>
      <w:bookmarkEnd w:id="10"/>
    </w:p>
    <w:p w14:paraId="0C711BB9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三张卡片：挑战（白纸）、框架（骨架）、陪伴（基础写好、关键留空）。再次进入提示上次选择。若编辑器已有有效代码，弹出将写入模板与现有代码的对照，确认后才覆盖。</w:t>
      </w:r>
    </w:p>
    <w:p w14:paraId="44DE5C5B">
      <w:pPr>
        <w:pStyle w:val="4"/>
      </w:pPr>
      <w:bookmarkStart w:id="11" w:name="_Toc12572"/>
      <w:r>
        <w:t>6.3 小助手（UI-06）</w:t>
      </w:r>
      <w:bookmarkEnd w:id="11"/>
    </w:p>
    <w:p w14:paraId="478F9B4E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可拖拽悬浮球；四色状态灯（待机/观察/提示/通过）。连续失败关怀气泡可忽略。服务异常显示固定学习引导，不展示堆栈。助教开启时隐藏自身球，改由助教灯泡进入。</w:t>
      </w:r>
    </w:p>
    <w:p w14:paraId="188172B6">
      <w:pPr>
        <w:pStyle w:val="4"/>
      </w:pPr>
      <w:bookmarkStart w:id="12" w:name="_Toc8790"/>
      <w:r>
        <w:t>6.4 助教（UI-07）</w:t>
      </w:r>
      <w:bookmarkEnd w:id="12"/>
    </w:p>
    <w:p w14:paraId="2281A74D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浮层可拖动、三向缩放，位置记忆且不出视口。流式输出默认粘底，上滚解除、回底恢复。题面或代码划词出现“问 AI”。历史按今天/昨天分组。深度思考显示等待文案。关闭后成胶囊，由设置重新打开。比赛中入口隐藏。</w:t>
      </w:r>
    </w:p>
    <w:p w14:paraId="29BAFF92">
      <w:pPr>
        <w:pStyle w:val="4"/>
      </w:pPr>
      <w:bookmarkStart w:id="13" w:name="_Toc14024"/>
      <w:r>
        <w:t>6.5 分析（UI-08）</w:t>
      </w:r>
      <w:bookmarkEnd w:id="13"/>
    </w:p>
    <w:p w14:paraId="66A11139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入口：结果按钮、历史行、左侧页签。缓存命中标注来源不扣次。额度用尽禁用并说明每日 20 次。生成中离开需确认。会话级缓存支持刷新恢复。Diff 卡片红删绿增，行号对齐学生代码。</w:t>
      </w:r>
    </w:p>
    <w:p w14:paraId="37B372F3">
      <w:pPr>
        <w:pStyle w:val="3"/>
      </w:pPr>
      <w:bookmarkStart w:id="14" w:name="_Toc11329"/>
      <w:r>
        <w:t>7 管理端与会员界面</w:t>
      </w:r>
      <w:bookmarkEnd w:id="14"/>
    </w:p>
    <w:p w14:paraId="1B27C95C">
      <w:pPr>
        <w:ind w:firstLine="420"/>
        <w:jc w:val="both"/>
        <w:rPr>
          <w:rFonts w:ascii="Times New Roman" w:hAnsi="Times New Roman" w:eastAsia="宋体" w:cs="Times New Roman"/>
          <w:b w:val="0"/>
          <w:sz w:val="21"/>
        </w:rPr>
      </w:pPr>
      <w:r>
        <w:rPr>
          <w:rFonts w:ascii="Times New Roman" w:hAnsi="Times New Roman" w:eastAsia="宋体" w:cs="Times New Roman"/>
          <w:b w:val="0"/>
          <w:sz w:val="21"/>
        </w:rPr>
        <w:t>UI-09：题目列表显示教学模式/小助手等开关，搜索后进入配置。配置页含教学模式、小助手、本题助教/分析开关、教学目标/概念/常见错误/阶段、模板、一键演示与保存。UI-10：各 AI 管理页配置地址、模型、密钥打码及分析日限额。UI-11：题解 Markdown 编辑。UI-12：身份卡、权益、套餐展示、公告、FAQ；结账为“支付即将开放”。UI-13：品牌首页。</w:t>
      </w:r>
    </w:p>
    <w:p w14:paraId="275E2196">
      <w:pPr>
        <w:ind w:firstLine="420"/>
        <w:jc w:val="both"/>
      </w:pPr>
      <w:r>
        <w:drawing>
          <wp:inline distT="0" distB="0" distL="114300" distR="114300">
            <wp:extent cx="5760720" cy="3240405"/>
            <wp:effectExtent l="0" t="0" r="190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0A2C1">
      <w:pPr>
        <w:ind w:firstLine="420"/>
        <w:jc w:val="both"/>
      </w:pPr>
      <w:r>
        <w:drawing>
          <wp:inline distT="0" distB="0" distL="114300" distR="114300">
            <wp:extent cx="5760720" cy="3240405"/>
            <wp:effectExtent l="0" t="0" r="190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56BF9">
      <w:pPr>
        <w:pStyle w:val="3"/>
      </w:pPr>
      <w:bookmarkStart w:id="15" w:name="_Toc12767"/>
      <w:r>
        <w:t>8 典型交互流程</w:t>
      </w:r>
      <w:bookmarkEnd w:id="15"/>
    </w:p>
    <w:p w14:paraId="4AD1DD20">
      <w:pPr>
        <w:pStyle w:val="4"/>
      </w:pPr>
      <w:bookmarkStart w:id="16" w:name="_Toc13209"/>
      <w:r>
        <w:t>8.1 完成一道练习题</w:t>
      </w:r>
      <w:bookmarkEnd w:id="16"/>
    </w:p>
    <w:p w14:paraId="39FB4D2B">
      <w:pPr>
        <w:spacing w:before="80" w:after="160" w:line="276" w:lineRule="auto"/>
        <w:ind w:left="227" w:firstLine="0"/>
        <w:rPr>
          <w:rFonts w:ascii="Consolas" w:hAnsi="Consolas" w:eastAsia="宋体" w:cs="Consolas"/>
          <w:b w:val="0"/>
          <w:sz w:val="18"/>
        </w:rPr>
      </w:pPr>
      <w:r>
        <w:rPr>
          <w:rFonts w:ascii="Consolas" w:hAnsi="Consolas" w:eastAsia="宋体" w:cs="Consolas"/>
          <w:b w:val="0"/>
          <w:sz w:val="18"/>
        </w:rPr>
        <w:t>1 登录 → 2 题库点编程题进入 IDE → 3（可选）选学习方式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>4 阅读样例并填入自测 → 5 编写 → 6 运行查看对照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>7 提交等待判题 → 8 若未通过可点 AI 分析或向小助手求助</w:t>
      </w:r>
    </w:p>
    <w:p w14:paraId="36919AE7">
      <w:pPr>
        <w:spacing w:before="80" w:after="160" w:line="276" w:lineRule="auto"/>
        <w:ind w:left="227" w:firstLine="0"/>
      </w:pPr>
      <w:r>
        <w:drawing>
          <wp:inline distT="0" distB="0" distL="114300" distR="114300">
            <wp:extent cx="5760720" cy="3240405"/>
            <wp:effectExtent l="0" t="0" r="1905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790F1">
      <w:pPr>
        <w:spacing w:before="80" w:after="160" w:line="276" w:lineRule="auto"/>
        <w:ind w:left="227" w:firstLine="0"/>
      </w:pPr>
      <w:r>
        <w:drawing>
          <wp:inline distT="0" distB="0" distL="114300" distR="114300">
            <wp:extent cx="5760720" cy="3240405"/>
            <wp:effectExtent l="0" t="0" r="1905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760720" cy="3240405"/>
            <wp:effectExtent l="0" t="0" r="1905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C9B02">
      <w:pPr>
        <w:spacing w:before="80" w:after="160" w:line="276" w:lineRule="auto"/>
        <w:ind w:left="227" w:firstLine="0"/>
      </w:pPr>
      <w:r>
        <w:drawing>
          <wp:inline distT="0" distB="0" distL="114300" distR="114300">
            <wp:extent cx="5760720" cy="3240405"/>
            <wp:effectExtent l="0" t="0" r="1905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6F20D">
      <w:pPr>
        <w:spacing w:before="80" w:after="160" w:line="276" w:lineRule="auto"/>
        <w:ind w:left="227" w:firstLine="0"/>
      </w:pPr>
      <w:r>
        <w:drawing>
          <wp:inline distT="0" distB="0" distL="114300" distR="114300">
            <wp:extent cx="5760720" cy="3240405"/>
            <wp:effectExtent l="0" t="0" r="1905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0" w:name="_GoBack"/>
      <w:bookmarkEnd w:id="20"/>
    </w:p>
    <w:p w14:paraId="7DB64805">
      <w:pPr>
        <w:spacing w:before="80"/>
        <w:ind w:firstLine="0"/>
        <w:jc w:val="center"/>
      </w:pPr>
      <w:r>
        <w:rPr>
          <w:rFonts w:ascii="Times New Roman" w:hAnsi="Times New Roman" w:eastAsia="宋体" w:cs="Times New Roman"/>
          <w:b/>
          <w:color w:val="3A4A5A"/>
          <w:sz w:val="18"/>
        </w:rPr>
        <w:t>图 8-1  主路径</w:t>
      </w:r>
    </w:p>
    <w:p w14:paraId="705A2738">
      <w:pPr>
        <w:pStyle w:val="4"/>
      </w:pPr>
      <w:bookmarkStart w:id="17" w:name="_Toc26782"/>
      <w:r>
        <w:t>8.2 教师为一题打开脚手架</w:t>
      </w:r>
      <w:bookmarkEnd w:id="17"/>
    </w:p>
    <w:p w14:paraId="326A0D1B">
      <w:pPr>
        <w:spacing w:before="80" w:after="160" w:line="276" w:lineRule="auto"/>
        <w:ind w:left="227" w:firstLine="0"/>
      </w:pPr>
      <w:r>
        <w:rPr>
          <w:rFonts w:ascii="Consolas" w:hAnsi="Consolas" w:eastAsia="宋体" w:cs="Consolas"/>
          <w:b w:val="0"/>
          <w:sz w:val="18"/>
        </w:rPr>
        <w:t>控制面板 → 辅助编码管理 → 选题 → 打开教学模式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>填写元数据与模板 → 保存 → 用学员号打开该题验证弹窗与写入保护</w:t>
      </w:r>
    </w:p>
    <w:p w14:paraId="5020CDF9">
      <w:pPr>
        <w:pStyle w:val="4"/>
      </w:pPr>
      <w:bookmarkStart w:id="18" w:name="_Toc1312"/>
      <w:r>
        <w:t>8.3 关闭 AI 后继续做题</w:t>
      </w:r>
      <w:bookmarkEnd w:id="18"/>
    </w:p>
    <w:p w14:paraId="616019D7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设置中关闭助教显示；或进入考试模式。运行与提交按钮行为不变，结果面板不再提供分析入口。用于证明 AI 不是使用门槛。</w:t>
      </w:r>
    </w:p>
    <w:p w14:paraId="33221264">
      <w:pPr>
        <w:pStyle w:val="3"/>
      </w:pPr>
      <w:bookmarkStart w:id="19" w:name="_Toc32341"/>
      <w:r>
        <w:t>9 状态、响应式与无障碍</w:t>
      </w:r>
      <w:bookmarkEnd w:id="1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370"/>
      </w:tblGrid>
      <w:tr w14:paraId="6C1F3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64941A1D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项目</w:t>
            </w:r>
          </w:p>
        </w:tc>
        <w:tc>
          <w:tcPr>
            <w:tcW w:w="737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24EAB535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设计</w:t>
            </w:r>
          </w:p>
        </w:tc>
      </w:tr>
      <w:tr w14:paraId="04D0A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D1E5E15">
            <w:r>
              <w:rPr>
                <w:rFonts w:ascii="Times New Roman" w:hAnsi="Times New Roman" w:eastAsia="宋体" w:cs="Times New Roman"/>
                <w:b w:val="0"/>
                <w:sz w:val="18"/>
              </w:rPr>
              <w:t>加载</w:t>
            </w:r>
          </w:p>
        </w:tc>
        <w:tc>
          <w:tcPr>
            <w:tcW w:w="737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4CD7032">
            <w:r>
              <w:rPr>
                <w:rFonts w:ascii="Times New Roman" w:hAnsi="Times New Roman" w:eastAsia="宋体" w:cs="Times New Roman"/>
                <w:b w:val="0"/>
                <w:sz w:val="18"/>
              </w:rPr>
              <w:t>分区占位，禁止整页白屏。</w:t>
            </w:r>
          </w:p>
        </w:tc>
      </w:tr>
      <w:tr w14:paraId="43F1A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BD03A13">
            <w:r>
              <w:rPr>
                <w:rFonts w:ascii="Times New Roman" w:hAnsi="Times New Roman" w:eastAsia="宋体" w:cs="Times New Roman"/>
                <w:b w:val="0"/>
                <w:sz w:val="18"/>
              </w:rPr>
              <w:t>空态</w:t>
            </w:r>
          </w:p>
        </w:tc>
        <w:tc>
          <w:tcPr>
            <w:tcW w:w="737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86CAB86">
            <w:r>
              <w:rPr>
                <w:rFonts w:ascii="Times New Roman" w:hAnsi="Times New Roman" w:eastAsia="宋体" w:cs="Times New Roman"/>
                <w:b w:val="0"/>
                <w:sz w:val="18"/>
              </w:rPr>
              <w:t>无历史、无缓存时说明下一步。</w:t>
            </w:r>
          </w:p>
        </w:tc>
      </w:tr>
      <w:tr w14:paraId="676E2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B5849A3">
            <w:r>
              <w:rPr>
                <w:rFonts w:ascii="Times New Roman" w:hAnsi="Times New Roman" w:eastAsia="宋体" w:cs="Times New Roman"/>
                <w:b w:val="0"/>
                <w:sz w:val="18"/>
              </w:rPr>
              <w:t>错误</w:t>
            </w:r>
          </w:p>
        </w:tc>
        <w:tc>
          <w:tcPr>
            <w:tcW w:w="737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FD4686D">
            <w:r>
              <w:rPr>
                <w:rFonts w:ascii="Times New Roman" w:hAnsi="Times New Roman" w:eastAsia="宋体" w:cs="Times New Roman"/>
                <w:b w:val="0"/>
                <w:sz w:val="18"/>
              </w:rPr>
              <w:t>中文友好句 + 重试；不暴露内部异常。</w:t>
            </w:r>
          </w:p>
        </w:tc>
      </w:tr>
      <w:tr w14:paraId="25841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49EDF18">
            <w:r>
              <w:rPr>
                <w:rFonts w:ascii="Times New Roman" w:hAnsi="Times New Roman" w:eastAsia="宋体" w:cs="Times New Roman"/>
                <w:b w:val="0"/>
                <w:sz w:val="18"/>
              </w:rPr>
              <w:t>未登录</w:t>
            </w:r>
          </w:p>
        </w:tc>
        <w:tc>
          <w:tcPr>
            <w:tcW w:w="737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051C279">
            <w:r>
              <w:rPr>
                <w:rFonts w:ascii="Times New Roman" w:hAnsi="Times New Roman" w:eastAsia="宋体" w:cs="Times New Roman"/>
                <w:b w:val="0"/>
                <w:sz w:val="18"/>
              </w:rPr>
              <w:t>可读题；写操作弹官方登录，成功后回到原页。</w:t>
            </w:r>
          </w:p>
        </w:tc>
      </w:tr>
      <w:tr w14:paraId="0CC33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F4F6E49">
            <w:r>
              <w:rPr>
                <w:rFonts w:ascii="Times New Roman" w:hAnsi="Times New Roman" w:eastAsia="宋体" w:cs="Times New Roman"/>
                <w:b w:val="0"/>
                <w:sz w:val="18"/>
              </w:rPr>
              <w:t>考试</w:t>
            </w:r>
          </w:p>
        </w:tc>
        <w:tc>
          <w:tcPr>
            <w:tcW w:w="737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BF49E48">
            <w:r>
              <w:rPr>
                <w:rFonts w:ascii="Times New Roman" w:hAnsi="Times New Roman" w:eastAsia="宋体" w:cs="Times New Roman"/>
                <w:b w:val="0"/>
                <w:sz w:val="18"/>
              </w:rPr>
              <w:t>根节点考试样式，隐藏明细与部分 AI。</w:t>
            </w:r>
          </w:p>
        </w:tc>
      </w:tr>
      <w:tr w14:paraId="7A494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44AD533">
            <w:r>
              <w:rPr>
                <w:rFonts w:ascii="Times New Roman" w:hAnsi="Times New Roman" w:eastAsia="宋体" w:cs="Times New Roman"/>
                <w:b w:val="0"/>
                <w:sz w:val="18"/>
              </w:rPr>
              <w:t>键盘</w:t>
            </w:r>
          </w:p>
        </w:tc>
        <w:tc>
          <w:tcPr>
            <w:tcW w:w="737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3BC3A59">
            <w:r>
              <w:rPr>
                <w:rFonts w:ascii="Times New Roman" w:hAnsi="Times New Roman" w:eastAsia="宋体" w:cs="Times New Roman"/>
                <w:b w:val="0"/>
                <w:sz w:val="18"/>
              </w:rPr>
              <w:t>Esc 关层；回车发送；控件可聚焦。</w:t>
            </w:r>
          </w:p>
        </w:tc>
      </w:tr>
      <w:tr w14:paraId="12FD2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B15DD3F">
            <w:r>
              <w:rPr>
                <w:rFonts w:ascii="Times New Roman" w:hAnsi="Times New Roman" w:eastAsia="宋体" w:cs="Times New Roman"/>
                <w:b w:val="0"/>
                <w:sz w:val="18"/>
              </w:rPr>
              <w:t>ARIA</w:t>
            </w:r>
          </w:p>
        </w:tc>
        <w:tc>
          <w:tcPr>
            <w:tcW w:w="737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945CDC8">
            <w:r>
              <w:rPr>
                <w:rFonts w:ascii="Times New Roman" w:hAnsi="Times New Roman" w:eastAsia="宋体" w:cs="Times New Roman"/>
                <w:b w:val="0"/>
                <w:sz w:val="18"/>
              </w:rPr>
              <w:t>dialog、live、busy、expanded、pressed。</w:t>
            </w:r>
          </w:p>
        </w:tc>
      </w:tr>
      <w:tr w14:paraId="29D9E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6067D8A">
            <w:r>
              <w:rPr>
                <w:rFonts w:ascii="Times New Roman" w:hAnsi="Times New Roman" w:eastAsia="宋体" w:cs="Times New Roman"/>
                <w:b w:val="0"/>
                <w:sz w:val="18"/>
              </w:rPr>
              <w:t>触控</w:t>
            </w:r>
          </w:p>
        </w:tc>
        <w:tc>
          <w:tcPr>
            <w:tcW w:w="737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98343A7">
            <w:r>
              <w:rPr>
                <w:rFonts w:ascii="Times New Roman" w:hAnsi="Times New Roman" w:eastAsia="宋体" w:cs="Times New Roman"/>
                <w:b w:val="0"/>
                <w:sz w:val="18"/>
              </w:rPr>
              <w:t>窄屏堆叠，按钮命中面积足够。</w:t>
            </w:r>
          </w:p>
        </w:tc>
      </w:tr>
    </w:tbl>
    <w:p w14:paraId="55C71498">
      <w:pPr>
        <w:spacing w:after="40"/>
      </w:pPr>
    </w:p>
    <w:p w14:paraId="22D95285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界面分区与行为可对照 addons/ProblemIde/frontend 及各 AI 插件 frontend 目录验收。主题色对照 addons/FishOjTheme/frontend/theme.css。</w:t>
      </w:r>
    </w:p>
    <w:sectPr>
      <w:headerReference r:id="rId5" w:type="default"/>
      <w:footerReference r:id="rId6" w:type="default"/>
      <w:pgSz w:w="11906" w:h="16838"/>
      <w:pgMar w:top="1474" w:right="1417" w:bottom="1474" w:left="1417" w:header="850" w:footer="85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9E4E9E">
    <w:pPr>
      <w:pStyle w:val="24"/>
      <w:jc w:val="center"/>
    </w:pPr>
    <w:r>
      <w:rPr>
        <w:rFonts w:ascii="Times New Roman" w:hAnsi="Times New Roman" w:eastAsia="宋体" w:cs="Times New Roman"/>
        <w:b w:val="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 w:eastAsia="宋体" w:cs="Times New Roman"/>
        <w:b w:val="0"/>
        <w:sz w:val="18"/>
      </w:rPr>
      <w:t xml:space="preserve"> 页 /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 w:eastAsia="宋体" w:cs="Times New Roman"/>
        <w:b w:val="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12F309">
    <w:pPr>
      <w:pStyle w:val="25"/>
      <w:jc w:val="center"/>
    </w:pPr>
    <w:r>
      <w:rPr>
        <w:rFonts w:ascii="Times New Roman" w:hAnsi="Times New Roman" w:eastAsia="宋体" w:cs="Times New Roman"/>
        <w:b w:val="0"/>
        <w:color w:val="5A6A7A"/>
        <w:sz w:val="18"/>
      </w:rPr>
      <w:t>湖南省大学生计算机程序设计竞赛　Web应用开发类　渔启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6885396"/>
    <w:rsid w:val="79100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40" w:after="120" w:line="360" w:lineRule="auto"/>
      <w:outlineLvl w:val="0"/>
    </w:pPr>
    <w:rPr>
      <w:rFonts w:asciiTheme="majorHAnsi" w:hAnsiTheme="majorHAnsi" w:eastAsiaTheme="majorEastAsia" w:cstheme="majorBidi"/>
      <w:b/>
      <w:bCs/>
      <w:color w:val="0B2447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120" w:line="360" w:lineRule="auto"/>
      <w:outlineLvl w:val="1"/>
    </w:pPr>
    <w:rPr>
      <w:rFonts w:asciiTheme="majorHAnsi" w:hAnsiTheme="majorHAnsi" w:eastAsiaTheme="majorEastAsia" w:cstheme="majorBidi"/>
      <w:b/>
      <w:bCs/>
      <w:color w:val="0B2447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120" w:line="360" w:lineRule="auto"/>
      <w:outlineLvl w:val="2"/>
    </w:pPr>
    <w:rPr>
      <w:rFonts w:asciiTheme="majorHAnsi" w:hAnsiTheme="majorHAnsi" w:eastAsiaTheme="majorEastAsia" w:cstheme="majorBidi"/>
      <w:b/>
      <w:bCs/>
      <w:color w:val="0B2447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2560</Words>
  <Characters>3204</Characters>
  <Lines>0</Lines>
  <Paragraphs>0</Paragraphs>
  <TotalTime>156</TotalTime>
  <ScaleCrop>false</ScaleCrop>
  <LinksUpToDate>false</LinksUpToDate>
  <CharactersWithSpaces>3447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一枚仪圆</cp:lastModifiedBy>
  <dcterms:modified xsi:type="dcterms:W3CDTF">2026-09-03T12:53:55Z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eyJoZGlkIjoiYjkyZmNhZmMwYTRkMzdjNDc0ZDBiODA4ZTNmNjg2YzYifQ==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1CF927800C1A486AAF58A45F998C56FF_12</vt:lpwstr>
  </property>
</Properties>
</file>