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C3DB7" w14:textId="03A21634" w:rsidR="00AC23ED" w:rsidRDefault="00AC23ED" w:rsidP="00AC23ED">
      <w:pPr>
        <w:jc w:val="center"/>
        <w:rPr>
          <w:rFonts w:ascii="宋体" w:eastAsia="宋体" w:hAnsi="宋体"/>
        </w:rPr>
      </w:pPr>
      <w:r>
        <w:rPr>
          <w:rFonts w:ascii="宋体" w:eastAsia="宋体" w:hAnsi="宋体" w:hint="eastAsia"/>
        </w:rPr>
        <w:t>财政学复习资料 谢政霖整理</w:t>
      </w:r>
    </w:p>
    <w:p w14:paraId="2BE7740C" w14:textId="34880F31" w:rsidR="00CE25B3" w:rsidRDefault="00CE25B3" w:rsidP="00AC2287">
      <w:pPr>
        <w:rPr>
          <w:rFonts w:ascii="宋体" w:eastAsia="宋体" w:hAnsi="宋体"/>
        </w:rPr>
      </w:pPr>
      <w:r>
        <w:rPr>
          <w:rFonts w:ascii="宋体" w:eastAsia="宋体" w:hAnsi="宋体" w:hint="eastAsia"/>
        </w:rPr>
        <w:t>理论框架模块：</w:t>
      </w:r>
    </w:p>
    <w:p w14:paraId="1963CDAD" w14:textId="24D62FF4" w:rsidR="00E8598C" w:rsidRDefault="00CE25B3" w:rsidP="00AC2287">
      <w:pPr>
        <w:rPr>
          <w:rFonts w:ascii="宋体" w:eastAsia="宋体" w:hAnsi="宋体"/>
        </w:rPr>
      </w:pPr>
      <w:r w:rsidRPr="00CE25B3">
        <w:rPr>
          <w:rFonts w:ascii="宋体" w:eastAsia="宋体" w:hAnsi="宋体" w:hint="eastAsia"/>
        </w:rPr>
        <w:t>公共财政基础理论</w:t>
      </w:r>
    </w:p>
    <w:p w14:paraId="4B957611" w14:textId="0727D4FC" w:rsidR="00CE25B3" w:rsidRDefault="00CE25B3" w:rsidP="00AC2287">
      <w:pPr>
        <w:rPr>
          <w:rFonts w:ascii="宋体" w:eastAsia="宋体" w:hAnsi="宋体"/>
        </w:rPr>
      </w:pPr>
      <w:r w:rsidRPr="00CE25B3">
        <w:rPr>
          <w:rFonts w:ascii="宋体" w:eastAsia="宋体" w:hAnsi="宋体" w:hint="eastAsia"/>
        </w:rPr>
        <w:t>财政支出理论</w:t>
      </w:r>
    </w:p>
    <w:p w14:paraId="1E22769B" w14:textId="61D5147E" w:rsidR="00CE25B3" w:rsidRDefault="00CE25B3" w:rsidP="00AC2287">
      <w:pPr>
        <w:rPr>
          <w:rFonts w:ascii="宋体" w:eastAsia="宋体" w:hAnsi="宋体"/>
        </w:rPr>
      </w:pPr>
      <w:r w:rsidRPr="00CE25B3">
        <w:rPr>
          <w:rFonts w:ascii="宋体" w:eastAsia="宋体" w:hAnsi="宋体" w:hint="eastAsia"/>
        </w:rPr>
        <w:t>财政收入理论</w:t>
      </w:r>
    </w:p>
    <w:p w14:paraId="7D5E06C1" w14:textId="1B301C6D" w:rsidR="00CE25B3" w:rsidRDefault="00CE25B3" w:rsidP="00AC2287">
      <w:pPr>
        <w:rPr>
          <w:rFonts w:ascii="宋体" w:eastAsia="宋体" w:hAnsi="宋体"/>
        </w:rPr>
      </w:pPr>
      <w:r w:rsidRPr="00CE25B3">
        <w:rPr>
          <w:rFonts w:ascii="宋体" w:eastAsia="宋体" w:hAnsi="宋体" w:hint="eastAsia"/>
        </w:rPr>
        <w:t>财政管理和运行分析</w:t>
      </w:r>
    </w:p>
    <w:p w14:paraId="1FBF525F" w14:textId="77777777" w:rsidR="00CE25B3" w:rsidRDefault="00CE25B3" w:rsidP="00AC2287">
      <w:pPr>
        <w:rPr>
          <w:rFonts w:ascii="宋体" w:eastAsia="宋体" w:hAnsi="宋体"/>
        </w:rPr>
      </w:pPr>
    </w:p>
    <w:p w14:paraId="2F58B0F4" w14:textId="695BAF39" w:rsidR="00AC2287" w:rsidRPr="00983287" w:rsidRDefault="00AC2287" w:rsidP="00AC2287">
      <w:pPr>
        <w:rPr>
          <w:rFonts w:ascii="宋体" w:eastAsia="宋体" w:hAnsi="宋体"/>
        </w:rPr>
      </w:pPr>
      <w:r w:rsidRPr="00983287">
        <w:rPr>
          <w:rFonts w:ascii="宋体" w:eastAsia="宋体" w:hAnsi="宋体" w:hint="eastAsia"/>
        </w:rPr>
        <w:t>导论 第一章</w:t>
      </w:r>
    </w:p>
    <w:p w14:paraId="5AF3F1D0" w14:textId="5376316E" w:rsidR="00AC2287" w:rsidRPr="00983287" w:rsidRDefault="00AC2287" w:rsidP="00AC2287">
      <w:pPr>
        <w:pStyle w:val="a3"/>
        <w:numPr>
          <w:ilvl w:val="1"/>
          <w:numId w:val="2"/>
        </w:numPr>
        <w:ind w:firstLineChars="0"/>
        <w:rPr>
          <w:rFonts w:ascii="宋体" w:eastAsia="宋体" w:hAnsi="宋体"/>
        </w:rPr>
      </w:pPr>
      <w:r w:rsidRPr="00983287">
        <w:rPr>
          <w:rFonts w:ascii="宋体" w:eastAsia="宋体" w:hAnsi="宋体"/>
        </w:rPr>
        <w:t>财政的概念</w:t>
      </w:r>
    </w:p>
    <w:p w14:paraId="64D49EC0" w14:textId="77777777" w:rsidR="00AC2287" w:rsidRPr="00AC2287" w:rsidRDefault="00AC2287" w:rsidP="00AC2287">
      <w:pPr>
        <w:rPr>
          <w:rFonts w:ascii="宋体" w:eastAsia="宋体" w:hAnsi="宋体"/>
        </w:rPr>
      </w:pPr>
      <w:r w:rsidRPr="00AC2287">
        <w:rPr>
          <w:rFonts w:ascii="宋体" w:eastAsia="宋体" w:hAnsi="宋体"/>
        </w:rPr>
        <w:t>0.2 财政学的基本问题</w:t>
      </w:r>
    </w:p>
    <w:p w14:paraId="2096DAB1" w14:textId="32EF4211" w:rsidR="00251275" w:rsidRPr="00983287" w:rsidRDefault="00AC2287" w:rsidP="00AC2287">
      <w:pPr>
        <w:rPr>
          <w:rFonts w:ascii="宋体" w:eastAsia="宋体" w:hAnsi="宋体"/>
        </w:rPr>
      </w:pPr>
      <w:r w:rsidRPr="00983287">
        <w:rPr>
          <w:rFonts w:ascii="宋体" w:eastAsia="宋体" w:hAnsi="宋体"/>
        </w:rPr>
        <w:t>0.3 财政学的理论体系</w:t>
      </w:r>
    </w:p>
    <w:p w14:paraId="1FC64724" w14:textId="14A3F610" w:rsidR="00AC2287" w:rsidRPr="00983287" w:rsidRDefault="00AC2287" w:rsidP="00AC2287">
      <w:pPr>
        <w:rPr>
          <w:rFonts w:ascii="宋体" w:eastAsia="宋体" w:hAnsi="宋体"/>
        </w:rPr>
      </w:pPr>
    </w:p>
    <w:p w14:paraId="76F68B15" w14:textId="77777777" w:rsidR="00AC2287" w:rsidRPr="00AC2287" w:rsidRDefault="00AC2287" w:rsidP="00AC2287">
      <w:pPr>
        <w:rPr>
          <w:rFonts w:ascii="宋体" w:eastAsia="宋体" w:hAnsi="宋体"/>
        </w:rPr>
      </w:pPr>
      <w:r w:rsidRPr="00AC2287">
        <w:rPr>
          <w:rFonts w:ascii="宋体" w:eastAsia="宋体" w:hAnsi="宋体"/>
        </w:rPr>
        <w:t>0.1.1 现实中的财政</w:t>
      </w:r>
    </w:p>
    <w:p w14:paraId="6B4289DB" w14:textId="77777777" w:rsidR="00AC2287" w:rsidRPr="00AC2287" w:rsidRDefault="00AC2287" w:rsidP="00AC2287">
      <w:pPr>
        <w:rPr>
          <w:rFonts w:ascii="宋体" w:eastAsia="宋体" w:hAnsi="宋体"/>
        </w:rPr>
      </w:pPr>
      <w:r w:rsidRPr="00AC2287">
        <w:rPr>
          <w:rFonts w:ascii="宋体" w:eastAsia="宋体" w:hAnsi="宋体"/>
        </w:rPr>
        <w:t>0.1.2 财政产生的条件</w:t>
      </w:r>
    </w:p>
    <w:p w14:paraId="71239050" w14:textId="7853245F" w:rsidR="00AC2287" w:rsidRPr="00983287" w:rsidRDefault="00AC2287" w:rsidP="00AC2287">
      <w:pPr>
        <w:rPr>
          <w:rFonts w:ascii="宋体" w:eastAsia="宋体" w:hAnsi="宋体"/>
        </w:rPr>
      </w:pPr>
      <w:r w:rsidRPr="00983287">
        <w:rPr>
          <w:rFonts w:ascii="宋体" w:eastAsia="宋体" w:hAnsi="宋体"/>
        </w:rPr>
        <w:t>0.1.3 财政的概念和特征</w:t>
      </w:r>
    </w:p>
    <w:p w14:paraId="28A7416E" w14:textId="185061C6" w:rsidR="00AC2287" w:rsidRPr="00983287" w:rsidRDefault="00AC2287" w:rsidP="00AC2287">
      <w:pPr>
        <w:rPr>
          <w:rFonts w:ascii="宋体" w:eastAsia="宋体" w:hAnsi="宋体"/>
        </w:rPr>
      </w:pPr>
    </w:p>
    <w:p w14:paraId="5EC39895" w14:textId="69740A1B" w:rsidR="00983287" w:rsidRPr="00983287" w:rsidRDefault="00983287" w:rsidP="00AC2287">
      <w:pPr>
        <w:rPr>
          <w:rFonts w:ascii="宋体" w:eastAsia="宋体" w:hAnsi="宋体"/>
        </w:rPr>
      </w:pPr>
      <w:r w:rsidRPr="00AC2287">
        <w:rPr>
          <w:rFonts w:ascii="宋体" w:eastAsia="宋体" w:hAnsi="宋体"/>
        </w:rPr>
        <w:t>0.1.1 现实中的财政</w:t>
      </w:r>
    </w:p>
    <w:p w14:paraId="333985BC" w14:textId="09A0CD10" w:rsidR="00AC2287" w:rsidRPr="00983287" w:rsidRDefault="00983287" w:rsidP="00AC2287">
      <w:pPr>
        <w:rPr>
          <w:rFonts w:ascii="宋体" w:eastAsia="宋体" w:hAnsi="宋体"/>
        </w:rPr>
      </w:pPr>
      <w:r w:rsidRPr="00983287">
        <w:rPr>
          <w:rFonts w:ascii="宋体" w:eastAsia="宋体" w:hAnsi="宋体" w:hint="eastAsia"/>
        </w:rPr>
        <w:t>1</w:t>
      </w:r>
      <w:r w:rsidRPr="00983287">
        <w:rPr>
          <w:rFonts w:ascii="宋体" w:eastAsia="宋体" w:hAnsi="宋体"/>
        </w:rPr>
        <w:t xml:space="preserve">. </w:t>
      </w:r>
      <w:r w:rsidR="00AC2287" w:rsidRPr="00983287">
        <w:rPr>
          <w:rFonts w:ascii="宋体" w:eastAsia="宋体" w:hAnsi="宋体" w:hint="eastAsia"/>
        </w:rPr>
        <w:t>一般性分配是以生产要素为核心的分配</w:t>
      </w:r>
    </w:p>
    <w:p w14:paraId="2A6EC619" w14:textId="1F7E3446" w:rsidR="00983287" w:rsidRPr="00983287" w:rsidRDefault="00983287" w:rsidP="00983287">
      <w:pPr>
        <w:rPr>
          <w:rFonts w:ascii="宋体" w:eastAsia="宋体" w:hAnsi="宋体"/>
        </w:rPr>
      </w:pPr>
      <w:r w:rsidRPr="00983287">
        <w:rPr>
          <w:rFonts w:ascii="宋体" w:eastAsia="宋体" w:hAnsi="宋体" w:hint="eastAsia"/>
        </w:rPr>
        <w:t>一般性分配有两大特点：1、体现自愿性原则；2、遵循对等原则。</w:t>
      </w:r>
    </w:p>
    <w:p w14:paraId="4DE371FD" w14:textId="78E78685" w:rsidR="00AC2287" w:rsidRPr="00983287" w:rsidRDefault="00AC2287" w:rsidP="00AC2287">
      <w:pPr>
        <w:rPr>
          <w:rFonts w:ascii="宋体" w:eastAsia="宋体" w:hAnsi="宋体"/>
        </w:rPr>
      </w:pPr>
    </w:p>
    <w:p w14:paraId="134CB8E5" w14:textId="77777777" w:rsidR="00983287" w:rsidRPr="00983287" w:rsidRDefault="00983287" w:rsidP="00AC2287">
      <w:pPr>
        <w:rPr>
          <w:rFonts w:ascii="宋体" w:eastAsia="宋体" w:hAnsi="宋体"/>
        </w:rPr>
      </w:pPr>
      <w:r w:rsidRPr="00983287">
        <w:rPr>
          <w:rFonts w:ascii="宋体" w:eastAsia="宋体" w:hAnsi="宋体" w:hint="eastAsia"/>
        </w:rPr>
        <w:t>2. 财政是政府参与</w:t>
      </w:r>
      <w:r w:rsidRPr="00983287">
        <w:rPr>
          <w:rFonts w:ascii="宋体" w:eastAsia="宋体" w:hAnsi="宋体" w:hint="eastAsia"/>
          <w:b/>
          <w:bCs/>
        </w:rPr>
        <w:t>社会经济资源分配</w:t>
      </w:r>
      <w:r w:rsidRPr="00983287">
        <w:rPr>
          <w:rFonts w:ascii="宋体" w:eastAsia="宋体" w:hAnsi="宋体" w:hint="eastAsia"/>
        </w:rPr>
        <w:t>而产生的经济活动或行为。</w:t>
      </w:r>
    </w:p>
    <w:p w14:paraId="611CE8BC" w14:textId="77777777" w:rsidR="00983287" w:rsidRDefault="00983287" w:rsidP="00983287">
      <w:pPr>
        <w:rPr>
          <w:rFonts w:ascii="宋体" w:eastAsia="宋体" w:hAnsi="宋体"/>
        </w:rPr>
      </w:pPr>
      <w:r w:rsidRPr="00983287">
        <w:rPr>
          <w:rFonts w:ascii="宋体" w:eastAsia="宋体" w:hAnsi="宋体" w:hint="eastAsia"/>
        </w:rPr>
        <w:t>主要有三大类分配和管理活动：</w:t>
      </w:r>
    </w:p>
    <w:p w14:paraId="220D20A2" w14:textId="77777777" w:rsidR="00983287" w:rsidRDefault="00983287" w:rsidP="00983287">
      <w:pPr>
        <w:rPr>
          <w:rFonts w:ascii="宋体" w:eastAsia="宋体" w:hAnsi="宋体"/>
        </w:rPr>
      </w:pPr>
      <w:r>
        <w:rPr>
          <w:rFonts w:ascii="宋体" w:eastAsia="宋体" w:hAnsi="宋体" w:hint="eastAsia"/>
        </w:rPr>
        <w:t>1、</w:t>
      </w:r>
      <w:r w:rsidRPr="00983287">
        <w:rPr>
          <w:rFonts w:ascii="宋体" w:eastAsia="宋体" w:hAnsi="宋体" w:hint="eastAsia"/>
        </w:rPr>
        <w:t>筹集财政收入</w:t>
      </w:r>
      <w:r>
        <w:rPr>
          <w:rFonts w:ascii="宋体" w:eastAsia="宋体" w:hAnsi="宋体" w:hint="eastAsia"/>
        </w:rPr>
        <w:t>；</w:t>
      </w:r>
    </w:p>
    <w:p w14:paraId="46974061" w14:textId="77777777" w:rsidR="00983287" w:rsidRDefault="00983287" w:rsidP="00983287">
      <w:pPr>
        <w:rPr>
          <w:rFonts w:ascii="宋体" w:eastAsia="宋体" w:hAnsi="宋体"/>
        </w:rPr>
      </w:pPr>
      <w:r>
        <w:rPr>
          <w:rFonts w:ascii="宋体" w:eastAsia="宋体" w:hAnsi="宋体" w:hint="eastAsia"/>
        </w:rPr>
        <w:t>2、</w:t>
      </w:r>
      <w:r w:rsidRPr="00983287">
        <w:rPr>
          <w:rFonts w:ascii="宋体" w:eastAsia="宋体" w:hAnsi="宋体" w:hint="eastAsia"/>
        </w:rPr>
        <w:t>安排财政支出、提供公共商品</w:t>
      </w:r>
      <w:r>
        <w:rPr>
          <w:rFonts w:ascii="宋体" w:eastAsia="宋体" w:hAnsi="宋体" w:hint="eastAsia"/>
        </w:rPr>
        <w:t>；</w:t>
      </w:r>
    </w:p>
    <w:p w14:paraId="01733055" w14:textId="6981911B" w:rsidR="00983287" w:rsidRDefault="00983287" w:rsidP="00983287">
      <w:pPr>
        <w:rPr>
          <w:rFonts w:ascii="宋体" w:eastAsia="宋体" w:hAnsi="宋体"/>
        </w:rPr>
      </w:pPr>
      <w:r>
        <w:rPr>
          <w:rFonts w:ascii="宋体" w:eastAsia="宋体" w:hAnsi="宋体" w:hint="eastAsia"/>
        </w:rPr>
        <w:t>3、</w:t>
      </w:r>
      <w:r w:rsidRPr="00983287">
        <w:rPr>
          <w:rFonts w:ascii="宋体" w:eastAsia="宋体" w:hAnsi="宋体" w:hint="eastAsia"/>
        </w:rPr>
        <w:t>对国民经济监督、管理和宏观调控</w:t>
      </w:r>
    </w:p>
    <w:p w14:paraId="2AA8A827" w14:textId="2347B6DD" w:rsidR="00983287" w:rsidRDefault="00983287" w:rsidP="00983287">
      <w:pPr>
        <w:rPr>
          <w:rFonts w:ascii="宋体" w:eastAsia="宋体" w:hAnsi="宋体"/>
        </w:rPr>
      </w:pPr>
    </w:p>
    <w:p w14:paraId="113EF5D5" w14:textId="41F1A6DC" w:rsidR="00983287" w:rsidRPr="00983287" w:rsidRDefault="00983287" w:rsidP="00983287">
      <w:pPr>
        <w:rPr>
          <w:rFonts w:ascii="宋体" w:eastAsia="宋体" w:hAnsi="宋体"/>
        </w:rPr>
      </w:pPr>
      <w:r>
        <w:rPr>
          <w:rFonts w:ascii="宋体" w:eastAsia="宋体" w:hAnsi="宋体" w:hint="eastAsia"/>
        </w:rPr>
        <w:t>1、</w:t>
      </w:r>
      <w:r w:rsidRPr="00983287">
        <w:rPr>
          <w:rFonts w:ascii="宋体" w:eastAsia="宋体" w:hAnsi="宋体" w:hint="eastAsia"/>
        </w:rPr>
        <w:t>筹集财政收入</w:t>
      </w:r>
      <w:r>
        <w:rPr>
          <w:rFonts w:ascii="宋体" w:eastAsia="宋体" w:hAnsi="宋体" w:hint="eastAsia"/>
        </w:rPr>
        <w:t>：</w:t>
      </w:r>
    </w:p>
    <w:p w14:paraId="5C27E1ED" w14:textId="51ED18B1" w:rsidR="00983287" w:rsidRDefault="00983287" w:rsidP="00983287">
      <w:pPr>
        <w:rPr>
          <w:sz w:val="18"/>
          <w:szCs w:val="20"/>
        </w:rPr>
      </w:pPr>
      <w:r w:rsidRPr="00983287">
        <w:rPr>
          <w:rFonts w:ascii="宋体" w:eastAsia="宋体" w:hAnsi="宋体" w:hint="eastAsia"/>
          <w:sz w:val="18"/>
          <w:szCs w:val="20"/>
        </w:rPr>
        <w:t>工商企业、事业单位、个体工商户、城乡居民等都要按税法规定向政府交纳有关税收；有盈利的国有企业要按财政、财务制度的规定向国家上缴利润；中央和地方政府机构为企事业单位、居民提供公共服务时还可以依据相关法律、法规收取一定的费用；政府向社会公开发行债券等等。通过以上各种渠道，形成国家的财政收入</w:t>
      </w:r>
      <w:r w:rsidRPr="00983287">
        <w:rPr>
          <w:rFonts w:hint="eastAsia"/>
          <w:sz w:val="18"/>
          <w:szCs w:val="20"/>
        </w:rPr>
        <w:t xml:space="preserve"> </w:t>
      </w:r>
    </w:p>
    <w:p w14:paraId="0FD90C74" w14:textId="14BF82EE" w:rsidR="00983287" w:rsidRDefault="00983287" w:rsidP="00983287">
      <w:pPr>
        <w:rPr>
          <w:sz w:val="18"/>
          <w:szCs w:val="20"/>
        </w:rPr>
      </w:pPr>
    </w:p>
    <w:p w14:paraId="5371F4AC" w14:textId="55B28BAA" w:rsidR="00983287" w:rsidRDefault="00983287" w:rsidP="00983287">
      <w:pPr>
        <w:rPr>
          <w:rFonts w:ascii="宋体" w:eastAsia="宋体" w:hAnsi="宋体"/>
        </w:rPr>
      </w:pPr>
      <w:r>
        <w:rPr>
          <w:rFonts w:ascii="宋体" w:eastAsia="宋体" w:hAnsi="宋体" w:hint="eastAsia"/>
        </w:rPr>
        <w:t>2、</w:t>
      </w:r>
      <w:r w:rsidRPr="00983287">
        <w:rPr>
          <w:rFonts w:ascii="宋体" w:eastAsia="宋体" w:hAnsi="宋体" w:hint="eastAsia"/>
        </w:rPr>
        <w:t>安排财政支出、提供公共商品</w:t>
      </w:r>
      <w:r>
        <w:rPr>
          <w:rFonts w:ascii="宋体" w:eastAsia="宋体" w:hAnsi="宋体" w:hint="eastAsia"/>
        </w:rPr>
        <w:t>：</w:t>
      </w:r>
    </w:p>
    <w:p w14:paraId="4480B532" w14:textId="77777777" w:rsidR="00983287" w:rsidRDefault="00983287" w:rsidP="00983287">
      <w:pPr>
        <w:rPr>
          <w:rFonts w:ascii="宋体" w:eastAsia="宋体" w:hAnsi="宋体"/>
          <w:sz w:val="18"/>
          <w:szCs w:val="20"/>
        </w:rPr>
      </w:pPr>
      <w:r w:rsidRPr="00983287">
        <w:rPr>
          <w:rFonts w:ascii="宋体" w:eastAsia="宋体" w:hAnsi="宋体" w:hint="eastAsia"/>
          <w:sz w:val="18"/>
          <w:szCs w:val="20"/>
        </w:rPr>
        <w:t>国家行政机关及科学、教育、文化、卫生等事业单位所需的经费主要依靠财政拨款；邮电、通讯、交通等基础设施和能源、原材料等基础产业项目，主要由财政投资兴建；各级政府为加强农业的基础地位，每年拨出大量财政资金用于农业基本建设和农业生产；如此等等。</w:t>
      </w:r>
    </w:p>
    <w:p w14:paraId="51AB7BF7" w14:textId="77777777" w:rsidR="00983287" w:rsidRDefault="00983287" w:rsidP="00983287">
      <w:pPr>
        <w:rPr>
          <w:rFonts w:ascii="宋体" w:eastAsia="宋体" w:hAnsi="宋体"/>
          <w:sz w:val="18"/>
          <w:szCs w:val="20"/>
        </w:rPr>
      </w:pPr>
    </w:p>
    <w:p w14:paraId="6066DB62" w14:textId="384F640F" w:rsidR="00983287" w:rsidRPr="00983287" w:rsidRDefault="00983287" w:rsidP="00983287">
      <w:pPr>
        <w:rPr>
          <w:rFonts w:ascii="宋体" w:eastAsia="宋体" w:hAnsi="宋体"/>
        </w:rPr>
      </w:pPr>
      <w:r>
        <w:rPr>
          <w:rFonts w:ascii="宋体" w:eastAsia="宋体" w:hAnsi="宋体" w:hint="eastAsia"/>
        </w:rPr>
        <w:t>3、</w:t>
      </w:r>
      <w:r w:rsidRPr="00983287">
        <w:rPr>
          <w:rFonts w:ascii="宋体" w:eastAsia="宋体" w:hAnsi="宋体" w:hint="eastAsia"/>
        </w:rPr>
        <w:t>对国民经济监督、管理和宏观调控</w:t>
      </w:r>
    </w:p>
    <w:p w14:paraId="1DB77079" w14:textId="29F25DBC" w:rsidR="00983287" w:rsidRDefault="00983287" w:rsidP="00983287">
      <w:pPr>
        <w:rPr>
          <w:rFonts w:ascii="宋体" w:eastAsia="宋体" w:hAnsi="宋体"/>
          <w:sz w:val="18"/>
          <w:szCs w:val="20"/>
        </w:rPr>
      </w:pPr>
      <w:r w:rsidRPr="00983287">
        <w:rPr>
          <w:rFonts w:ascii="宋体" w:eastAsia="宋体" w:hAnsi="宋体" w:hint="eastAsia"/>
          <w:sz w:val="18"/>
          <w:szCs w:val="20"/>
        </w:rPr>
        <w:t>对财政收支的管理和监督；通过制定和运用各项财政政策和法规对社会经济中各个主体的经济行为进行监督、管理；用税收、公债和政府预算等财政政策手段调节社会供求关系，对国民收入分配、国民经济的各个运行环节以及整体运行状态进行调节、控制</w:t>
      </w:r>
      <w:r>
        <w:rPr>
          <w:rFonts w:ascii="宋体" w:eastAsia="宋体" w:hAnsi="宋体" w:hint="eastAsia"/>
          <w:sz w:val="18"/>
          <w:szCs w:val="20"/>
        </w:rPr>
        <w:t>。</w:t>
      </w:r>
    </w:p>
    <w:p w14:paraId="63A5A6E4" w14:textId="16D231F4" w:rsidR="00983287" w:rsidRDefault="00983287" w:rsidP="00983287">
      <w:pPr>
        <w:rPr>
          <w:rFonts w:ascii="宋体" w:eastAsia="宋体" w:hAnsi="宋体"/>
          <w:sz w:val="18"/>
          <w:szCs w:val="20"/>
        </w:rPr>
      </w:pPr>
    </w:p>
    <w:p w14:paraId="18D32340" w14:textId="77777777" w:rsidR="00983287" w:rsidRDefault="00983287" w:rsidP="00983287">
      <w:pPr>
        <w:rPr>
          <w:rFonts w:ascii="宋体" w:eastAsia="宋体" w:hAnsi="宋体"/>
          <w:sz w:val="18"/>
          <w:szCs w:val="20"/>
        </w:rPr>
      </w:pPr>
    </w:p>
    <w:p w14:paraId="7C1FB49D" w14:textId="0C0AD676" w:rsidR="00983287" w:rsidRPr="00983287" w:rsidRDefault="00983287" w:rsidP="00983287">
      <w:pPr>
        <w:rPr>
          <w:rFonts w:ascii="宋体" w:eastAsia="宋体" w:hAnsi="宋体"/>
          <w:szCs w:val="21"/>
        </w:rPr>
      </w:pPr>
      <w:r w:rsidRPr="00AC2287">
        <w:rPr>
          <w:rFonts w:ascii="宋体" w:eastAsia="宋体" w:hAnsi="宋体"/>
          <w:szCs w:val="21"/>
        </w:rPr>
        <w:t>0.1.2 财政产生的条件</w:t>
      </w:r>
    </w:p>
    <w:p w14:paraId="5CC67BE9" w14:textId="77777777" w:rsidR="00983287" w:rsidRPr="00983287" w:rsidRDefault="00983287" w:rsidP="00983287">
      <w:pPr>
        <w:rPr>
          <w:rFonts w:ascii="宋体" w:eastAsia="宋体" w:hAnsi="宋体"/>
          <w:szCs w:val="21"/>
        </w:rPr>
      </w:pPr>
      <w:r w:rsidRPr="00983287">
        <w:rPr>
          <w:rFonts w:ascii="宋体" w:eastAsia="宋体" w:hAnsi="宋体" w:hint="eastAsia"/>
          <w:szCs w:val="21"/>
        </w:rPr>
        <w:lastRenderedPageBreak/>
        <w:t>财政是一个历史范畴。财政的产生，需要同时满足三个条件：</w:t>
      </w:r>
    </w:p>
    <w:p w14:paraId="5AC620E4" w14:textId="17A0E6B6" w:rsidR="00983287" w:rsidRPr="00983287" w:rsidRDefault="00983287" w:rsidP="00983287">
      <w:pPr>
        <w:rPr>
          <w:rFonts w:ascii="宋体" w:eastAsia="宋体" w:hAnsi="宋体"/>
          <w:szCs w:val="21"/>
        </w:rPr>
      </w:pPr>
      <w:r w:rsidRPr="00983287">
        <w:rPr>
          <w:rFonts w:ascii="宋体" w:eastAsia="宋体" w:hAnsi="宋体" w:hint="eastAsia"/>
          <w:b/>
          <w:bCs/>
          <w:szCs w:val="21"/>
        </w:rPr>
        <w:t>经济基础</w:t>
      </w:r>
      <w:r w:rsidRPr="00983287">
        <w:rPr>
          <w:rFonts w:ascii="宋体" w:eastAsia="宋体" w:hAnsi="宋体" w:hint="eastAsia"/>
          <w:szCs w:val="21"/>
        </w:rPr>
        <w:t>：剩余产品是财政产生的经济基础</w:t>
      </w:r>
    </w:p>
    <w:p w14:paraId="3DA4E45B" w14:textId="16EF55AD" w:rsidR="00983287" w:rsidRPr="00983287" w:rsidRDefault="00983287" w:rsidP="00983287">
      <w:pPr>
        <w:rPr>
          <w:rFonts w:ascii="宋体" w:eastAsia="宋体" w:hAnsi="宋体"/>
          <w:szCs w:val="21"/>
        </w:rPr>
      </w:pPr>
      <w:r w:rsidRPr="00983287">
        <w:rPr>
          <w:rFonts w:ascii="宋体" w:eastAsia="宋体" w:hAnsi="宋体" w:hint="eastAsia"/>
          <w:b/>
          <w:bCs/>
          <w:szCs w:val="21"/>
        </w:rPr>
        <w:t>政治前提</w:t>
      </w:r>
      <w:r>
        <w:rPr>
          <w:rFonts w:ascii="宋体" w:eastAsia="宋体" w:hAnsi="宋体" w:hint="eastAsia"/>
          <w:szCs w:val="21"/>
        </w:rPr>
        <w:t>：</w:t>
      </w:r>
      <w:r w:rsidRPr="00983287">
        <w:rPr>
          <w:rFonts w:ascii="宋体" w:eastAsia="宋体" w:hAnsi="宋体" w:hint="eastAsia"/>
          <w:szCs w:val="21"/>
        </w:rPr>
        <w:t>国家（公共权力组织）的存在是财政产生的政治前提</w:t>
      </w:r>
    </w:p>
    <w:p w14:paraId="120E8E33" w14:textId="0D88AE64" w:rsidR="00983287" w:rsidRDefault="00983287" w:rsidP="00983287">
      <w:pPr>
        <w:rPr>
          <w:rFonts w:ascii="宋体" w:eastAsia="宋体" w:hAnsi="宋体"/>
        </w:rPr>
      </w:pPr>
      <w:r w:rsidRPr="00983287">
        <w:rPr>
          <w:rFonts w:ascii="宋体" w:eastAsia="宋体" w:hAnsi="宋体" w:hint="eastAsia"/>
          <w:b/>
          <w:bCs/>
        </w:rPr>
        <w:t>根源</w:t>
      </w:r>
      <w:r>
        <w:rPr>
          <w:rFonts w:ascii="宋体" w:eastAsia="宋体" w:hAnsi="宋体" w:hint="eastAsia"/>
        </w:rPr>
        <w:t>：</w:t>
      </w:r>
      <w:r w:rsidRPr="00983287">
        <w:rPr>
          <w:rFonts w:ascii="宋体" w:eastAsia="宋体" w:hAnsi="宋体" w:hint="eastAsia"/>
        </w:rPr>
        <w:t>公共需求是财政产生的根源</w:t>
      </w:r>
    </w:p>
    <w:p w14:paraId="4F96E98D" w14:textId="6B8AA68A" w:rsidR="00983287" w:rsidRDefault="00983287" w:rsidP="00983287">
      <w:pPr>
        <w:rPr>
          <w:rFonts w:ascii="宋体" w:eastAsia="宋体" w:hAnsi="宋体"/>
        </w:rPr>
      </w:pPr>
    </w:p>
    <w:p w14:paraId="643D7AA2" w14:textId="77777777" w:rsidR="00983287" w:rsidRPr="00983287" w:rsidRDefault="00983287" w:rsidP="00983287">
      <w:pPr>
        <w:rPr>
          <w:rFonts w:ascii="宋体" w:eastAsia="宋体" w:hAnsi="宋体"/>
          <w:sz w:val="18"/>
          <w:szCs w:val="20"/>
        </w:rPr>
      </w:pPr>
      <w:r w:rsidRPr="00983287">
        <w:rPr>
          <w:rFonts w:ascii="宋体" w:eastAsia="宋体" w:hAnsi="宋体" w:hint="eastAsia"/>
          <w:sz w:val="18"/>
          <w:szCs w:val="20"/>
        </w:rPr>
        <w:t>剩余价值：</w:t>
      </w:r>
    </w:p>
    <w:p w14:paraId="259679A9" w14:textId="77777777" w:rsidR="00983287" w:rsidRPr="00983287" w:rsidRDefault="00983287" w:rsidP="00983287">
      <w:pPr>
        <w:rPr>
          <w:rFonts w:ascii="宋体" w:eastAsia="宋体" w:hAnsi="宋体"/>
          <w:sz w:val="18"/>
          <w:szCs w:val="20"/>
        </w:rPr>
      </w:pPr>
      <w:r w:rsidRPr="00983287">
        <w:rPr>
          <w:rFonts w:ascii="宋体" w:eastAsia="宋体" w:hAnsi="宋体" w:hint="eastAsia"/>
          <w:sz w:val="18"/>
          <w:szCs w:val="20"/>
        </w:rPr>
        <w:t>社会产品的价值＝C+V+M。其中C是生产资料的转移价值，V是劳动力再生产价值，M是剩余产品价值。</w:t>
      </w:r>
    </w:p>
    <w:p w14:paraId="18C615F3" w14:textId="2217C163" w:rsidR="00983287" w:rsidRPr="00983287" w:rsidRDefault="00983287" w:rsidP="00983287">
      <w:pPr>
        <w:rPr>
          <w:rFonts w:ascii="宋体" w:eastAsia="宋体" w:hAnsi="宋体"/>
          <w:sz w:val="18"/>
          <w:szCs w:val="20"/>
        </w:rPr>
      </w:pPr>
      <w:r w:rsidRPr="00983287">
        <w:rPr>
          <w:rFonts w:ascii="宋体" w:eastAsia="宋体" w:hAnsi="宋体" w:hint="eastAsia"/>
          <w:sz w:val="18"/>
          <w:szCs w:val="20"/>
        </w:rPr>
        <w:t>没有剩余产品就不会有财政</w:t>
      </w:r>
      <w:r>
        <w:rPr>
          <w:rFonts w:ascii="宋体" w:eastAsia="宋体" w:hAnsi="宋体" w:hint="eastAsia"/>
          <w:sz w:val="18"/>
          <w:szCs w:val="20"/>
        </w:rPr>
        <w:t>：</w:t>
      </w:r>
      <w:r w:rsidRPr="00983287">
        <w:rPr>
          <w:rFonts w:ascii="宋体" w:eastAsia="宋体" w:hAnsi="宋体" w:hint="eastAsia"/>
          <w:sz w:val="18"/>
          <w:szCs w:val="20"/>
        </w:rPr>
        <w:t>（1）剩余产品是财政分配的主要对象。（2）有剩余产品才可能有独立于直接生产过程的财政专职人员和专门机构。</w:t>
      </w:r>
    </w:p>
    <w:p w14:paraId="4123FC43" w14:textId="77777777" w:rsidR="00983287" w:rsidRPr="00983287" w:rsidRDefault="00983287" w:rsidP="00983287">
      <w:pPr>
        <w:rPr>
          <w:rFonts w:ascii="宋体" w:eastAsia="宋体" w:hAnsi="宋体"/>
        </w:rPr>
      </w:pPr>
    </w:p>
    <w:p w14:paraId="232E6265" w14:textId="77777777" w:rsidR="00983287" w:rsidRPr="00983287" w:rsidRDefault="00983287" w:rsidP="00983287">
      <w:pPr>
        <w:rPr>
          <w:rFonts w:ascii="宋体" w:eastAsia="宋体" w:hAnsi="宋体"/>
          <w:sz w:val="18"/>
          <w:szCs w:val="20"/>
        </w:rPr>
      </w:pPr>
      <w:r w:rsidRPr="00983287">
        <w:rPr>
          <w:rFonts w:ascii="宋体" w:eastAsia="宋体" w:hAnsi="宋体" w:hint="eastAsia"/>
          <w:sz w:val="18"/>
          <w:szCs w:val="20"/>
        </w:rPr>
        <w:t>公共需求：</w:t>
      </w:r>
    </w:p>
    <w:p w14:paraId="45818E23" w14:textId="77777777" w:rsidR="00983287" w:rsidRPr="00983287" w:rsidRDefault="00983287" w:rsidP="00983287">
      <w:pPr>
        <w:rPr>
          <w:rFonts w:ascii="宋体" w:eastAsia="宋体" w:hAnsi="宋体"/>
          <w:sz w:val="18"/>
          <w:szCs w:val="20"/>
        </w:rPr>
      </w:pPr>
      <w:r w:rsidRPr="00983287">
        <w:rPr>
          <w:rFonts w:ascii="宋体" w:eastAsia="宋体" w:hAnsi="宋体" w:hint="eastAsia"/>
          <w:sz w:val="18"/>
          <w:szCs w:val="20"/>
        </w:rPr>
        <w:t>人类社会有两大需求。公共需求需要由公共商品满足。财政产生的根源在于私人组织（如个人、家庭、企业等）不能有效提供公共商品（能力所限、权力所限、利益所限）。</w:t>
      </w:r>
    </w:p>
    <w:p w14:paraId="5F7E583B" w14:textId="5168930B" w:rsidR="00983287" w:rsidRDefault="00983287" w:rsidP="00983287">
      <w:pPr>
        <w:rPr>
          <w:rFonts w:ascii="宋体" w:eastAsia="宋体" w:hAnsi="宋体"/>
          <w:sz w:val="18"/>
          <w:szCs w:val="20"/>
        </w:rPr>
      </w:pPr>
    </w:p>
    <w:p w14:paraId="33DDE2A4" w14:textId="77777777" w:rsidR="00983287" w:rsidRPr="00983287" w:rsidRDefault="00983287" w:rsidP="00983287">
      <w:pPr>
        <w:rPr>
          <w:rFonts w:ascii="宋体" w:eastAsia="宋体" w:hAnsi="宋体"/>
          <w:sz w:val="18"/>
          <w:szCs w:val="20"/>
        </w:rPr>
      </w:pPr>
    </w:p>
    <w:p w14:paraId="1505E372" w14:textId="7BE3134E" w:rsidR="00983287" w:rsidRPr="00983287" w:rsidRDefault="00983287" w:rsidP="00983287">
      <w:pPr>
        <w:rPr>
          <w:rFonts w:ascii="宋体" w:eastAsia="宋体" w:hAnsi="宋体"/>
        </w:rPr>
      </w:pPr>
      <w:r w:rsidRPr="00983287">
        <w:rPr>
          <w:rFonts w:ascii="宋体" w:eastAsia="宋体" w:hAnsi="宋体"/>
        </w:rPr>
        <w:t>0.1.3 财政的概念和特征</w:t>
      </w:r>
    </w:p>
    <w:p w14:paraId="1065F9E9" w14:textId="77777777" w:rsidR="00983287" w:rsidRPr="00983287" w:rsidRDefault="00983287" w:rsidP="00983287">
      <w:pPr>
        <w:rPr>
          <w:rFonts w:ascii="宋体" w:eastAsia="宋体" w:hAnsi="宋体"/>
        </w:rPr>
      </w:pPr>
      <w:r w:rsidRPr="00983287">
        <w:rPr>
          <w:rFonts w:ascii="宋体" w:eastAsia="宋体" w:hAnsi="宋体" w:hint="eastAsia"/>
        </w:rPr>
        <w:t>财政是公共权力组织为了满足公共需求对剩余产品进行分配而产生的经济行为。</w:t>
      </w:r>
    </w:p>
    <w:p w14:paraId="6520A6DB" w14:textId="624C78A8" w:rsidR="00983287" w:rsidRDefault="00983287" w:rsidP="00983287">
      <w:pPr>
        <w:rPr>
          <w:rFonts w:ascii="宋体" w:eastAsia="宋体" w:hAnsi="宋体"/>
        </w:rPr>
      </w:pPr>
      <w:r w:rsidRPr="00983287">
        <w:rPr>
          <w:rFonts w:ascii="宋体" w:eastAsia="宋体" w:hAnsi="宋体" w:hint="eastAsia"/>
        </w:rPr>
        <w:t>财政是政府收支及其治理</w:t>
      </w:r>
    </w:p>
    <w:p w14:paraId="0C95E884" w14:textId="77777777" w:rsidR="00983287" w:rsidRPr="00983287" w:rsidRDefault="00983287" w:rsidP="00983287">
      <w:pPr>
        <w:rPr>
          <w:rFonts w:ascii="宋体" w:eastAsia="宋体" w:hAnsi="宋体"/>
        </w:rPr>
      </w:pPr>
      <w:r w:rsidRPr="00983287">
        <w:rPr>
          <w:rFonts w:ascii="宋体" w:eastAsia="宋体" w:hAnsi="宋体" w:hint="eastAsia"/>
        </w:rPr>
        <w:t>包含三大要素：</w:t>
      </w:r>
    </w:p>
    <w:p w14:paraId="6E05D350" w14:textId="77777777" w:rsidR="00983287" w:rsidRPr="00983287" w:rsidRDefault="00983287" w:rsidP="00983287">
      <w:pPr>
        <w:rPr>
          <w:rFonts w:ascii="宋体" w:eastAsia="宋体" w:hAnsi="宋体"/>
        </w:rPr>
      </w:pPr>
      <w:r w:rsidRPr="00983287">
        <w:rPr>
          <w:rFonts w:ascii="宋体" w:eastAsia="宋体" w:hAnsi="宋体" w:hint="eastAsia"/>
        </w:rPr>
        <w:t>1、财政分配的</w:t>
      </w:r>
      <w:r w:rsidRPr="00983287">
        <w:rPr>
          <w:rFonts w:ascii="宋体" w:eastAsia="宋体" w:hAnsi="宋体" w:hint="eastAsia"/>
          <w:b/>
          <w:bCs/>
        </w:rPr>
        <w:t>主体</w:t>
      </w:r>
      <w:r w:rsidRPr="00983287">
        <w:rPr>
          <w:rFonts w:ascii="宋体" w:eastAsia="宋体" w:hAnsi="宋体" w:hint="eastAsia"/>
        </w:rPr>
        <w:t>是</w:t>
      </w:r>
      <w:r w:rsidRPr="00983287">
        <w:rPr>
          <w:rFonts w:ascii="宋体" w:eastAsia="宋体" w:hAnsi="宋体" w:hint="eastAsia"/>
          <w:b/>
          <w:bCs/>
        </w:rPr>
        <w:t>国家</w:t>
      </w:r>
      <w:r w:rsidRPr="00983287">
        <w:rPr>
          <w:rFonts w:ascii="宋体" w:eastAsia="宋体" w:hAnsi="宋体" w:hint="eastAsia"/>
        </w:rPr>
        <w:t>。这是财政分配区别于其他分配形式的根本标志。</w:t>
      </w:r>
    </w:p>
    <w:p w14:paraId="70888937" w14:textId="77777777" w:rsidR="00983287" w:rsidRPr="00983287" w:rsidRDefault="00983287" w:rsidP="00983287">
      <w:pPr>
        <w:rPr>
          <w:rFonts w:ascii="宋体" w:eastAsia="宋体" w:hAnsi="宋体"/>
        </w:rPr>
      </w:pPr>
      <w:r w:rsidRPr="00983287">
        <w:rPr>
          <w:rFonts w:ascii="宋体" w:eastAsia="宋体" w:hAnsi="宋体" w:hint="eastAsia"/>
        </w:rPr>
        <w:t>2、财政分配的</w:t>
      </w:r>
      <w:r w:rsidRPr="00983287">
        <w:rPr>
          <w:rFonts w:ascii="宋体" w:eastAsia="宋体" w:hAnsi="宋体" w:hint="eastAsia"/>
          <w:b/>
          <w:bCs/>
        </w:rPr>
        <w:t>目的</w:t>
      </w:r>
      <w:r w:rsidRPr="00983287">
        <w:rPr>
          <w:rFonts w:ascii="宋体" w:eastAsia="宋体" w:hAnsi="宋体" w:hint="eastAsia"/>
        </w:rPr>
        <w:t>是</w:t>
      </w:r>
      <w:r w:rsidRPr="00983287">
        <w:rPr>
          <w:rFonts w:ascii="宋体" w:eastAsia="宋体" w:hAnsi="宋体" w:hint="eastAsia"/>
          <w:b/>
          <w:bCs/>
        </w:rPr>
        <w:t>满足公共需求</w:t>
      </w:r>
      <w:r w:rsidRPr="00983287">
        <w:rPr>
          <w:rFonts w:ascii="宋体" w:eastAsia="宋体" w:hAnsi="宋体" w:hint="eastAsia"/>
        </w:rPr>
        <w:t>。这决定于国家和财政产生的根源。</w:t>
      </w:r>
    </w:p>
    <w:p w14:paraId="4104E536" w14:textId="22A5EBD7" w:rsidR="00983287" w:rsidRDefault="00983287" w:rsidP="00983287">
      <w:pPr>
        <w:rPr>
          <w:rFonts w:ascii="宋体" w:eastAsia="宋体" w:hAnsi="宋体"/>
        </w:rPr>
      </w:pPr>
      <w:r w:rsidRPr="00983287">
        <w:rPr>
          <w:rFonts w:ascii="宋体" w:eastAsia="宋体" w:hAnsi="宋体" w:hint="eastAsia"/>
        </w:rPr>
        <w:t>3、财政分配的</w:t>
      </w:r>
      <w:r w:rsidRPr="00983287">
        <w:rPr>
          <w:rFonts w:ascii="宋体" w:eastAsia="宋体" w:hAnsi="宋体" w:hint="eastAsia"/>
          <w:b/>
          <w:bCs/>
        </w:rPr>
        <w:t>对象</w:t>
      </w:r>
      <w:r w:rsidRPr="00983287">
        <w:rPr>
          <w:rFonts w:ascii="宋体" w:eastAsia="宋体" w:hAnsi="宋体" w:hint="eastAsia"/>
        </w:rPr>
        <w:t>是</w:t>
      </w:r>
      <w:r w:rsidRPr="00983287">
        <w:rPr>
          <w:rFonts w:ascii="宋体" w:eastAsia="宋体" w:hAnsi="宋体" w:hint="eastAsia"/>
          <w:b/>
          <w:bCs/>
        </w:rPr>
        <w:t>剩余产品价值</w:t>
      </w:r>
      <w:r w:rsidRPr="00983287">
        <w:rPr>
          <w:rFonts w:ascii="宋体" w:eastAsia="宋体" w:hAnsi="宋体" w:hint="eastAsia"/>
        </w:rPr>
        <w:t>。</w:t>
      </w:r>
    </w:p>
    <w:p w14:paraId="52555FC9" w14:textId="30488334" w:rsidR="00AC23ED" w:rsidRDefault="00AC23ED" w:rsidP="00983287">
      <w:pPr>
        <w:rPr>
          <w:rFonts w:ascii="宋体" w:eastAsia="宋体" w:hAnsi="宋体"/>
        </w:rPr>
      </w:pPr>
    </w:p>
    <w:p w14:paraId="68DE2BEB" w14:textId="2F977D72" w:rsidR="00AC23ED" w:rsidRDefault="00AC23ED" w:rsidP="00983287">
      <w:pPr>
        <w:rPr>
          <w:rFonts w:ascii="宋体" w:eastAsia="宋体" w:hAnsi="宋体"/>
        </w:rPr>
      </w:pPr>
      <w:r w:rsidRPr="00AC23ED">
        <w:rPr>
          <w:rFonts w:ascii="宋体" w:eastAsia="宋体" w:hAnsi="宋体" w:hint="eastAsia"/>
        </w:rPr>
        <w:t>财政作为政府的重要经济活动有三大特征</w:t>
      </w:r>
      <w:r>
        <w:rPr>
          <w:rFonts w:ascii="宋体" w:eastAsia="宋体" w:hAnsi="宋体" w:hint="eastAsia"/>
        </w:rPr>
        <w:t>：强制性、无偿性、国家主体性</w:t>
      </w:r>
    </w:p>
    <w:p w14:paraId="61B43F86" w14:textId="5AF5F1F6" w:rsidR="00AC23ED" w:rsidRDefault="00AC23ED" w:rsidP="00983287">
      <w:pPr>
        <w:rPr>
          <w:rFonts w:ascii="宋体" w:eastAsia="宋体" w:hAnsi="宋体"/>
        </w:rPr>
      </w:pPr>
    </w:p>
    <w:p w14:paraId="7AEF7851" w14:textId="158325FE" w:rsidR="00AC23ED" w:rsidRPr="00AC23ED" w:rsidRDefault="00AC23ED" w:rsidP="00AC23ED">
      <w:pPr>
        <w:rPr>
          <w:rFonts w:ascii="宋体" w:eastAsia="宋体" w:hAnsi="宋体"/>
          <w:sz w:val="18"/>
          <w:szCs w:val="20"/>
        </w:rPr>
      </w:pPr>
      <w:r w:rsidRPr="00AC23ED">
        <w:rPr>
          <w:rFonts w:ascii="宋体" w:eastAsia="宋体" w:hAnsi="宋体" w:hint="eastAsia"/>
          <w:sz w:val="18"/>
          <w:szCs w:val="20"/>
        </w:rPr>
        <w:t>强制性：</w:t>
      </w:r>
    </w:p>
    <w:p w14:paraId="285054FE" w14:textId="58148D11" w:rsidR="00AC23ED" w:rsidRDefault="00AC23ED" w:rsidP="00AC23ED">
      <w:pPr>
        <w:rPr>
          <w:rFonts w:ascii="宋体" w:eastAsia="宋体" w:hAnsi="宋体"/>
          <w:sz w:val="18"/>
          <w:szCs w:val="20"/>
        </w:rPr>
      </w:pPr>
      <w:r w:rsidRPr="00AC23ED">
        <w:rPr>
          <w:rFonts w:ascii="宋体" w:eastAsia="宋体" w:hAnsi="宋体" w:hint="eastAsia"/>
          <w:sz w:val="18"/>
          <w:szCs w:val="20"/>
        </w:rPr>
        <w:t>在市场机制中，交易是自愿进行的，个人可以选择退出；财政行为则对每一个居民产生影响，而且居民无法退出。也就是说，财政不遵循自愿性原则，它是国家依据政治权力进行的强制性分配；财政行为一旦发生，个人只能接受，无法选择</w:t>
      </w:r>
      <w:r>
        <w:rPr>
          <w:rFonts w:ascii="宋体" w:eastAsia="宋体" w:hAnsi="宋体" w:hint="eastAsia"/>
          <w:sz w:val="18"/>
          <w:szCs w:val="20"/>
        </w:rPr>
        <w:t>。</w:t>
      </w:r>
    </w:p>
    <w:p w14:paraId="2774A17D" w14:textId="406409DC" w:rsidR="00AC23ED" w:rsidRDefault="00AC23ED" w:rsidP="00AC23ED">
      <w:pPr>
        <w:rPr>
          <w:rFonts w:ascii="宋体" w:eastAsia="宋体" w:hAnsi="宋体"/>
          <w:sz w:val="18"/>
          <w:szCs w:val="20"/>
        </w:rPr>
      </w:pPr>
    </w:p>
    <w:p w14:paraId="7B4088FD" w14:textId="471D772B" w:rsidR="00AC23ED" w:rsidRPr="00AC23ED" w:rsidRDefault="00AC23ED" w:rsidP="00AC23ED">
      <w:pPr>
        <w:rPr>
          <w:rFonts w:ascii="宋体" w:eastAsia="宋体" w:hAnsi="宋体"/>
          <w:sz w:val="18"/>
          <w:szCs w:val="20"/>
        </w:rPr>
      </w:pPr>
      <w:r w:rsidRPr="00AC23ED">
        <w:rPr>
          <w:rFonts w:ascii="宋体" w:eastAsia="宋体" w:hAnsi="宋体" w:hint="eastAsia"/>
          <w:sz w:val="18"/>
          <w:szCs w:val="20"/>
        </w:rPr>
        <w:t>无偿性：</w:t>
      </w:r>
    </w:p>
    <w:p w14:paraId="30F4EF5F" w14:textId="77777777" w:rsidR="00AC23ED" w:rsidRDefault="00AC23ED" w:rsidP="00AC23ED">
      <w:pPr>
        <w:rPr>
          <w:rFonts w:ascii="宋体" w:eastAsia="宋体" w:hAnsi="宋体"/>
          <w:sz w:val="18"/>
          <w:szCs w:val="20"/>
        </w:rPr>
      </w:pPr>
      <w:r w:rsidRPr="00AC23ED">
        <w:rPr>
          <w:rFonts w:ascii="宋体" w:eastAsia="宋体" w:hAnsi="宋体" w:hint="eastAsia"/>
          <w:sz w:val="18"/>
          <w:szCs w:val="20"/>
        </w:rPr>
        <w:t>财政分配不遵循等价交换原则，这主要表现在两个方面：</w:t>
      </w:r>
    </w:p>
    <w:p w14:paraId="0F8A8CC6" w14:textId="77777777" w:rsidR="00AC23ED" w:rsidRDefault="00AC23ED" w:rsidP="00AC23ED">
      <w:pPr>
        <w:rPr>
          <w:rFonts w:ascii="宋体" w:eastAsia="宋体" w:hAnsi="宋体"/>
          <w:sz w:val="18"/>
          <w:szCs w:val="20"/>
        </w:rPr>
      </w:pPr>
      <w:r w:rsidRPr="00AC23ED">
        <w:rPr>
          <w:rFonts w:ascii="宋体" w:eastAsia="宋体" w:hAnsi="宋体" w:hint="eastAsia"/>
          <w:sz w:val="18"/>
          <w:szCs w:val="20"/>
        </w:rPr>
        <w:t>首先，全体社会成员可以无偿地消费由政府提供的公共商品。这种无偿性是由政府的职能以及公共商品的基本特征决定的。</w:t>
      </w:r>
    </w:p>
    <w:p w14:paraId="58DB0168" w14:textId="37AD14B3" w:rsidR="00AC23ED" w:rsidRDefault="00AC23ED" w:rsidP="00AC23ED">
      <w:pPr>
        <w:rPr>
          <w:rFonts w:ascii="宋体" w:eastAsia="宋体" w:hAnsi="宋体"/>
          <w:sz w:val="18"/>
          <w:szCs w:val="20"/>
        </w:rPr>
      </w:pPr>
      <w:r w:rsidRPr="00AC23ED">
        <w:rPr>
          <w:rFonts w:ascii="宋体" w:eastAsia="宋体" w:hAnsi="宋体" w:hint="eastAsia"/>
          <w:sz w:val="18"/>
          <w:szCs w:val="20"/>
        </w:rPr>
        <w:t>其次，国家可以无偿地占有其他主体的收入。这种无偿性决定于政府所拥有的政治权力以及为提供公共商品而进行的经济活动性质——政府提供的公共商品使每个人受益。那么，政府进行这些活动所需要的“费用”就应由全体受益者——社会成员负担</w:t>
      </w:r>
      <w:r>
        <w:rPr>
          <w:rFonts w:ascii="宋体" w:eastAsia="宋体" w:hAnsi="宋体" w:hint="eastAsia"/>
          <w:sz w:val="18"/>
          <w:szCs w:val="20"/>
        </w:rPr>
        <w:t>。</w:t>
      </w:r>
    </w:p>
    <w:p w14:paraId="05FFEEFF" w14:textId="4680698E" w:rsidR="00AC23ED" w:rsidRDefault="00AC23ED" w:rsidP="00AC23ED">
      <w:pPr>
        <w:rPr>
          <w:rFonts w:ascii="宋体" w:eastAsia="宋体" w:hAnsi="宋体"/>
          <w:sz w:val="18"/>
          <w:szCs w:val="20"/>
        </w:rPr>
      </w:pPr>
    </w:p>
    <w:p w14:paraId="64E9E8ED" w14:textId="77777777" w:rsidR="00AC23ED" w:rsidRPr="00AC23ED" w:rsidRDefault="00AC23ED" w:rsidP="00AC23ED">
      <w:pPr>
        <w:rPr>
          <w:rFonts w:ascii="宋体" w:eastAsia="宋体" w:hAnsi="宋体"/>
          <w:sz w:val="18"/>
          <w:szCs w:val="20"/>
        </w:rPr>
      </w:pPr>
      <w:r w:rsidRPr="00AC23ED">
        <w:rPr>
          <w:rFonts w:ascii="宋体" w:eastAsia="宋体" w:hAnsi="宋体" w:hint="eastAsia"/>
          <w:sz w:val="18"/>
          <w:szCs w:val="20"/>
        </w:rPr>
        <w:t>国家主体性：</w:t>
      </w:r>
    </w:p>
    <w:p w14:paraId="7C99CBD9" w14:textId="77777777" w:rsidR="00AC23ED" w:rsidRPr="00AC23ED" w:rsidRDefault="00AC23ED" w:rsidP="00AC23ED">
      <w:pPr>
        <w:rPr>
          <w:rFonts w:ascii="宋体" w:eastAsia="宋体" w:hAnsi="宋体"/>
          <w:sz w:val="18"/>
          <w:szCs w:val="20"/>
        </w:rPr>
      </w:pPr>
      <w:r w:rsidRPr="00AC23ED">
        <w:rPr>
          <w:rFonts w:ascii="宋体" w:eastAsia="宋体" w:hAnsi="宋体" w:hint="eastAsia"/>
          <w:sz w:val="18"/>
          <w:szCs w:val="20"/>
        </w:rPr>
        <w:t xml:space="preserve">一般性分配的主体可以不是国家，但不以国家为主体参与的分配不是财政分配。财政分配必然是以国家为主体进行的分配。当然，国家也可能进行一般性分配，但在这种情况下，国家是作为一般主体，所进行的分配一般不具有强制性和无偿性特征。这说明，以国家为主体的分配并非都是财政分配。 </w:t>
      </w:r>
    </w:p>
    <w:p w14:paraId="2AFCD4B5" w14:textId="77777777" w:rsidR="00AC23ED" w:rsidRDefault="00AC23ED" w:rsidP="00AC23ED">
      <w:pPr>
        <w:rPr>
          <w:rFonts w:ascii="宋体" w:eastAsia="宋体" w:hAnsi="宋体"/>
          <w:szCs w:val="21"/>
        </w:rPr>
      </w:pPr>
    </w:p>
    <w:p w14:paraId="7A555C87" w14:textId="77777777" w:rsidR="00AC23ED" w:rsidRDefault="00AC23ED" w:rsidP="00AC23ED">
      <w:pPr>
        <w:rPr>
          <w:rFonts w:ascii="宋体" w:eastAsia="宋体" w:hAnsi="宋体"/>
          <w:szCs w:val="21"/>
        </w:rPr>
      </w:pPr>
    </w:p>
    <w:p w14:paraId="475E39E9" w14:textId="4078EE28" w:rsidR="00AC23ED" w:rsidRPr="00AC23ED" w:rsidRDefault="00AC23ED" w:rsidP="00AC23ED">
      <w:pPr>
        <w:rPr>
          <w:rFonts w:ascii="宋体" w:eastAsia="宋体" w:hAnsi="宋体"/>
          <w:szCs w:val="21"/>
        </w:rPr>
      </w:pPr>
      <w:r w:rsidRPr="00AC2287">
        <w:rPr>
          <w:rFonts w:ascii="宋体" w:eastAsia="宋体" w:hAnsi="宋体"/>
          <w:szCs w:val="21"/>
        </w:rPr>
        <w:lastRenderedPageBreak/>
        <w:t>0.2 财政学的基本问题</w:t>
      </w:r>
    </w:p>
    <w:p w14:paraId="22CD8C68" w14:textId="77777777" w:rsidR="00AC23ED" w:rsidRPr="00AC23ED" w:rsidRDefault="00AC23ED" w:rsidP="00AC23ED">
      <w:pPr>
        <w:rPr>
          <w:rFonts w:ascii="宋体" w:eastAsia="宋体" w:hAnsi="宋体"/>
          <w:szCs w:val="21"/>
        </w:rPr>
      </w:pPr>
      <w:r w:rsidRPr="00AC23ED">
        <w:rPr>
          <w:rFonts w:ascii="宋体" w:eastAsia="宋体" w:hAnsi="宋体" w:hint="eastAsia"/>
          <w:szCs w:val="21"/>
        </w:rPr>
        <w:t xml:space="preserve">0.2.1 经济学体系中的财政学 </w:t>
      </w:r>
    </w:p>
    <w:p w14:paraId="42904973" w14:textId="77777777" w:rsidR="00AC23ED" w:rsidRPr="00AC23ED" w:rsidRDefault="00AC23ED" w:rsidP="00AC23ED">
      <w:pPr>
        <w:rPr>
          <w:rFonts w:ascii="宋体" w:eastAsia="宋体" w:hAnsi="宋体"/>
          <w:szCs w:val="21"/>
        </w:rPr>
      </w:pPr>
      <w:r w:rsidRPr="00AC23ED">
        <w:rPr>
          <w:rFonts w:ascii="宋体" w:eastAsia="宋体" w:hAnsi="宋体" w:hint="eastAsia"/>
          <w:szCs w:val="21"/>
        </w:rPr>
        <w:t>0.2.2 财政学研究的基本问题</w:t>
      </w:r>
    </w:p>
    <w:p w14:paraId="345E882F" w14:textId="77777777" w:rsidR="00AC23ED" w:rsidRPr="00AC23ED" w:rsidRDefault="00AC23ED" w:rsidP="00AC23ED">
      <w:pPr>
        <w:rPr>
          <w:rFonts w:ascii="宋体" w:eastAsia="宋体" w:hAnsi="宋体"/>
          <w:szCs w:val="21"/>
        </w:rPr>
      </w:pPr>
      <w:r w:rsidRPr="00AC23ED">
        <w:rPr>
          <w:rFonts w:ascii="宋体" w:eastAsia="宋体" w:hAnsi="宋体" w:hint="eastAsia"/>
          <w:szCs w:val="21"/>
        </w:rPr>
        <w:t>0.2.3 财政学的学习方法</w:t>
      </w:r>
    </w:p>
    <w:p w14:paraId="7B720858" w14:textId="37CBABBE" w:rsidR="00AC23ED" w:rsidRDefault="00AC23ED" w:rsidP="00AC23ED">
      <w:pPr>
        <w:rPr>
          <w:rFonts w:ascii="宋体" w:eastAsia="宋体" w:hAnsi="宋体"/>
          <w:sz w:val="18"/>
          <w:szCs w:val="20"/>
        </w:rPr>
      </w:pPr>
    </w:p>
    <w:p w14:paraId="1B8865E0" w14:textId="3E229416" w:rsidR="00AC23ED" w:rsidRDefault="00AC23ED" w:rsidP="00AC23ED">
      <w:pPr>
        <w:rPr>
          <w:rFonts w:ascii="宋体" w:eastAsia="宋体" w:hAnsi="宋体"/>
          <w:szCs w:val="21"/>
        </w:rPr>
      </w:pPr>
      <w:r w:rsidRPr="00AC23ED">
        <w:rPr>
          <w:rFonts w:ascii="宋体" w:eastAsia="宋体" w:hAnsi="宋体" w:hint="eastAsia"/>
          <w:szCs w:val="21"/>
        </w:rPr>
        <w:t>0.2.1 经济学体系中的财政学</w:t>
      </w:r>
    </w:p>
    <w:p w14:paraId="43985368" w14:textId="1F801E35" w:rsidR="00AC23ED" w:rsidRDefault="00AC23ED" w:rsidP="00AC23ED">
      <w:pPr>
        <w:rPr>
          <w:rFonts w:ascii="宋体" w:eastAsia="宋体" w:hAnsi="宋体"/>
        </w:rPr>
      </w:pPr>
      <w:r w:rsidRPr="00AC23ED">
        <w:rPr>
          <w:rFonts w:ascii="宋体" w:eastAsia="宋体" w:hAnsi="宋体" w:hint="eastAsia"/>
        </w:rPr>
        <w:t>财政学作为研究财政分配关系的科学，其研究对象是财政分配活动及其规律性</w:t>
      </w:r>
    </w:p>
    <w:p w14:paraId="600DF4A8" w14:textId="77777777" w:rsidR="00AC23ED" w:rsidRDefault="00AC23ED" w:rsidP="00AC23ED">
      <w:pPr>
        <w:rPr>
          <w:rFonts w:ascii="宋体" w:eastAsia="宋体" w:hAnsi="宋体"/>
        </w:rPr>
      </w:pPr>
      <w:r w:rsidRPr="00AC23ED">
        <w:rPr>
          <w:rFonts w:ascii="宋体" w:eastAsia="宋体" w:hAnsi="宋体" w:hint="eastAsia"/>
        </w:rPr>
        <w:t>在中国特色社会主义新时代，公共财政成为与我国社会主义市场经济体制相对应的新的财政模式。</w:t>
      </w:r>
    </w:p>
    <w:p w14:paraId="18ECD646" w14:textId="4B256F21" w:rsidR="00AC23ED" w:rsidRDefault="00AC23ED" w:rsidP="00AC23ED">
      <w:pPr>
        <w:rPr>
          <w:rFonts w:ascii="宋体" w:eastAsia="宋体" w:hAnsi="宋体"/>
        </w:rPr>
      </w:pPr>
      <w:r w:rsidRPr="00AC23ED">
        <w:rPr>
          <w:rFonts w:ascii="宋体" w:eastAsia="宋体" w:hAnsi="宋体" w:hint="eastAsia"/>
        </w:rPr>
        <w:t>公共财政的研究对象：社会主义市场经济体制下的公共财政分配活动和分配关系及其规律性。</w:t>
      </w:r>
    </w:p>
    <w:p w14:paraId="47F5E5C9" w14:textId="77777777" w:rsidR="00AC23ED" w:rsidRDefault="00AC23ED" w:rsidP="00AC23ED">
      <w:pPr>
        <w:rPr>
          <w:rFonts w:ascii="宋体" w:eastAsia="宋体" w:hAnsi="宋体"/>
        </w:rPr>
      </w:pPr>
    </w:p>
    <w:p w14:paraId="62832439" w14:textId="77777777" w:rsidR="00AC23ED" w:rsidRPr="00AC23ED" w:rsidRDefault="00AC23ED" w:rsidP="00AC23ED">
      <w:pPr>
        <w:rPr>
          <w:rFonts w:ascii="宋体" w:eastAsia="宋体" w:hAnsi="宋体"/>
        </w:rPr>
      </w:pPr>
      <w:r w:rsidRPr="00AC23ED">
        <w:rPr>
          <w:rFonts w:ascii="宋体" w:eastAsia="宋体" w:hAnsi="宋体" w:hint="eastAsia"/>
        </w:rPr>
        <w:t>0.2.2 财政学研究的基本问题</w:t>
      </w:r>
    </w:p>
    <w:p w14:paraId="78A78D7A" w14:textId="77777777" w:rsidR="00AC23ED" w:rsidRPr="00AC23ED" w:rsidRDefault="00AC23ED" w:rsidP="00AC23ED">
      <w:pPr>
        <w:rPr>
          <w:rFonts w:ascii="宋体" w:eastAsia="宋体" w:hAnsi="宋体"/>
        </w:rPr>
      </w:pPr>
      <w:r w:rsidRPr="00AC23ED">
        <w:rPr>
          <w:rFonts w:ascii="宋体" w:eastAsia="宋体" w:hAnsi="宋体" w:hint="eastAsia"/>
        </w:rPr>
        <w:t>(1) 政府的活动范围和收支范围</w:t>
      </w:r>
    </w:p>
    <w:p w14:paraId="4EEB6905" w14:textId="77777777" w:rsidR="00AC23ED" w:rsidRPr="00AC23ED" w:rsidRDefault="00AC23ED" w:rsidP="00AC23ED">
      <w:pPr>
        <w:rPr>
          <w:rFonts w:ascii="宋体" w:eastAsia="宋体" w:hAnsi="宋体"/>
        </w:rPr>
      </w:pPr>
      <w:r w:rsidRPr="00AC23ED">
        <w:rPr>
          <w:rFonts w:ascii="宋体" w:eastAsia="宋体" w:hAnsi="宋体" w:hint="eastAsia"/>
        </w:rPr>
        <w:t>(2) 政府行为对国民经济运行的影响</w:t>
      </w:r>
    </w:p>
    <w:p w14:paraId="3828CDA4" w14:textId="77777777" w:rsidR="00AC23ED" w:rsidRPr="00AC23ED" w:rsidRDefault="00AC23ED" w:rsidP="00AC23ED">
      <w:pPr>
        <w:rPr>
          <w:rFonts w:ascii="宋体" w:eastAsia="宋体" w:hAnsi="宋体"/>
        </w:rPr>
      </w:pPr>
      <w:r w:rsidRPr="00AC23ED">
        <w:rPr>
          <w:rFonts w:ascii="宋体" w:eastAsia="宋体" w:hAnsi="宋体" w:hint="eastAsia"/>
        </w:rPr>
        <w:t>(3) 政府制定财政政策的理论和现实依据</w:t>
      </w:r>
    </w:p>
    <w:p w14:paraId="1065EAD7" w14:textId="583445B1" w:rsidR="00AC23ED" w:rsidRDefault="00AC23ED" w:rsidP="00AC23ED">
      <w:pPr>
        <w:rPr>
          <w:rFonts w:ascii="宋体" w:eastAsia="宋体" w:hAnsi="宋体"/>
        </w:rPr>
      </w:pPr>
      <w:r w:rsidRPr="00AC23ED">
        <w:rPr>
          <w:rFonts w:ascii="宋体" w:eastAsia="宋体" w:hAnsi="宋体" w:hint="eastAsia"/>
        </w:rPr>
        <w:t>(4) 政府行为的有效性以及政府资源的有效配置</w:t>
      </w:r>
    </w:p>
    <w:p w14:paraId="6862818C" w14:textId="2610C76E" w:rsidR="00AC23ED" w:rsidRDefault="00AC23ED" w:rsidP="00AC23ED">
      <w:pPr>
        <w:rPr>
          <w:rFonts w:ascii="宋体" w:eastAsia="宋体" w:hAnsi="宋体"/>
        </w:rPr>
      </w:pPr>
    </w:p>
    <w:p w14:paraId="3307B929" w14:textId="77777777" w:rsidR="00AC23ED" w:rsidRPr="00AC23ED" w:rsidRDefault="00AC23ED" w:rsidP="00AC23ED">
      <w:pPr>
        <w:rPr>
          <w:rFonts w:ascii="宋体" w:eastAsia="宋体" w:hAnsi="宋体"/>
        </w:rPr>
      </w:pPr>
      <w:r w:rsidRPr="00AC23ED">
        <w:rPr>
          <w:rFonts w:ascii="宋体" w:eastAsia="宋体" w:hAnsi="宋体" w:hint="eastAsia"/>
        </w:rPr>
        <w:t>0.3 财政学的理论体系</w:t>
      </w:r>
    </w:p>
    <w:p w14:paraId="5CF89E22" w14:textId="77777777" w:rsidR="00AC23ED" w:rsidRPr="00AC23ED" w:rsidRDefault="00AC23ED" w:rsidP="00AC23ED">
      <w:pPr>
        <w:rPr>
          <w:rFonts w:ascii="宋体" w:eastAsia="宋体" w:hAnsi="宋体"/>
        </w:rPr>
      </w:pPr>
      <w:r w:rsidRPr="00AC23ED">
        <w:rPr>
          <w:rFonts w:ascii="宋体" w:eastAsia="宋体" w:hAnsi="宋体" w:hint="eastAsia"/>
        </w:rPr>
        <w:t>0.3.1 西方财政的主要理论与体系</w:t>
      </w:r>
    </w:p>
    <w:p w14:paraId="48D75F9C" w14:textId="77777777" w:rsidR="00AC23ED" w:rsidRPr="00AC23ED" w:rsidRDefault="00AC23ED" w:rsidP="00AC23ED">
      <w:pPr>
        <w:rPr>
          <w:rFonts w:ascii="宋体" w:eastAsia="宋体" w:hAnsi="宋体"/>
        </w:rPr>
      </w:pPr>
      <w:r w:rsidRPr="00AC23ED">
        <w:rPr>
          <w:rFonts w:ascii="宋体" w:eastAsia="宋体" w:hAnsi="宋体" w:hint="eastAsia"/>
        </w:rPr>
        <w:t>0.3.2 新中国的财政理论与体系</w:t>
      </w:r>
    </w:p>
    <w:p w14:paraId="097BB4AC" w14:textId="77777777" w:rsidR="00AC23ED" w:rsidRPr="00AC23ED" w:rsidRDefault="00AC23ED" w:rsidP="00AC23ED">
      <w:pPr>
        <w:rPr>
          <w:rFonts w:ascii="宋体" w:eastAsia="宋体" w:hAnsi="宋体"/>
        </w:rPr>
      </w:pPr>
      <w:r w:rsidRPr="00AC23ED">
        <w:rPr>
          <w:rFonts w:ascii="宋体" w:eastAsia="宋体" w:hAnsi="宋体" w:hint="eastAsia"/>
        </w:rPr>
        <w:t>0.3.3 本书的理论体系</w:t>
      </w:r>
    </w:p>
    <w:p w14:paraId="651204AB" w14:textId="526E85B6" w:rsidR="00CE25B3" w:rsidRDefault="00CE25B3" w:rsidP="00AC23ED">
      <w:pPr>
        <w:rPr>
          <w:rFonts w:ascii="宋体" w:eastAsia="宋体" w:hAnsi="宋体"/>
        </w:rPr>
      </w:pPr>
    </w:p>
    <w:p w14:paraId="53623C7F" w14:textId="77777777" w:rsidR="00CE25B3" w:rsidRDefault="00CE25B3" w:rsidP="00AC23ED">
      <w:pPr>
        <w:rPr>
          <w:rFonts w:ascii="宋体" w:eastAsia="宋体" w:hAnsi="宋体"/>
        </w:rPr>
      </w:pPr>
      <w:r w:rsidRPr="00AC23ED">
        <w:rPr>
          <w:rFonts w:ascii="宋体" w:eastAsia="宋体" w:hAnsi="宋体" w:hint="eastAsia"/>
        </w:rPr>
        <w:t xml:space="preserve">0.3.1 </w:t>
      </w:r>
      <w:r w:rsidRPr="00CE25B3">
        <w:rPr>
          <w:rFonts w:ascii="宋体" w:eastAsia="宋体" w:hAnsi="宋体" w:hint="eastAsia"/>
        </w:rPr>
        <w:t>西方财政理论的发展</w:t>
      </w:r>
    </w:p>
    <w:p w14:paraId="680E20CD" w14:textId="7A48BC06" w:rsidR="00CE25B3" w:rsidRDefault="00AC23ED" w:rsidP="00AC23ED">
      <w:pPr>
        <w:rPr>
          <w:rFonts w:ascii="宋体" w:eastAsia="宋体" w:hAnsi="宋体"/>
        </w:rPr>
      </w:pPr>
      <w:r w:rsidRPr="00AC23ED">
        <w:rPr>
          <w:rFonts w:ascii="宋体" w:eastAsia="宋体" w:hAnsi="宋体" w:hint="eastAsia"/>
        </w:rPr>
        <w:t>1）古典经济学派财政理论</w:t>
      </w:r>
    </w:p>
    <w:p w14:paraId="1A5B440E" w14:textId="77777777" w:rsidR="00CE25B3" w:rsidRDefault="00AC23ED" w:rsidP="00AC23ED">
      <w:pPr>
        <w:rPr>
          <w:rFonts w:ascii="宋体" w:eastAsia="宋体" w:hAnsi="宋体"/>
        </w:rPr>
      </w:pPr>
      <w:r w:rsidRPr="00AC23ED">
        <w:rPr>
          <w:rFonts w:ascii="宋体" w:eastAsia="宋体" w:hAnsi="宋体"/>
        </w:rPr>
        <w:t>2</w:t>
      </w:r>
      <w:r w:rsidR="00CE25B3">
        <w:rPr>
          <w:rFonts w:ascii="宋体" w:eastAsia="宋体" w:hAnsi="宋体" w:hint="eastAsia"/>
        </w:rPr>
        <w:t>）</w:t>
      </w:r>
      <w:r w:rsidRPr="00AC23ED">
        <w:rPr>
          <w:rFonts w:ascii="宋体" w:eastAsia="宋体" w:hAnsi="宋体" w:hint="eastAsia"/>
        </w:rPr>
        <w:t>新古典财政理论</w:t>
      </w:r>
    </w:p>
    <w:p w14:paraId="51615BD9" w14:textId="77777777" w:rsidR="00CE25B3" w:rsidRDefault="00CE25B3" w:rsidP="00AC23ED">
      <w:pPr>
        <w:rPr>
          <w:rFonts w:ascii="宋体" w:eastAsia="宋体" w:hAnsi="宋体"/>
        </w:rPr>
      </w:pPr>
      <w:r>
        <w:rPr>
          <w:rFonts w:ascii="宋体" w:eastAsia="宋体" w:hAnsi="宋体"/>
        </w:rPr>
        <w:t>3</w:t>
      </w:r>
      <w:r>
        <w:rPr>
          <w:rFonts w:ascii="宋体" w:eastAsia="宋体" w:hAnsi="宋体" w:hint="eastAsia"/>
        </w:rPr>
        <w:t>）</w:t>
      </w:r>
      <w:r w:rsidRPr="00CE25B3">
        <w:rPr>
          <w:rFonts w:ascii="宋体" w:eastAsia="宋体" w:hAnsi="宋体" w:hint="eastAsia"/>
        </w:rPr>
        <w:t>功能财政理论</w:t>
      </w:r>
    </w:p>
    <w:p w14:paraId="68D12EBC" w14:textId="72EB8BDC" w:rsidR="00AC23ED" w:rsidRPr="00AC23ED" w:rsidRDefault="00CE25B3" w:rsidP="00AC23ED">
      <w:pPr>
        <w:rPr>
          <w:rFonts w:ascii="宋体" w:eastAsia="宋体" w:hAnsi="宋体"/>
        </w:rPr>
      </w:pPr>
      <w:r>
        <w:rPr>
          <w:rFonts w:ascii="宋体" w:eastAsia="宋体" w:hAnsi="宋体" w:hint="eastAsia"/>
        </w:rPr>
        <w:t>4）</w:t>
      </w:r>
      <w:r w:rsidRPr="00CE25B3">
        <w:rPr>
          <w:rFonts w:ascii="宋体" w:eastAsia="宋体" w:hAnsi="宋体"/>
        </w:rPr>
        <w:t>20世纪60年代以来的西方财政理论</w:t>
      </w:r>
    </w:p>
    <w:p w14:paraId="6CBF8C31" w14:textId="5356761B" w:rsidR="00AC23ED" w:rsidRPr="00CE25B3" w:rsidRDefault="00AC23ED" w:rsidP="00AC23ED">
      <w:pPr>
        <w:rPr>
          <w:rFonts w:ascii="宋体" w:eastAsia="宋体" w:hAnsi="宋体"/>
        </w:rPr>
      </w:pPr>
    </w:p>
    <w:p w14:paraId="50E38198" w14:textId="77777777" w:rsidR="00CE25B3" w:rsidRPr="00CE25B3" w:rsidRDefault="00CE25B3" w:rsidP="00CE25B3">
      <w:pPr>
        <w:rPr>
          <w:rFonts w:ascii="宋体" w:eastAsia="宋体" w:hAnsi="宋体"/>
        </w:rPr>
      </w:pPr>
      <w:r w:rsidRPr="00CE25B3">
        <w:rPr>
          <w:rFonts w:ascii="宋体" w:eastAsia="宋体" w:hAnsi="宋体" w:hint="eastAsia"/>
        </w:rPr>
        <w:t>一）古典财政理论</w:t>
      </w:r>
    </w:p>
    <w:p w14:paraId="36FDC453" w14:textId="736D7EF5" w:rsidR="00AC23ED" w:rsidRDefault="00CE25B3" w:rsidP="00CE25B3">
      <w:pPr>
        <w:rPr>
          <w:rFonts w:ascii="宋体" w:eastAsia="宋体" w:hAnsi="宋体"/>
          <w:sz w:val="18"/>
          <w:szCs w:val="20"/>
        </w:rPr>
      </w:pPr>
      <w:r w:rsidRPr="00CE25B3">
        <w:rPr>
          <w:rFonts w:ascii="宋体" w:eastAsia="宋体" w:hAnsi="宋体" w:hint="eastAsia"/>
          <w:b/>
          <w:bCs/>
          <w:sz w:val="18"/>
          <w:szCs w:val="20"/>
        </w:rPr>
        <w:t>亚当·斯密</w:t>
      </w:r>
      <w:r w:rsidRPr="00CE25B3">
        <w:rPr>
          <w:rFonts w:ascii="宋体" w:eastAsia="宋体" w:hAnsi="宋体" w:hint="eastAsia"/>
          <w:sz w:val="18"/>
          <w:szCs w:val="20"/>
        </w:rPr>
        <w:t>在1776年出版《</w:t>
      </w:r>
      <w:r w:rsidRPr="00CE25B3">
        <w:rPr>
          <w:rFonts w:ascii="宋体" w:eastAsia="宋体" w:hAnsi="宋体" w:hint="eastAsia"/>
          <w:b/>
          <w:bCs/>
          <w:sz w:val="18"/>
          <w:szCs w:val="20"/>
        </w:rPr>
        <w:t>国</w:t>
      </w:r>
      <w:r w:rsidRPr="00CE25B3">
        <w:rPr>
          <w:rFonts w:ascii="宋体" w:eastAsia="宋体" w:hAnsi="宋体" w:hint="eastAsia"/>
          <w:sz w:val="18"/>
          <w:szCs w:val="20"/>
        </w:rPr>
        <w:t>民财</w:t>
      </w:r>
      <w:r w:rsidRPr="00CE25B3">
        <w:rPr>
          <w:rFonts w:ascii="宋体" w:eastAsia="宋体" w:hAnsi="宋体" w:hint="eastAsia"/>
          <w:b/>
          <w:bCs/>
          <w:sz w:val="18"/>
          <w:szCs w:val="20"/>
        </w:rPr>
        <w:t>富</w:t>
      </w:r>
      <w:r w:rsidRPr="00CE25B3">
        <w:rPr>
          <w:rFonts w:ascii="宋体" w:eastAsia="宋体" w:hAnsi="宋体" w:hint="eastAsia"/>
          <w:sz w:val="18"/>
          <w:szCs w:val="20"/>
        </w:rPr>
        <w:t>的性质和原因的研究》，</w:t>
      </w:r>
      <w:r w:rsidRPr="00CE25B3">
        <w:rPr>
          <w:rFonts w:ascii="宋体" w:eastAsia="宋体" w:hAnsi="宋体" w:hint="eastAsia"/>
          <w:b/>
          <w:bCs/>
          <w:sz w:val="18"/>
          <w:szCs w:val="20"/>
        </w:rPr>
        <w:t>创立</w:t>
      </w:r>
      <w:r w:rsidRPr="00CE25B3">
        <w:rPr>
          <w:rFonts w:ascii="宋体" w:eastAsia="宋体" w:hAnsi="宋体" w:hint="eastAsia"/>
          <w:sz w:val="18"/>
          <w:szCs w:val="20"/>
        </w:rPr>
        <w:t>了具有现代意义的财政学</w:t>
      </w:r>
    </w:p>
    <w:p w14:paraId="1D0DF59F" w14:textId="6AC6972C"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代表人物：古典经济学始于威廉·配第，系统化于亚当·斯密，集大成于大卫·李嘉图</w:t>
      </w:r>
    </w:p>
    <w:p w14:paraId="7AC62CD2"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代表主张：</w:t>
      </w:r>
    </w:p>
    <w:p w14:paraId="3B948564" w14:textId="2F8E224A"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1.倡导国家不干预经济自由发展，政府的职能主要限于为私人部门的平等竞争创造必要的外部条件和环境，和提供必要的公益事业。</w:t>
      </w:r>
    </w:p>
    <w:p w14:paraId="4BCE22BF"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2.反对过高赋税，税收四原则（公平、确定、便利、节约）</w:t>
      </w:r>
    </w:p>
    <w:p w14:paraId="3E17D5EC" w14:textId="44FA182E" w:rsidR="00CE25B3" w:rsidRDefault="00CE25B3" w:rsidP="00CE25B3">
      <w:pPr>
        <w:rPr>
          <w:rFonts w:ascii="宋体" w:eastAsia="宋体" w:hAnsi="宋体"/>
          <w:sz w:val="18"/>
          <w:szCs w:val="20"/>
        </w:rPr>
      </w:pPr>
      <w:r w:rsidRPr="00CE25B3">
        <w:rPr>
          <w:rFonts w:ascii="宋体" w:eastAsia="宋体" w:hAnsi="宋体" w:hint="eastAsia"/>
          <w:sz w:val="18"/>
          <w:szCs w:val="20"/>
        </w:rPr>
        <w:t>3.公债和预算体系：公债有害：“廉价政府”，反对财政赤字。</w:t>
      </w:r>
    </w:p>
    <w:p w14:paraId="497E7C65" w14:textId="147706CF" w:rsidR="00CE25B3" w:rsidRDefault="00CE25B3" w:rsidP="00CE25B3">
      <w:pPr>
        <w:rPr>
          <w:rFonts w:ascii="宋体" w:eastAsia="宋体" w:hAnsi="宋体"/>
          <w:sz w:val="18"/>
          <w:szCs w:val="20"/>
        </w:rPr>
      </w:pPr>
    </w:p>
    <w:p w14:paraId="20737895"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二）新古典财政理论</w:t>
      </w:r>
    </w:p>
    <w:p w14:paraId="1D6E48A6" w14:textId="2AE5CA18"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代表人物：马歇尔、</w:t>
      </w:r>
      <w:proofErr w:type="gramStart"/>
      <w:r w:rsidRPr="00CE25B3">
        <w:rPr>
          <w:rFonts w:ascii="宋体" w:eastAsia="宋体" w:hAnsi="宋体" w:hint="eastAsia"/>
          <w:sz w:val="18"/>
          <w:szCs w:val="20"/>
        </w:rPr>
        <w:t>庇</w:t>
      </w:r>
      <w:proofErr w:type="gramEnd"/>
      <w:r w:rsidRPr="00CE25B3">
        <w:rPr>
          <w:rFonts w:ascii="宋体" w:eastAsia="宋体" w:hAnsi="宋体" w:hint="eastAsia"/>
          <w:sz w:val="18"/>
          <w:szCs w:val="20"/>
        </w:rPr>
        <w:t>古</w:t>
      </w:r>
    </w:p>
    <w:p w14:paraId="382D984B"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产生背景：</w:t>
      </w:r>
    </w:p>
    <w:p w14:paraId="75FEAC0C" w14:textId="2370C476" w:rsidR="00CE25B3" w:rsidRDefault="00CE25B3" w:rsidP="00CE25B3">
      <w:pPr>
        <w:rPr>
          <w:rFonts w:ascii="宋体" w:eastAsia="宋体" w:hAnsi="宋体"/>
          <w:sz w:val="18"/>
          <w:szCs w:val="20"/>
        </w:rPr>
      </w:pPr>
      <w:r w:rsidRPr="00CE25B3">
        <w:rPr>
          <w:rFonts w:ascii="宋体" w:eastAsia="宋体" w:hAnsi="宋体" w:hint="eastAsia"/>
          <w:sz w:val="18"/>
          <w:szCs w:val="20"/>
        </w:rPr>
        <w:t>19世纪中后期到20世纪初，资本主义经济发展由自由竞争向垄断阶段过渡，市场机制的不足不断暴露，财富分配不均现象逐渐突出，经济危机频繁加剧。</w:t>
      </w:r>
    </w:p>
    <w:p w14:paraId="306D5120"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代表主张：</w:t>
      </w:r>
    </w:p>
    <w:p w14:paraId="5A930B72" w14:textId="385F5423" w:rsidR="00CE25B3" w:rsidRDefault="00CE25B3" w:rsidP="00CE25B3">
      <w:pPr>
        <w:rPr>
          <w:rFonts w:ascii="宋体" w:eastAsia="宋体" w:hAnsi="宋体"/>
          <w:sz w:val="18"/>
          <w:szCs w:val="20"/>
        </w:rPr>
      </w:pPr>
      <w:r w:rsidRPr="00CE25B3">
        <w:rPr>
          <w:rFonts w:ascii="宋体" w:eastAsia="宋体" w:hAnsi="宋体" w:hint="eastAsia"/>
          <w:sz w:val="18"/>
          <w:szCs w:val="20"/>
        </w:rPr>
        <w:lastRenderedPageBreak/>
        <w:t>“边际效用论”应运而生，成为财政理论的经济学基础。在此基础上，新古典经济学家顺应时代的要求，从社会经济福利的角度出发，在进一步完善政府的资源配置功能的同时，塑造了政府的收入分配功能，提出一套政府从微观方面驾驭市场机制的理论。“外部性”的解决。——政府的干预有时是必要的，开始关注社会公平问题</w:t>
      </w:r>
    </w:p>
    <w:p w14:paraId="0D615F50" w14:textId="77777777" w:rsidR="00CE25B3" w:rsidRDefault="00CE25B3" w:rsidP="00CE25B3">
      <w:pPr>
        <w:rPr>
          <w:rFonts w:ascii="宋体" w:eastAsia="宋体" w:hAnsi="宋体"/>
          <w:sz w:val="18"/>
          <w:szCs w:val="20"/>
        </w:rPr>
      </w:pPr>
    </w:p>
    <w:p w14:paraId="60F2DC45" w14:textId="77777777" w:rsidR="00CE25B3" w:rsidRDefault="00CE25B3" w:rsidP="00CE25B3">
      <w:pPr>
        <w:rPr>
          <w:rFonts w:ascii="宋体" w:eastAsia="宋体" w:hAnsi="宋体"/>
          <w:sz w:val="18"/>
          <w:szCs w:val="20"/>
        </w:rPr>
      </w:pPr>
    </w:p>
    <w:p w14:paraId="2CCE13D1" w14:textId="6B922719"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三）功能财政理论</w:t>
      </w:r>
    </w:p>
    <w:p w14:paraId="78DAF457"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代表人物：</w:t>
      </w:r>
      <w:proofErr w:type="gramStart"/>
      <w:r w:rsidRPr="00CE25B3">
        <w:rPr>
          <w:rFonts w:ascii="宋体" w:eastAsia="宋体" w:hAnsi="宋体" w:hint="eastAsia"/>
          <w:sz w:val="18"/>
          <w:szCs w:val="20"/>
        </w:rPr>
        <w:t>凯</w:t>
      </w:r>
      <w:proofErr w:type="gramEnd"/>
      <w:r w:rsidRPr="00CE25B3">
        <w:rPr>
          <w:rFonts w:ascii="宋体" w:eastAsia="宋体" w:hAnsi="宋体" w:hint="eastAsia"/>
          <w:sz w:val="18"/>
          <w:szCs w:val="20"/>
        </w:rPr>
        <w:t>恩斯</w:t>
      </w:r>
    </w:p>
    <w:p w14:paraId="2F8CB663"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产生背景：</w:t>
      </w:r>
    </w:p>
    <w:p w14:paraId="02DCAF63" w14:textId="6C590E76"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新古典经济学家的微观分析没有也不可能解决现实经济生活中频繁出现的危机和失业问题。19世纪20年代经济危机。</w:t>
      </w:r>
    </w:p>
    <w:p w14:paraId="7E67BA0A"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代表主张：</w:t>
      </w:r>
    </w:p>
    <w:p w14:paraId="67410D27" w14:textId="3DB5B183"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强调国家干预经济，提出增加投资、提高就业以解决“有效需求”不足是经济增长的核心问题。这样就出现了以政府干预为特征，以财政政策调控宏观经济为核心的财政理论体系</w:t>
      </w:r>
    </w:p>
    <w:p w14:paraId="45A2871B"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——提出了政府稳定宏观经济的职能、“功能型财政”、赤字预算理论和公债有益论</w:t>
      </w:r>
    </w:p>
    <w:p w14:paraId="58F0A484" w14:textId="5FF93C60" w:rsidR="00CE25B3" w:rsidRDefault="00CE25B3" w:rsidP="00CE25B3">
      <w:pPr>
        <w:rPr>
          <w:rFonts w:ascii="宋体" w:eastAsia="宋体" w:hAnsi="宋体"/>
          <w:sz w:val="18"/>
          <w:szCs w:val="20"/>
        </w:rPr>
      </w:pPr>
    </w:p>
    <w:p w14:paraId="34203D91"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四）20世纪60年代以来的西方财政理论</w:t>
      </w:r>
    </w:p>
    <w:p w14:paraId="53E6B1E6"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代表人物：萨缪尔森、托宾、琼·罗宾逊、弗里德曼、拉弗、费尔德斯坦、布坎南和图洛克等。</w:t>
      </w:r>
    </w:p>
    <w:p w14:paraId="5443B6AB" w14:textId="50200FED" w:rsidR="00CE25B3" w:rsidRDefault="00CE25B3" w:rsidP="00CE25B3">
      <w:pPr>
        <w:rPr>
          <w:rFonts w:ascii="宋体" w:eastAsia="宋体" w:hAnsi="宋体"/>
          <w:sz w:val="18"/>
          <w:szCs w:val="20"/>
        </w:rPr>
      </w:pPr>
      <w:r w:rsidRPr="00CE25B3">
        <w:rPr>
          <w:rFonts w:ascii="宋体" w:eastAsia="宋体" w:hAnsi="宋体" w:hint="eastAsia"/>
          <w:sz w:val="18"/>
          <w:szCs w:val="20"/>
        </w:rPr>
        <w:t>代表主张：有三大理论成为现代财政学的理论基石：</w:t>
      </w:r>
      <w:r>
        <w:rPr>
          <w:rFonts w:ascii="宋体" w:eastAsia="宋体" w:hAnsi="宋体" w:hint="eastAsia"/>
          <w:sz w:val="18"/>
          <w:szCs w:val="20"/>
        </w:rPr>
        <w:t>公共商品理论、效率理论、公共选择理论</w:t>
      </w:r>
    </w:p>
    <w:p w14:paraId="790FCF96" w14:textId="6E9B9B2F" w:rsidR="00CE25B3" w:rsidRDefault="00CE25B3" w:rsidP="00CE25B3">
      <w:pPr>
        <w:rPr>
          <w:rFonts w:ascii="宋体" w:eastAsia="宋体" w:hAnsi="宋体"/>
          <w:sz w:val="18"/>
          <w:szCs w:val="20"/>
        </w:rPr>
      </w:pPr>
    </w:p>
    <w:p w14:paraId="629D5747" w14:textId="492A2CB6" w:rsidR="00CE25B3" w:rsidRDefault="00CE25B3" w:rsidP="00CE25B3">
      <w:pPr>
        <w:rPr>
          <w:rFonts w:ascii="宋体" w:eastAsia="宋体" w:hAnsi="宋体"/>
          <w:sz w:val="18"/>
          <w:szCs w:val="20"/>
        </w:rPr>
      </w:pPr>
    </w:p>
    <w:p w14:paraId="37BFDBAB" w14:textId="77777777" w:rsidR="00CE25B3" w:rsidRPr="00CE25B3" w:rsidRDefault="00CE25B3" w:rsidP="00CE25B3">
      <w:pPr>
        <w:rPr>
          <w:rFonts w:ascii="宋体" w:eastAsia="宋体" w:hAnsi="宋体"/>
          <w:sz w:val="18"/>
          <w:szCs w:val="20"/>
        </w:rPr>
      </w:pPr>
      <w:r w:rsidRPr="00CE25B3">
        <w:rPr>
          <w:rFonts w:ascii="宋体" w:eastAsia="宋体" w:hAnsi="宋体" w:hint="eastAsia"/>
        </w:rPr>
        <w:t>0.3.2 新中国财政理论的发展</w:t>
      </w:r>
    </w:p>
    <w:p w14:paraId="72022DDD" w14:textId="55671A16" w:rsidR="00CE25B3" w:rsidRDefault="00CE25B3" w:rsidP="00CE25B3">
      <w:pPr>
        <w:rPr>
          <w:rFonts w:ascii="宋体" w:eastAsia="宋体" w:hAnsi="宋体"/>
          <w:sz w:val="18"/>
          <w:szCs w:val="20"/>
        </w:rPr>
      </w:pPr>
      <w:r>
        <w:rPr>
          <w:rFonts w:ascii="宋体" w:eastAsia="宋体" w:hAnsi="宋体" w:hint="eastAsia"/>
          <w:sz w:val="18"/>
          <w:szCs w:val="20"/>
        </w:rPr>
        <w:t>1</w:t>
      </w:r>
      <w:r>
        <w:rPr>
          <w:rFonts w:ascii="宋体" w:eastAsia="宋体" w:hAnsi="宋体"/>
          <w:sz w:val="18"/>
          <w:szCs w:val="20"/>
        </w:rPr>
        <w:t>993</w:t>
      </w:r>
      <w:r>
        <w:rPr>
          <w:rFonts w:ascii="宋体" w:eastAsia="宋体" w:hAnsi="宋体" w:hint="eastAsia"/>
          <w:sz w:val="18"/>
          <w:szCs w:val="20"/>
        </w:rPr>
        <w:t>年前：</w:t>
      </w:r>
      <w:r w:rsidRPr="00CE25B3">
        <w:rPr>
          <w:rFonts w:ascii="宋体" w:eastAsia="宋体" w:hAnsi="宋体" w:hint="eastAsia"/>
          <w:sz w:val="18"/>
          <w:szCs w:val="20"/>
        </w:rPr>
        <w:t>传统财政学时期</w:t>
      </w:r>
      <w:r>
        <w:rPr>
          <w:rFonts w:ascii="宋体" w:eastAsia="宋体" w:hAnsi="宋体" w:hint="eastAsia"/>
          <w:sz w:val="18"/>
          <w:szCs w:val="20"/>
        </w:rPr>
        <w:t xml:space="preserve"> </w:t>
      </w:r>
    </w:p>
    <w:p w14:paraId="6F6092E2" w14:textId="3AFCEF95" w:rsidR="00CE25B3" w:rsidRDefault="00CE25B3" w:rsidP="00CE25B3">
      <w:pPr>
        <w:rPr>
          <w:rFonts w:ascii="宋体" w:eastAsia="宋体" w:hAnsi="宋体"/>
          <w:sz w:val="18"/>
          <w:szCs w:val="20"/>
        </w:rPr>
      </w:pPr>
      <w:r>
        <w:rPr>
          <w:rFonts w:ascii="宋体" w:eastAsia="宋体" w:hAnsi="宋体" w:hint="eastAsia"/>
          <w:sz w:val="18"/>
          <w:szCs w:val="20"/>
        </w:rPr>
        <w:t>1</w:t>
      </w:r>
      <w:r>
        <w:rPr>
          <w:rFonts w:ascii="宋体" w:eastAsia="宋体" w:hAnsi="宋体"/>
          <w:sz w:val="18"/>
          <w:szCs w:val="20"/>
        </w:rPr>
        <w:t>993</w:t>
      </w:r>
      <w:r>
        <w:rPr>
          <w:rFonts w:ascii="宋体" w:eastAsia="宋体" w:hAnsi="宋体" w:hint="eastAsia"/>
          <w:sz w:val="18"/>
          <w:szCs w:val="20"/>
        </w:rPr>
        <w:t>年后：</w:t>
      </w:r>
      <w:r w:rsidRPr="00CE25B3">
        <w:rPr>
          <w:rFonts w:ascii="宋体" w:eastAsia="宋体" w:hAnsi="宋体" w:hint="eastAsia"/>
          <w:sz w:val="18"/>
          <w:szCs w:val="20"/>
        </w:rPr>
        <w:t>公共财政学时期</w:t>
      </w:r>
    </w:p>
    <w:p w14:paraId="147FECD1" w14:textId="0AACBE8F" w:rsidR="00CE25B3" w:rsidRDefault="00CE25B3" w:rsidP="00CE25B3">
      <w:pPr>
        <w:rPr>
          <w:rFonts w:ascii="宋体" w:eastAsia="宋体" w:hAnsi="宋体"/>
          <w:sz w:val="18"/>
          <w:szCs w:val="20"/>
        </w:rPr>
      </w:pPr>
    </w:p>
    <w:p w14:paraId="5EA0FBCB" w14:textId="5BABD748" w:rsidR="00CE25B3" w:rsidRPr="00CE25B3" w:rsidRDefault="00CE25B3" w:rsidP="00CE25B3">
      <w:pPr>
        <w:rPr>
          <w:rFonts w:ascii="宋体" w:eastAsia="宋体" w:hAnsi="宋体"/>
          <w:sz w:val="18"/>
          <w:szCs w:val="20"/>
        </w:rPr>
      </w:pPr>
      <w:r>
        <w:rPr>
          <w:rFonts w:ascii="宋体" w:eastAsia="宋体" w:hAnsi="宋体" w:hint="eastAsia"/>
          <w:sz w:val="18"/>
          <w:szCs w:val="20"/>
        </w:rPr>
        <w:t>（</w:t>
      </w:r>
      <w:r w:rsidRPr="00CE25B3">
        <w:rPr>
          <w:rFonts w:ascii="宋体" w:eastAsia="宋体" w:hAnsi="宋体" w:hint="eastAsia"/>
          <w:sz w:val="18"/>
          <w:szCs w:val="20"/>
        </w:rPr>
        <w:t xml:space="preserve">一）传统财政学时期（1949-1992年） </w:t>
      </w:r>
    </w:p>
    <w:p w14:paraId="60E87D20"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这一时期，财政理论基于两大政治、经济背景：以阶级斗争为核心的政治观和计划经济模式。在此背景下，财政学的理论及体系也带有明显的计划经济特征和社会制度色彩 。</w:t>
      </w:r>
    </w:p>
    <w:p w14:paraId="5215216C"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“国家分配论”：财政分配的目的是满足国家实现其职能的需要；财政分配的对象是社会总产品。</w:t>
      </w:r>
    </w:p>
    <w:p w14:paraId="20172302" w14:textId="77777777" w:rsidR="00CE25B3" w:rsidRPr="00CE25B3" w:rsidRDefault="00CE25B3" w:rsidP="00CE25B3">
      <w:pPr>
        <w:rPr>
          <w:rFonts w:ascii="宋体" w:eastAsia="宋体" w:hAnsi="宋体"/>
          <w:sz w:val="18"/>
          <w:szCs w:val="20"/>
        </w:rPr>
      </w:pPr>
    </w:p>
    <w:p w14:paraId="301209C3"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 xml:space="preserve">（二）公共财政学时期（1993年至今） </w:t>
      </w:r>
    </w:p>
    <w:p w14:paraId="3F0D5AC0"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 xml:space="preserve"> 从1993年开始，中国的宏观政治、经济背景发生了重大变化：以阶级斗争为核心的政治</w:t>
      </w:r>
      <w:proofErr w:type="gramStart"/>
      <w:r w:rsidRPr="00CE25B3">
        <w:rPr>
          <w:rFonts w:ascii="宋体" w:eastAsia="宋体" w:hAnsi="宋体" w:hint="eastAsia"/>
          <w:sz w:val="18"/>
          <w:szCs w:val="20"/>
        </w:rPr>
        <w:t>观转变</w:t>
      </w:r>
      <w:proofErr w:type="gramEnd"/>
      <w:r w:rsidRPr="00CE25B3">
        <w:rPr>
          <w:rFonts w:ascii="宋体" w:eastAsia="宋体" w:hAnsi="宋体" w:hint="eastAsia"/>
          <w:sz w:val="18"/>
          <w:szCs w:val="20"/>
        </w:rPr>
        <w:t>为以经济建设为中心的政治观；社会主义市场经济模式成为主要改革目标</w:t>
      </w:r>
    </w:p>
    <w:p w14:paraId="7E5F5A94" w14:textId="77777777"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在理论体系上,“公共财政”成为财政理论的主线。</w:t>
      </w:r>
    </w:p>
    <w:p w14:paraId="632DACC8"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（1）公共财政预算的决定具有明显的公共性。公共财政分配的目的是满足公共需求，而公共需求决定于公众的偏好和意愿，因此公共财政预算直接决定于公共选择过程，政府只是代理执行。</w:t>
      </w:r>
    </w:p>
    <w:p w14:paraId="42CB8C1D" w14:textId="77777777" w:rsidR="00CE25B3" w:rsidRDefault="00CE25B3" w:rsidP="00CE25B3">
      <w:pPr>
        <w:rPr>
          <w:rFonts w:ascii="宋体" w:eastAsia="宋体" w:hAnsi="宋体"/>
          <w:sz w:val="18"/>
          <w:szCs w:val="20"/>
        </w:rPr>
      </w:pPr>
      <w:r w:rsidRPr="00CE25B3">
        <w:rPr>
          <w:rFonts w:ascii="宋体" w:eastAsia="宋体" w:hAnsi="宋体" w:hint="eastAsia"/>
          <w:sz w:val="18"/>
          <w:szCs w:val="20"/>
        </w:rPr>
        <w:t>（2）公共财政的收入是主要通过以公共权力为基础的税收征集收入；国家财政的收入既可通过以所有权为基础的资产收益取得收入，也可依据公共权力和收费取得收入。</w:t>
      </w:r>
    </w:p>
    <w:p w14:paraId="2B22D003" w14:textId="6A4A632C" w:rsidR="00CE25B3" w:rsidRPr="00CE25B3" w:rsidRDefault="00CE25B3" w:rsidP="00CE25B3">
      <w:pPr>
        <w:rPr>
          <w:rFonts w:ascii="宋体" w:eastAsia="宋体" w:hAnsi="宋体"/>
          <w:sz w:val="18"/>
          <w:szCs w:val="20"/>
        </w:rPr>
      </w:pPr>
      <w:r w:rsidRPr="00CE25B3">
        <w:rPr>
          <w:rFonts w:ascii="宋体" w:eastAsia="宋体" w:hAnsi="宋体" w:hint="eastAsia"/>
          <w:sz w:val="18"/>
          <w:szCs w:val="20"/>
        </w:rPr>
        <w:t>（3）公共财政支出是提供公共商品；而国家财政的支出则可能提供（甚至主要提供）私人商品。</w:t>
      </w:r>
    </w:p>
    <w:p w14:paraId="778E0BA2" w14:textId="77777777" w:rsidR="00CE25B3" w:rsidRPr="00CE25B3" w:rsidRDefault="00CE25B3" w:rsidP="00CE25B3">
      <w:pPr>
        <w:rPr>
          <w:rFonts w:ascii="宋体" w:eastAsia="宋体" w:hAnsi="宋体"/>
          <w:sz w:val="18"/>
          <w:szCs w:val="20"/>
        </w:rPr>
      </w:pPr>
    </w:p>
    <w:p w14:paraId="354CFE0E" w14:textId="77777777" w:rsidR="00CE25B3" w:rsidRPr="00CE25B3" w:rsidRDefault="00CE25B3" w:rsidP="00CE25B3">
      <w:pPr>
        <w:rPr>
          <w:rFonts w:ascii="宋体" w:eastAsia="宋体" w:hAnsi="宋体"/>
          <w:sz w:val="18"/>
          <w:szCs w:val="20"/>
        </w:rPr>
      </w:pPr>
    </w:p>
    <w:p w14:paraId="4AAC61EF" w14:textId="77777777" w:rsidR="00CE25B3" w:rsidRPr="00AC23ED" w:rsidRDefault="00CE25B3" w:rsidP="00CE25B3">
      <w:pPr>
        <w:rPr>
          <w:rFonts w:ascii="宋体" w:eastAsia="宋体" w:hAnsi="宋体"/>
          <w:sz w:val="18"/>
          <w:szCs w:val="20"/>
        </w:rPr>
      </w:pPr>
    </w:p>
    <w:p w14:paraId="11139359" w14:textId="77777777" w:rsidR="00AC23ED" w:rsidRPr="00AC23ED" w:rsidRDefault="00AC23ED" w:rsidP="00AC23ED">
      <w:pPr>
        <w:rPr>
          <w:rFonts w:ascii="宋体" w:eastAsia="宋体" w:hAnsi="宋体"/>
        </w:rPr>
      </w:pPr>
    </w:p>
    <w:p w14:paraId="4D11EB80" w14:textId="77777777" w:rsidR="00AC23ED" w:rsidRPr="00AC23ED" w:rsidRDefault="00AC23ED" w:rsidP="00AC23ED">
      <w:pPr>
        <w:rPr>
          <w:rFonts w:ascii="宋体" w:eastAsia="宋体" w:hAnsi="宋体"/>
          <w:sz w:val="18"/>
          <w:szCs w:val="20"/>
        </w:rPr>
      </w:pPr>
    </w:p>
    <w:p w14:paraId="6A5B0AD6" w14:textId="34258C97" w:rsidR="00AC23ED" w:rsidRDefault="00CE25B3" w:rsidP="00AC23ED">
      <w:pPr>
        <w:rPr>
          <w:rFonts w:ascii="宋体" w:eastAsia="宋体" w:hAnsi="宋体"/>
        </w:rPr>
      </w:pPr>
      <w:r w:rsidRPr="00CE25B3">
        <w:rPr>
          <w:rFonts w:ascii="宋体" w:eastAsia="宋体" w:hAnsi="宋体" w:hint="eastAsia"/>
        </w:rPr>
        <w:lastRenderedPageBreak/>
        <w:t>第二章</w:t>
      </w:r>
      <w:r>
        <w:rPr>
          <w:rFonts w:ascii="宋体" w:eastAsia="宋体" w:hAnsi="宋体" w:hint="eastAsia"/>
        </w:rPr>
        <w:t xml:space="preserve"> 财政职能</w:t>
      </w:r>
    </w:p>
    <w:p w14:paraId="1F8F5BDE" w14:textId="59C41369" w:rsidR="00CE25B3" w:rsidRDefault="00CE25B3" w:rsidP="00AC23ED">
      <w:pPr>
        <w:rPr>
          <w:rFonts w:ascii="宋体" w:eastAsia="宋体" w:hAnsi="宋体"/>
        </w:rPr>
      </w:pPr>
    </w:p>
    <w:p w14:paraId="38463113" w14:textId="77777777" w:rsidR="00EC25D6" w:rsidRPr="00EC25D6" w:rsidRDefault="00EC25D6" w:rsidP="00EC25D6">
      <w:pPr>
        <w:rPr>
          <w:rFonts w:ascii="宋体" w:eastAsia="宋体" w:hAnsi="宋体"/>
        </w:rPr>
      </w:pPr>
      <w:r w:rsidRPr="00EC25D6">
        <w:rPr>
          <w:rFonts w:ascii="宋体" w:eastAsia="宋体" w:hAnsi="宋体" w:hint="eastAsia"/>
        </w:rPr>
        <w:t>1.1  公共需求与公共商品</w:t>
      </w:r>
    </w:p>
    <w:p w14:paraId="77D58283" w14:textId="77777777" w:rsidR="00EC25D6" w:rsidRPr="00EC25D6" w:rsidRDefault="00EC25D6" w:rsidP="00EC25D6">
      <w:pPr>
        <w:rPr>
          <w:rFonts w:ascii="宋体" w:eastAsia="宋体" w:hAnsi="宋体"/>
        </w:rPr>
      </w:pPr>
      <w:r w:rsidRPr="00EC25D6">
        <w:rPr>
          <w:rFonts w:ascii="宋体" w:eastAsia="宋体" w:hAnsi="宋体" w:hint="eastAsia"/>
        </w:rPr>
        <w:t>1.2  政府与市场</w:t>
      </w:r>
    </w:p>
    <w:p w14:paraId="54FCC8E9" w14:textId="77777777" w:rsidR="00EC25D6" w:rsidRPr="00EC25D6" w:rsidRDefault="00EC25D6" w:rsidP="00EC25D6">
      <w:pPr>
        <w:rPr>
          <w:rFonts w:ascii="宋体" w:eastAsia="宋体" w:hAnsi="宋体"/>
        </w:rPr>
      </w:pPr>
      <w:r w:rsidRPr="00EC25D6">
        <w:rPr>
          <w:rFonts w:ascii="宋体" w:eastAsia="宋体" w:hAnsi="宋体" w:hint="eastAsia"/>
        </w:rPr>
        <w:t>1.3  财政职能</w:t>
      </w:r>
    </w:p>
    <w:p w14:paraId="52299316" w14:textId="230AC726" w:rsidR="00CE25B3" w:rsidRDefault="00CE25B3" w:rsidP="00AC23ED">
      <w:pPr>
        <w:rPr>
          <w:rFonts w:ascii="宋体" w:eastAsia="宋体" w:hAnsi="宋体"/>
        </w:rPr>
      </w:pPr>
    </w:p>
    <w:p w14:paraId="6F86BAFE" w14:textId="4A77F5E6" w:rsidR="00EC25D6" w:rsidRDefault="00EC25D6" w:rsidP="00AC23ED">
      <w:pPr>
        <w:rPr>
          <w:rFonts w:ascii="宋体" w:eastAsia="宋体" w:hAnsi="宋体"/>
        </w:rPr>
      </w:pPr>
      <w:r w:rsidRPr="00EC25D6">
        <w:rPr>
          <w:rFonts w:ascii="宋体" w:eastAsia="宋体" w:hAnsi="宋体" w:hint="eastAsia"/>
        </w:rPr>
        <w:t>1.1  公共需求与公共商品</w:t>
      </w:r>
    </w:p>
    <w:p w14:paraId="76C60E4D" w14:textId="77777777" w:rsidR="00EC25D6" w:rsidRPr="00EC25D6" w:rsidRDefault="00EC25D6" w:rsidP="00EC25D6">
      <w:pPr>
        <w:rPr>
          <w:rFonts w:ascii="宋体" w:eastAsia="宋体" w:hAnsi="宋体"/>
        </w:rPr>
      </w:pPr>
      <w:r w:rsidRPr="00EC25D6">
        <w:rPr>
          <w:rFonts w:ascii="宋体" w:eastAsia="宋体" w:hAnsi="宋体" w:hint="eastAsia"/>
        </w:rPr>
        <w:t>1.1.1 私人需求与公共需求</w:t>
      </w:r>
    </w:p>
    <w:p w14:paraId="271FA5CC" w14:textId="77777777" w:rsidR="00EC25D6" w:rsidRPr="00EC25D6" w:rsidRDefault="00EC25D6" w:rsidP="00EC25D6">
      <w:pPr>
        <w:rPr>
          <w:rFonts w:ascii="宋体" w:eastAsia="宋体" w:hAnsi="宋体"/>
        </w:rPr>
      </w:pPr>
      <w:r w:rsidRPr="00EC25D6">
        <w:rPr>
          <w:rFonts w:ascii="宋体" w:eastAsia="宋体" w:hAnsi="宋体" w:hint="eastAsia"/>
        </w:rPr>
        <w:t>1.1.2 公共商品的定义</w:t>
      </w:r>
    </w:p>
    <w:p w14:paraId="04284679" w14:textId="77777777" w:rsidR="00EC25D6" w:rsidRPr="00EC25D6" w:rsidRDefault="00EC25D6" w:rsidP="00EC25D6">
      <w:pPr>
        <w:rPr>
          <w:rFonts w:ascii="宋体" w:eastAsia="宋体" w:hAnsi="宋体"/>
        </w:rPr>
      </w:pPr>
      <w:r w:rsidRPr="00EC25D6">
        <w:rPr>
          <w:rFonts w:ascii="宋体" w:eastAsia="宋体" w:hAnsi="宋体" w:hint="eastAsia"/>
        </w:rPr>
        <w:t>1.1.3 公共商品的基本特征</w:t>
      </w:r>
    </w:p>
    <w:p w14:paraId="18244EC0" w14:textId="77777777" w:rsidR="00EC25D6" w:rsidRPr="00EC25D6" w:rsidRDefault="00EC25D6" w:rsidP="00EC25D6">
      <w:pPr>
        <w:rPr>
          <w:rFonts w:ascii="宋体" w:eastAsia="宋体" w:hAnsi="宋体"/>
        </w:rPr>
      </w:pPr>
      <w:r w:rsidRPr="00EC25D6">
        <w:rPr>
          <w:rFonts w:ascii="宋体" w:eastAsia="宋体" w:hAnsi="宋体" w:hint="eastAsia"/>
        </w:rPr>
        <w:t xml:space="preserve">1.1.4 纯粹公共商品与混合商品 </w:t>
      </w:r>
    </w:p>
    <w:p w14:paraId="5DC743D8" w14:textId="77777777" w:rsidR="00EC25D6" w:rsidRPr="00983287" w:rsidRDefault="00EC25D6" w:rsidP="00AC23ED">
      <w:pPr>
        <w:rPr>
          <w:rFonts w:ascii="宋体" w:eastAsia="宋体" w:hAnsi="宋体"/>
        </w:rPr>
      </w:pPr>
    </w:p>
    <w:p w14:paraId="2ABD9F06" w14:textId="5687C5A9" w:rsidR="00983287" w:rsidRDefault="00983287" w:rsidP="00983287">
      <w:pPr>
        <w:rPr>
          <w:rFonts w:ascii="宋体" w:eastAsia="宋体" w:hAnsi="宋体"/>
        </w:rPr>
      </w:pPr>
    </w:p>
    <w:p w14:paraId="4CF5A3D7" w14:textId="77777777" w:rsidR="00EC25D6" w:rsidRPr="00EC25D6" w:rsidRDefault="00EC25D6" w:rsidP="00EC25D6">
      <w:pPr>
        <w:rPr>
          <w:rFonts w:ascii="宋体" w:eastAsia="宋体" w:hAnsi="宋体"/>
        </w:rPr>
      </w:pPr>
      <w:r w:rsidRPr="00EC25D6">
        <w:rPr>
          <w:rFonts w:ascii="宋体" w:eastAsia="宋体" w:hAnsi="宋体" w:hint="eastAsia"/>
        </w:rPr>
        <w:t>1.1.1 私人需求与公共需求</w:t>
      </w:r>
    </w:p>
    <w:p w14:paraId="7F234C17" w14:textId="77777777" w:rsidR="00EC25D6" w:rsidRPr="00EC25D6" w:rsidRDefault="00EC25D6" w:rsidP="00EC25D6">
      <w:pPr>
        <w:rPr>
          <w:rFonts w:ascii="宋体" w:eastAsia="宋体" w:hAnsi="宋体"/>
        </w:rPr>
      </w:pPr>
      <w:r w:rsidRPr="00EC25D6">
        <w:rPr>
          <w:rFonts w:ascii="宋体" w:eastAsia="宋体" w:hAnsi="宋体" w:hint="eastAsia"/>
        </w:rPr>
        <w:t>需求是人们的本性。人类社会的多种需求总体上可以分成两种：私人需求和公共需求；</w:t>
      </w:r>
    </w:p>
    <w:p w14:paraId="22164F87" w14:textId="3BADAFD1" w:rsidR="00EC25D6" w:rsidRDefault="00EC25D6" w:rsidP="00EC25D6">
      <w:pPr>
        <w:rPr>
          <w:rFonts w:ascii="宋体" w:eastAsia="宋体" w:hAnsi="宋体"/>
        </w:rPr>
      </w:pPr>
      <w:r w:rsidRPr="00EC25D6">
        <w:rPr>
          <w:rFonts w:ascii="宋体" w:eastAsia="宋体" w:hAnsi="宋体" w:hint="eastAsia"/>
        </w:rPr>
        <w:t>为满足这些需求，人类生产了两种物品：私人商品和公共商品。</w:t>
      </w:r>
    </w:p>
    <w:p w14:paraId="113EAC6A" w14:textId="2C690D90" w:rsidR="00EC25D6" w:rsidRDefault="00EC25D6" w:rsidP="00EC25D6">
      <w:pPr>
        <w:rPr>
          <w:rFonts w:ascii="宋体" w:eastAsia="宋体" w:hAnsi="宋体"/>
        </w:rPr>
      </w:pPr>
    </w:p>
    <w:p w14:paraId="1595EF7D" w14:textId="2E2D7D46" w:rsidR="00EC25D6" w:rsidRPr="00EC25D6" w:rsidRDefault="00EC25D6" w:rsidP="00EC25D6">
      <w:pPr>
        <w:rPr>
          <w:rFonts w:ascii="宋体" w:eastAsia="宋体" w:hAnsi="宋体"/>
        </w:rPr>
      </w:pPr>
      <w:r w:rsidRPr="00EC25D6">
        <w:rPr>
          <w:rFonts w:ascii="宋体" w:eastAsia="宋体" w:hAnsi="宋体" w:hint="eastAsia"/>
        </w:rPr>
        <w:t>私人需求</w:t>
      </w:r>
    </w:p>
    <w:p w14:paraId="3411518C" w14:textId="670924BF" w:rsidR="00EC25D6" w:rsidRPr="00EC25D6" w:rsidRDefault="00EC25D6" w:rsidP="00EC25D6">
      <w:pPr>
        <w:rPr>
          <w:rFonts w:ascii="宋体" w:eastAsia="宋体" w:hAnsi="宋体"/>
        </w:rPr>
      </w:pPr>
      <w:r w:rsidRPr="00EC25D6">
        <w:rPr>
          <w:rFonts w:ascii="宋体" w:eastAsia="宋体" w:hAnsi="宋体" w:hint="eastAsia"/>
        </w:rPr>
        <w:t xml:space="preserve"> 1.含义：由单个人内在产生的、不依赖于他人而独立存在并得以满足的个人需要。 </w:t>
      </w:r>
    </w:p>
    <w:p w14:paraId="0BE93C3E" w14:textId="77777777" w:rsidR="00EC25D6" w:rsidRDefault="00EC25D6" w:rsidP="00EC25D6">
      <w:pPr>
        <w:rPr>
          <w:rFonts w:ascii="宋体" w:eastAsia="宋体" w:hAnsi="宋体"/>
        </w:rPr>
      </w:pPr>
    </w:p>
    <w:p w14:paraId="1772381C" w14:textId="7FBCDFF8" w:rsidR="00EC25D6" w:rsidRPr="00EC25D6" w:rsidRDefault="00EC25D6" w:rsidP="00EC25D6">
      <w:pPr>
        <w:rPr>
          <w:rFonts w:ascii="宋体" w:eastAsia="宋体" w:hAnsi="宋体"/>
        </w:rPr>
      </w:pPr>
      <w:r w:rsidRPr="00EC25D6">
        <w:rPr>
          <w:rFonts w:ascii="宋体" w:eastAsia="宋体" w:hAnsi="宋体" w:hint="eastAsia"/>
        </w:rPr>
        <w:t xml:space="preserve"> 2.特点：</w:t>
      </w:r>
    </w:p>
    <w:p w14:paraId="13DF5242" w14:textId="410BDCAC" w:rsidR="00EC25D6" w:rsidRPr="00EC25D6" w:rsidRDefault="00EC25D6" w:rsidP="00EC25D6">
      <w:pPr>
        <w:rPr>
          <w:rFonts w:ascii="宋体" w:eastAsia="宋体" w:hAnsi="宋体"/>
          <w:b/>
          <w:bCs/>
        </w:rPr>
      </w:pPr>
      <w:r w:rsidRPr="00EC25D6">
        <w:rPr>
          <w:rFonts w:ascii="宋体" w:eastAsia="宋体" w:hAnsi="宋体" w:hint="eastAsia"/>
          <w:b/>
          <w:bCs/>
        </w:rPr>
        <w:t>受益的内在性：</w:t>
      </w:r>
    </w:p>
    <w:p w14:paraId="79635769" w14:textId="77777777" w:rsidR="00EC25D6" w:rsidRPr="00EC25D6" w:rsidRDefault="00EC25D6" w:rsidP="00EC25D6">
      <w:pPr>
        <w:rPr>
          <w:rFonts w:ascii="宋体" w:eastAsia="宋体" w:hAnsi="宋体"/>
        </w:rPr>
      </w:pPr>
      <w:r w:rsidRPr="00EC25D6">
        <w:rPr>
          <w:rFonts w:ascii="宋体" w:eastAsia="宋体" w:hAnsi="宋体" w:hint="eastAsia"/>
        </w:rPr>
        <w:t>一方面，一个人需求的满足不会使他人从中受益；另一方面，当用于满足需求的物品有限时，一个需求的满足的同时排斥其他人需求的满足。</w:t>
      </w:r>
    </w:p>
    <w:p w14:paraId="731D4224" w14:textId="2C04992C" w:rsidR="00EC25D6" w:rsidRPr="00EC25D6" w:rsidRDefault="00EC25D6" w:rsidP="00EC25D6">
      <w:pPr>
        <w:rPr>
          <w:rFonts w:ascii="宋体" w:eastAsia="宋体" w:hAnsi="宋体"/>
          <w:b/>
          <w:bCs/>
        </w:rPr>
      </w:pPr>
      <w:r w:rsidRPr="00EC25D6">
        <w:rPr>
          <w:rFonts w:ascii="宋体" w:eastAsia="宋体" w:hAnsi="宋体" w:hint="eastAsia"/>
          <w:b/>
          <w:bCs/>
        </w:rPr>
        <w:t>需求的分散性：</w:t>
      </w:r>
    </w:p>
    <w:p w14:paraId="447F479A" w14:textId="4774E541" w:rsidR="00EC25D6" w:rsidRDefault="00EC25D6" w:rsidP="00EC25D6">
      <w:pPr>
        <w:rPr>
          <w:rFonts w:ascii="宋体" w:eastAsia="宋体" w:hAnsi="宋体"/>
        </w:rPr>
      </w:pPr>
      <w:r w:rsidRPr="00EC25D6">
        <w:rPr>
          <w:rFonts w:ascii="宋体" w:eastAsia="宋体" w:hAnsi="宋体" w:hint="eastAsia"/>
        </w:rPr>
        <w:t xml:space="preserve">需求的主体不具备整体性，即使多个主体都具有某种需求，但其中一个主体需求的满足并不意味着其他主体也能得到满足。 </w:t>
      </w:r>
    </w:p>
    <w:p w14:paraId="6A8BD843" w14:textId="11F46087" w:rsidR="00EC25D6" w:rsidRDefault="00EC25D6" w:rsidP="00EC25D6">
      <w:pPr>
        <w:rPr>
          <w:rFonts w:ascii="宋体" w:eastAsia="宋体" w:hAnsi="宋体"/>
        </w:rPr>
      </w:pPr>
    </w:p>
    <w:p w14:paraId="4CB95D84" w14:textId="70961537" w:rsidR="00EC25D6" w:rsidRPr="00EC25D6" w:rsidRDefault="00EC25D6" w:rsidP="00EC25D6">
      <w:pPr>
        <w:rPr>
          <w:rFonts w:ascii="宋体" w:eastAsia="宋体" w:hAnsi="宋体"/>
        </w:rPr>
      </w:pPr>
      <w:r w:rsidRPr="00EC25D6">
        <w:rPr>
          <w:rFonts w:ascii="宋体" w:eastAsia="宋体" w:hAnsi="宋体" w:hint="eastAsia"/>
        </w:rPr>
        <w:t>公共需求</w:t>
      </w:r>
    </w:p>
    <w:p w14:paraId="7E457188" w14:textId="78C5162C" w:rsidR="00EC25D6" w:rsidRPr="00EC25D6" w:rsidRDefault="00EC25D6" w:rsidP="00EC25D6">
      <w:pPr>
        <w:rPr>
          <w:rFonts w:ascii="宋体" w:eastAsia="宋体" w:hAnsi="宋体"/>
        </w:rPr>
      </w:pPr>
      <w:r w:rsidRPr="00EC25D6">
        <w:rPr>
          <w:rFonts w:ascii="宋体" w:eastAsia="宋体" w:hAnsi="宋体" w:hint="eastAsia"/>
        </w:rPr>
        <w:t>1.含义</w:t>
      </w:r>
    </w:p>
    <w:p w14:paraId="492173C7" w14:textId="72F01284" w:rsidR="00EC25D6" w:rsidRPr="00EC25D6" w:rsidRDefault="00EC25D6" w:rsidP="00EC25D6">
      <w:pPr>
        <w:rPr>
          <w:rFonts w:ascii="宋体" w:eastAsia="宋体" w:hAnsi="宋体"/>
        </w:rPr>
      </w:pPr>
      <w:r w:rsidRPr="00EC25D6">
        <w:rPr>
          <w:rFonts w:ascii="宋体" w:eastAsia="宋体" w:hAnsi="宋体" w:hint="eastAsia"/>
        </w:rPr>
        <w:t xml:space="preserve"> 公共需求是当众多个人作为一个整体时所产生的需求。这一定义有三层含义：</w:t>
      </w:r>
    </w:p>
    <w:p w14:paraId="23637F6C" w14:textId="77777777" w:rsidR="00EC25D6" w:rsidRPr="00EC25D6" w:rsidRDefault="00EC25D6" w:rsidP="00EC25D6">
      <w:pPr>
        <w:rPr>
          <w:rFonts w:ascii="宋体" w:eastAsia="宋体" w:hAnsi="宋体"/>
        </w:rPr>
      </w:pPr>
      <w:r w:rsidRPr="00EC25D6">
        <w:rPr>
          <w:rFonts w:ascii="宋体" w:eastAsia="宋体" w:hAnsi="宋体" w:hint="eastAsia"/>
        </w:rPr>
        <w:t>（1）公共需求并非是一种抽象的需求，而是个人所具有的真实需要；</w:t>
      </w:r>
    </w:p>
    <w:p w14:paraId="3B1C1BD1" w14:textId="77777777" w:rsidR="00EC25D6" w:rsidRPr="00EC25D6" w:rsidRDefault="00EC25D6" w:rsidP="00EC25D6">
      <w:pPr>
        <w:rPr>
          <w:rFonts w:ascii="宋体" w:eastAsia="宋体" w:hAnsi="宋体"/>
        </w:rPr>
      </w:pPr>
      <w:r w:rsidRPr="00EC25D6">
        <w:rPr>
          <w:rFonts w:ascii="宋体" w:eastAsia="宋体" w:hAnsi="宋体" w:hint="eastAsia"/>
        </w:rPr>
        <w:t>（2）这种需求并非是单个人的需求或少数人的需求，而是在一定区域范围内（如一个国家、一个城市、一个村落）多数人的需求；</w:t>
      </w:r>
    </w:p>
    <w:p w14:paraId="553A29D9" w14:textId="09227BA9" w:rsidR="00EC25D6" w:rsidRDefault="00EC25D6" w:rsidP="00EC25D6">
      <w:pPr>
        <w:rPr>
          <w:rFonts w:ascii="宋体" w:eastAsia="宋体" w:hAnsi="宋体"/>
        </w:rPr>
      </w:pPr>
      <w:r w:rsidRPr="00EC25D6">
        <w:rPr>
          <w:rFonts w:ascii="宋体" w:eastAsia="宋体" w:hAnsi="宋体" w:hint="eastAsia"/>
        </w:rPr>
        <w:t>（3）公共需求是一种整体需求</w:t>
      </w:r>
    </w:p>
    <w:p w14:paraId="0608193D" w14:textId="77777777" w:rsidR="00EC25D6" w:rsidRDefault="00EC25D6" w:rsidP="00EC25D6">
      <w:pPr>
        <w:rPr>
          <w:rFonts w:ascii="宋体" w:eastAsia="宋体" w:hAnsi="宋体"/>
        </w:rPr>
      </w:pPr>
    </w:p>
    <w:p w14:paraId="66957E06" w14:textId="011E64A7" w:rsidR="00EC25D6" w:rsidRPr="00EC25D6" w:rsidRDefault="00EC25D6" w:rsidP="00EC25D6">
      <w:pPr>
        <w:rPr>
          <w:rFonts w:ascii="宋体" w:eastAsia="宋体" w:hAnsi="宋体"/>
        </w:rPr>
      </w:pPr>
      <w:r>
        <w:rPr>
          <w:rFonts w:ascii="宋体" w:eastAsia="宋体" w:hAnsi="宋体" w:hint="eastAsia"/>
        </w:rPr>
        <w:t>2</w:t>
      </w:r>
      <w:r>
        <w:rPr>
          <w:rFonts w:ascii="宋体" w:eastAsia="宋体" w:hAnsi="宋体"/>
        </w:rPr>
        <w:t>.</w:t>
      </w:r>
      <w:r w:rsidRPr="00EC25D6">
        <w:rPr>
          <w:rFonts w:ascii="宋体" w:eastAsia="宋体" w:hAnsi="宋体" w:hint="eastAsia"/>
        </w:rPr>
        <w:t>特点</w:t>
      </w:r>
    </w:p>
    <w:p w14:paraId="1010A8CA" w14:textId="608C3BCB" w:rsidR="00EC25D6" w:rsidRPr="00EC25D6" w:rsidRDefault="00EC25D6" w:rsidP="00EC25D6">
      <w:pPr>
        <w:rPr>
          <w:rFonts w:ascii="宋体" w:eastAsia="宋体" w:hAnsi="宋体"/>
        </w:rPr>
      </w:pPr>
      <w:r>
        <w:rPr>
          <w:rFonts w:ascii="宋体" w:eastAsia="宋体" w:hAnsi="宋体" w:hint="eastAsia"/>
        </w:rPr>
        <w:t>（1）</w:t>
      </w:r>
      <w:r w:rsidRPr="00EC25D6">
        <w:rPr>
          <w:rFonts w:ascii="宋体" w:eastAsia="宋体" w:hAnsi="宋体" w:hint="eastAsia"/>
        </w:rPr>
        <w:t>公共需求满足的</w:t>
      </w:r>
      <w:r w:rsidRPr="00EC25D6">
        <w:rPr>
          <w:rFonts w:ascii="宋体" w:eastAsia="宋体" w:hAnsi="宋体" w:hint="eastAsia"/>
          <w:b/>
          <w:bCs/>
        </w:rPr>
        <w:t>受益外在性</w:t>
      </w:r>
      <w:r w:rsidRPr="00EC25D6">
        <w:rPr>
          <w:rFonts w:ascii="宋体" w:eastAsia="宋体" w:hAnsi="宋体" w:hint="eastAsia"/>
        </w:rPr>
        <w:t>。</w:t>
      </w:r>
    </w:p>
    <w:p w14:paraId="6A28037B" w14:textId="77777777" w:rsidR="00EC25D6" w:rsidRPr="00EC25D6" w:rsidRDefault="00EC25D6" w:rsidP="00EC25D6">
      <w:pPr>
        <w:rPr>
          <w:rFonts w:ascii="宋体" w:eastAsia="宋体" w:hAnsi="宋体"/>
        </w:rPr>
      </w:pPr>
      <w:r w:rsidRPr="00EC25D6">
        <w:rPr>
          <w:rFonts w:ascii="宋体" w:eastAsia="宋体" w:hAnsi="宋体" w:hint="eastAsia"/>
        </w:rPr>
        <w:t>即一个人的需求得到满足的同时，不排斥其他人从中受益。</w:t>
      </w:r>
    </w:p>
    <w:p w14:paraId="1C1A6512" w14:textId="394FA5FC" w:rsidR="00EC25D6" w:rsidRPr="00EC25D6" w:rsidRDefault="00EC25D6" w:rsidP="00EC25D6">
      <w:pPr>
        <w:rPr>
          <w:rFonts w:ascii="宋体" w:eastAsia="宋体" w:hAnsi="宋体"/>
        </w:rPr>
      </w:pPr>
      <w:r>
        <w:rPr>
          <w:rFonts w:ascii="宋体" w:eastAsia="宋体" w:hAnsi="宋体" w:hint="eastAsia"/>
        </w:rPr>
        <w:t>（</w:t>
      </w:r>
      <w:r>
        <w:rPr>
          <w:rFonts w:ascii="宋体" w:eastAsia="宋体" w:hAnsi="宋体"/>
        </w:rPr>
        <w:t>2</w:t>
      </w:r>
      <w:r>
        <w:rPr>
          <w:rFonts w:ascii="宋体" w:eastAsia="宋体" w:hAnsi="宋体" w:hint="eastAsia"/>
        </w:rPr>
        <w:t>）</w:t>
      </w:r>
      <w:r w:rsidRPr="00EC25D6">
        <w:rPr>
          <w:rFonts w:ascii="宋体" w:eastAsia="宋体" w:hAnsi="宋体" w:hint="eastAsia"/>
        </w:rPr>
        <w:t>公共需求的</w:t>
      </w:r>
      <w:r w:rsidRPr="00EC25D6">
        <w:rPr>
          <w:rFonts w:ascii="宋体" w:eastAsia="宋体" w:hAnsi="宋体" w:hint="eastAsia"/>
          <w:b/>
          <w:bCs/>
        </w:rPr>
        <w:t>整体性</w:t>
      </w:r>
      <w:r w:rsidRPr="00EC25D6">
        <w:rPr>
          <w:rFonts w:ascii="宋体" w:eastAsia="宋体" w:hAnsi="宋体" w:hint="eastAsia"/>
        </w:rPr>
        <w:t>。</w:t>
      </w:r>
    </w:p>
    <w:p w14:paraId="3BA41FC8" w14:textId="77777777" w:rsidR="00EC25D6" w:rsidRPr="00EC25D6" w:rsidRDefault="00EC25D6" w:rsidP="00EC25D6">
      <w:pPr>
        <w:rPr>
          <w:rFonts w:ascii="宋体" w:eastAsia="宋体" w:hAnsi="宋体"/>
        </w:rPr>
      </w:pPr>
      <w:r w:rsidRPr="00EC25D6">
        <w:rPr>
          <w:rFonts w:ascii="宋体" w:eastAsia="宋体" w:hAnsi="宋体" w:hint="eastAsia"/>
        </w:rPr>
        <w:t>整体性表现为相互依赖性和不可分割性，即这种需求不仅是既定区域内众多个人的需要，也是众多个人（或所有人）不可分散或单独得到满足的需求。</w:t>
      </w:r>
    </w:p>
    <w:p w14:paraId="394EEA13" w14:textId="3F9F8B77" w:rsidR="00EC25D6" w:rsidRDefault="00EC25D6" w:rsidP="00EC25D6">
      <w:pPr>
        <w:rPr>
          <w:rFonts w:ascii="宋体" w:eastAsia="宋体" w:hAnsi="宋体"/>
        </w:rPr>
      </w:pPr>
    </w:p>
    <w:p w14:paraId="3DA86B05" w14:textId="77777777" w:rsidR="00EC25D6" w:rsidRDefault="00EC25D6" w:rsidP="00EC25D6">
      <w:pPr>
        <w:rPr>
          <w:rFonts w:ascii="宋体" w:eastAsia="宋体" w:hAnsi="宋体"/>
        </w:rPr>
      </w:pPr>
    </w:p>
    <w:p w14:paraId="2509E209" w14:textId="3AC1F388" w:rsidR="00EC25D6" w:rsidRDefault="00EC25D6" w:rsidP="00EC25D6">
      <w:pPr>
        <w:rPr>
          <w:rFonts w:ascii="宋体" w:eastAsia="宋体" w:hAnsi="宋体"/>
        </w:rPr>
      </w:pPr>
      <w:r w:rsidRPr="00EC25D6">
        <w:rPr>
          <w:rFonts w:ascii="宋体" w:eastAsia="宋体" w:hAnsi="宋体" w:hint="eastAsia"/>
        </w:rPr>
        <w:lastRenderedPageBreak/>
        <w:t>1.1.2 公共商品的定义</w:t>
      </w:r>
    </w:p>
    <w:p w14:paraId="61049C0E" w14:textId="3539F21A" w:rsidR="00EC25D6" w:rsidRDefault="00EC25D6" w:rsidP="00EC25D6">
      <w:pPr>
        <w:rPr>
          <w:rFonts w:ascii="宋体" w:eastAsia="宋体" w:hAnsi="宋体"/>
        </w:rPr>
      </w:pPr>
      <w:r>
        <w:rPr>
          <w:rFonts w:ascii="宋体" w:eastAsia="宋体" w:hAnsi="宋体" w:hint="eastAsia"/>
        </w:rPr>
        <w:t>定义：</w:t>
      </w:r>
      <w:r w:rsidRPr="00EC25D6">
        <w:rPr>
          <w:rFonts w:ascii="宋体" w:eastAsia="宋体" w:hAnsi="宋体" w:hint="eastAsia"/>
        </w:rPr>
        <w:t>公共商品是满足公共需要的物品。</w:t>
      </w:r>
    </w:p>
    <w:p w14:paraId="0DE7AA10" w14:textId="110DF6D3" w:rsidR="00EC25D6" w:rsidRDefault="00EC25D6" w:rsidP="00EC25D6">
      <w:pPr>
        <w:rPr>
          <w:rFonts w:ascii="宋体" w:eastAsia="宋体" w:hAnsi="宋体"/>
        </w:rPr>
      </w:pPr>
      <w:r w:rsidRPr="00EC25D6">
        <w:rPr>
          <w:rFonts w:ascii="宋体" w:eastAsia="宋体" w:hAnsi="宋体" w:hint="eastAsia"/>
        </w:rPr>
        <w:t>1. 对于私人商品而言，有:</w:t>
      </w:r>
      <w:r w:rsidRPr="00EC25D6">
        <w:rPr>
          <w:rFonts w:ascii="宋体" w:eastAsia="宋体" w:hAnsi="宋体"/>
          <w:position w:val="-24"/>
        </w:rPr>
        <w:object w:dxaOrig="996" w:dyaOrig="595" w14:anchorId="7746B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pt;height:29.65pt" o:ole="">
            <v:imagedata r:id="rId8" o:title=""/>
          </v:shape>
          <o:OLEObject Type="Embed" ProgID="Equation.AxMath" ShapeID="_x0000_i1025" DrawAspect="Content" ObjectID="_1687886518" r:id="rId9"/>
        </w:object>
      </w:r>
      <w:r w:rsidRPr="00EC25D6">
        <w:rPr>
          <w:rFonts w:ascii="宋体" w:eastAsia="宋体" w:hAnsi="宋体" w:hint="eastAsia"/>
        </w:rPr>
        <w:t xml:space="preserve"> （私人商品具有可分性和可加性）</w:t>
      </w:r>
    </w:p>
    <w:p w14:paraId="608CF20F" w14:textId="4030FC5F" w:rsidR="00EC25D6" w:rsidRDefault="00EC25D6" w:rsidP="00EC25D6">
      <w:pPr>
        <w:rPr>
          <w:rFonts w:ascii="宋体" w:eastAsia="宋体" w:hAnsi="宋体"/>
        </w:rPr>
      </w:pPr>
      <w:r w:rsidRPr="00EC25D6">
        <w:rPr>
          <w:rFonts w:ascii="宋体" w:eastAsia="宋体" w:hAnsi="宋体" w:hint="eastAsia"/>
        </w:rPr>
        <w:t xml:space="preserve">2. 对公共商品而言，有： </w:t>
      </w:r>
      <w:r w:rsidRPr="00EC25D6">
        <w:rPr>
          <w:rFonts w:ascii="宋体" w:eastAsia="宋体" w:hAnsi="宋体"/>
          <w:position w:val="-10"/>
        </w:rPr>
        <w:object w:dxaOrig="712" w:dyaOrig="316" w14:anchorId="01225722">
          <v:shape id="_x0000_i1026" type="#_x0000_t75" style="width:35.65pt;height:15.65pt" o:ole="">
            <v:imagedata r:id="rId10" o:title=""/>
          </v:shape>
          <o:OLEObject Type="Embed" ProgID="Equation.AxMath" ShapeID="_x0000_i1026" DrawAspect="Content" ObjectID="_1687886519" r:id="rId11"/>
        </w:object>
      </w:r>
      <w:r w:rsidRPr="00EC25D6">
        <w:rPr>
          <w:rFonts w:ascii="宋体" w:eastAsia="宋体" w:hAnsi="宋体" w:hint="eastAsia"/>
        </w:rPr>
        <w:t>（公共商品不具有可分性和可加性）</w:t>
      </w:r>
    </w:p>
    <w:p w14:paraId="324EA846" w14:textId="7C4B8262" w:rsidR="00EC25D6" w:rsidRDefault="008F31C5" w:rsidP="00EC25D6">
      <w:pPr>
        <w:rPr>
          <w:rFonts w:ascii="宋体" w:eastAsia="宋体" w:hAnsi="宋体"/>
        </w:rPr>
      </w:pPr>
      <w:r w:rsidRPr="008F31C5">
        <w:rPr>
          <w:rFonts w:ascii="宋体" w:eastAsia="宋体" w:hAnsi="宋体" w:hint="eastAsia"/>
        </w:rPr>
        <w:t>1.1.3 公共商品的基本特征</w:t>
      </w:r>
    </w:p>
    <w:p w14:paraId="166937EC" w14:textId="77777777" w:rsidR="008F31C5" w:rsidRPr="008F31C5" w:rsidRDefault="008F31C5" w:rsidP="008F31C5">
      <w:pPr>
        <w:rPr>
          <w:rFonts w:ascii="宋体" w:eastAsia="宋体" w:hAnsi="宋体"/>
        </w:rPr>
      </w:pPr>
      <w:r w:rsidRPr="008F31C5">
        <w:rPr>
          <w:rFonts w:ascii="宋体" w:eastAsia="宋体" w:hAnsi="宋体" w:hint="eastAsia"/>
        </w:rPr>
        <w:t>（一）私人商品的特点</w:t>
      </w:r>
    </w:p>
    <w:p w14:paraId="5D930AB6" w14:textId="59522456" w:rsidR="008F31C5" w:rsidRPr="008F31C5" w:rsidRDefault="008F31C5" w:rsidP="008F31C5">
      <w:pPr>
        <w:rPr>
          <w:rFonts w:ascii="宋体" w:eastAsia="宋体" w:hAnsi="宋体"/>
        </w:rPr>
      </w:pPr>
      <w:r>
        <w:rPr>
          <w:rFonts w:ascii="宋体" w:eastAsia="宋体" w:hAnsi="宋体" w:hint="eastAsia"/>
        </w:rPr>
        <w:t>（1）</w:t>
      </w:r>
      <w:r w:rsidRPr="008F31C5">
        <w:rPr>
          <w:rFonts w:ascii="宋体" w:eastAsia="宋体" w:hAnsi="宋体" w:hint="eastAsia"/>
        </w:rPr>
        <w:t>受益的排他性，即一个人对某个商品的消费，必然阻止或排斥他人对这个商品的消费。</w:t>
      </w:r>
    </w:p>
    <w:p w14:paraId="6D0EC7E0" w14:textId="693DEA3D" w:rsidR="008F31C5" w:rsidRPr="008F31C5" w:rsidRDefault="008F31C5" w:rsidP="008F31C5">
      <w:pPr>
        <w:rPr>
          <w:rFonts w:ascii="宋体" w:eastAsia="宋体" w:hAnsi="宋体"/>
        </w:rPr>
      </w:pPr>
      <w:r>
        <w:rPr>
          <w:rFonts w:ascii="宋体" w:eastAsia="宋体" w:hAnsi="宋体" w:hint="eastAsia"/>
        </w:rPr>
        <w:t>（2）</w:t>
      </w:r>
      <w:r w:rsidRPr="008F31C5">
        <w:rPr>
          <w:rFonts w:ascii="宋体" w:eastAsia="宋体" w:hAnsi="宋体" w:hint="eastAsia"/>
        </w:rPr>
        <w:t>消费的竞争性，即当增加一个消费者时，如果商品供给既定，则必然增加其供给成本。换言之，在保持既定消费水平不变的情况下，任何私人商品消费者的增加就必然要求增加这种商品的供给。“集体消费，但存在拥挤”</w:t>
      </w:r>
    </w:p>
    <w:p w14:paraId="13E0DABA" w14:textId="77777777" w:rsidR="008F31C5" w:rsidRDefault="008F31C5" w:rsidP="008F31C5">
      <w:pPr>
        <w:rPr>
          <w:rFonts w:ascii="宋体" w:eastAsia="宋体" w:hAnsi="宋体"/>
        </w:rPr>
      </w:pPr>
    </w:p>
    <w:p w14:paraId="2C0E158F" w14:textId="2FDB8743" w:rsidR="008F31C5" w:rsidRPr="008F31C5" w:rsidRDefault="008F31C5" w:rsidP="008F31C5">
      <w:pPr>
        <w:rPr>
          <w:rFonts w:ascii="宋体" w:eastAsia="宋体" w:hAnsi="宋体"/>
        </w:rPr>
      </w:pPr>
      <w:r>
        <w:rPr>
          <w:rFonts w:ascii="宋体" w:eastAsia="宋体" w:hAnsi="宋体" w:hint="eastAsia"/>
        </w:rPr>
        <w:t>（</w:t>
      </w:r>
      <w:r w:rsidRPr="008F31C5">
        <w:rPr>
          <w:rFonts w:ascii="宋体" w:eastAsia="宋体" w:hAnsi="宋体" w:hint="eastAsia"/>
        </w:rPr>
        <w:t>二）公共商品的特点</w:t>
      </w:r>
    </w:p>
    <w:p w14:paraId="335DE964" w14:textId="08E4D993" w:rsidR="008F31C5" w:rsidRPr="008F31C5" w:rsidRDefault="008F31C5" w:rsidP="008F31C5">
      <w:pPr>
        <w:rPr>
          <w:rFonts w:ascii="宋体" w:eastAsia="宋体" w:hAnsi="宋体"/>
        </w:rPr>
      </w:pPr>
      <w:r>
        <w:rPr>
          <w:rFonts w:ascii="宋体" w:eastAsia="宋体" w:hAnsi="宋体" w:hint="eastAsia"/>
        </w:rPr>
        <w:t>（</w:t>
      </w:r>
      <w:r>
        <w:rPr>
          <w:rFonts w:ascii="宋体" w:eastAsia="宋体" w:hAnsi="宋体"/>
        </w:rPr>
        <w:t>1</w:t>
      </w:r>
      <w:r>
        <w:rPr>
          <w:rFonts w:ascii="宋体" w:eastAsia="宋体" w:hAnsi="宋体" w:hint="eastAsia"/>
        </w:rPr>
        <w:t>）</w:t>
      </w:r>
      <w:r w:rsidRPr="008F31C5">
        <w:rPr>
          <w:rFonts w:ascii="宋体" w:eastAsia="宋体" w:hAnsi="宋体" w:hint="eastAsia"/>
        </w:rPr>
        <w:t>非排他性。主要表现在三个方面：</w:t>
      </w:r>
    </w:p>
    <w:p w14:paraId="34CF5E05" w14:textId="77777777" w:rsidR="008F31C5" w:rsidRPr="008F31C5" w:rsidRDefault="008F31C5" w:rsidP="008F31C5">
      <w:pPr>
        <w:rPr>
          <w:rFonts w:ascii="宋体" w:eastAsia="宋体" w:hAnsi="宋体"/>
        </w:rPr>
      </w:pPr>
      <w:r w:rsidRPr="008F31C5">
        <w:rPr>
          <w:rFonts w:ascii="宋体" w:eastAsia="宋体" w:hAnsi="宋体" w:hint="eastAsia"/>
        </w:rPr>
        <w:t xml:space="preserve">  1、公共商品在技术上不易排斥他人消费或受益 </w:t>
      </w:r>
    </w:p>
    <w:p w14:paraId="1256C49B" w14:textId="77777777" w:rsidR="008F31C5" w:rsidRPr="008F31C5" w:rsidRDefault="008F31C5" w:rsidP="008F31C5">
      <w:pPr>
        <w:rPr>
          <w:rFonts w:ascii="宋体" w:eastAsia="宋体" w:hAnsi="宋体"/>
        </w:rPr>
      </w:pPr>
      <w:r w:rsidRPr="008F31C5">
        <w:rPr>
          <w:rFonts w:ascii="宋体" w:eastAsia="宋体" w:hAnsi="宋体" w:hint="eastAsia"/>
        </w:rPr>
        <w:t xml:space="preserve">  2、即使在技术上可以实现“排他”，排他成本过于昂贵，经济上不可行</w:t>
      </w:r>
    </w:p>
    <w:p w14:paraId="25C1192B" w14:textId="77777777" w:rsidR="008F31C5" w:rsidRPr="008F31C5" w:rsidRDefault="008F31C5" w:rsidP="008F31C5">
      <w:pPr>
        <w:rPr>
          <w:rFonts w:ascii="宋体" w:eastAsia="宋体" w:hAnsi="宋体"/>
        </w:rPr>
      </w:pPr>
      <w:r w:rsidRPr="008F31C5">
        <w:rPr>
          <w:rFonts w:ascii="宋体" w:eastAsia="宋体" w:hAnsi="宋体" w:hint="eastAsia"/>
        </w:rPr>
        <w:t xml:space="preserve">  3、有些公共商品从效率角度看不必要排他</w:t>
      </w:r>
    </w:p>
    <w:p w14:paraId="7BEF5C8F" w14:textId="5F2BC256" w:rsidR="008F31C5" w:rsidRPr="008F31C5" w:rsidRDefault="008F31C5" w:rsidP="008F31C5">
      <w:pPr>
        <w:rPr>
          <w:rFonts w:ascii="宋体" w:eastAsia="宋体" w:hAnsi="宋体"/>
        </w:rPr>
      </w:pPr>
      <w:r>
        <w:rPr>
          <w:rFonts w:ascii="宋体" w:eastAsia="宋体" w:hAnsi="宋体" w:hint="eastAsia"/>
        </w:rPr>
        <w:t>（2）</w:t>
      </w:r>
      <w:r w:rsidRPr="008F31C5">
        <w:rPr>
          <w:rFonts w:ascii="宋体" w:eastAsia="宋体" w:hAnsi="宋体" w:hint="eastAsia"/>
        </w:rPr>
        <w:t>非竞争性 。</w:t>
      </w:r>
    </w:p>
    <w:p w14:paraId="28BEE744" w14:textId="77777777" w:rsidR="008F31C5" w:rsidRPr="008F31C5" w:rsidRDefault="008F31C5" w:rsidP="008F31C5">
      <w:pPr>
        <w:rPr>
          <w:rFonts w:ascii="宋体" w:eastAsia="宋体" w:hAnsi="宋体"/>
        </w:rPr>
      </w:pPr>
      <w:r w:rsidRPr="008F31C5">
        <w:rPr>
          <w:rFonts w:ascii="宋体" w:eastAsia="宋体" w:hAnsi="宋体" w:hint="eastAsia"/>
        </w:rPr>
        <w:t xml:space="preserve">  1、公共物品的供求过程中，供给方面通常由政府垄断(私人和企业也可能提供少量公共物品，但构不成对政府的竞争力量); </w:t>
      </w:r>
    </w:p>
    <w:p w14:paraId="3EBAE55C" w14:textId="1640C2DB" w:rsidR="008F31C5" w:rsidRDefault="008F31C5" w:rsidP="008F31C5">
      <w:pPr>
        <w:ind w:firstLine="210"/>
        <w:rPr>
          <w:rFonts w:ascii="宋体" w:eastAsia="宋体" w:hAnsi="宋体"/>
        </w:rPr>
      </w:pPr>
      <w:r w:rsidRPr="008F31C5">
        <w:rPr>
          <w:rFonts w:ascii="宋体" w:eastAsia="宋体" w:hAnsi="宋体" w:hint="eastAsia"/>
        </w:rPr>
        <w:t>2、需求方面人与人之间无须为争夺公共品的消费权而竞争：增加一个消费者的边际成本为零。</w:t>
      </w:r>
    </w:p>
    <w:p w14:paraId="4364C290" w14:textId="0B88D652" w:rsidR="008F31C5" w:rsidRDefault="008F31C5" w:rsidP="008F31C5">
      <w:pPr>
        <w:rPr>
          <w:rFonts w:ascii="宋体" w:eastAsia="宋体" w:hAnsi="宋体"/>
        </w:rPr>
      </w:pPr>
    </w:p>
    <w:p w14:paraId="1B92D09F" w14:textId="6A5A2C84" w:rsidR="008F31C5" w:rsidRDefault="008F31C5" w:rsidP="008F31C5">
      <w:pPr>
        <w:rPr>
          <w:rFonts w:ascii="宋体" w:eastAsia="宋体" w:hAnsi="宋体"/>
        </w:rPr>
      </w:pPr>
    </w:p>
    <w:p w14:paraId="2276C142"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基于特征的定义：</w:t>
      </w:r>
    </w:p>
    <w:p w14:paraId="40E0D1D3"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公共商品是指这样的物品：即一个人对这种物品的消费不会导致别人对该物品消费的减少。</w:t>
      </w:r>
    </w:p>
    <w:p w14:paraId="0BDE651F"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相反，私人商品则是指只有获取它的人才能对它进行消费的物品。</w:t>
      </w:r>
    </w:p>
    <w:p w14:paraId="1FB6AB25" w14:textId="77777777" w:rsidR="008F31C5" w:rsidRPr="008F31C5" w:rsidRDefault="008F31C5" w:rsidP="008F31C5">
      <w:pPr>
        <w:rPr>
          <w:rFonts w:ascii="宋体" w:eastAsia="宋体" w:hAnsi="宋体"/>
          <w:sz w:val="18"/>
          <w:szCs w:val="20"/>
        </w:rPr>
      </w:pPr>
    </w:p>
    <w:p w14:paraId="6DDA0517" w14:textId="6BE08762"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除了以上基本特征外，公共商品还可能表现出下面的特性。</w:t>
      </w:r>
    </w:p>
    <w:p w14:paraId="60023159"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1. 生产或提供的不可分性，即要么向所有人提供，要么不向任何人提供</w:t>
      </w:r>
    </w:p>
    <w:p w14:paraId="4F2C160C"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2. 规模效益较大</w:t>
      </w:r>
    </w:p>
    <w:p w14:paraId="6956A7B8"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3. 初始投资大</w:t>
      </w:r>
    </w:p>
    <w:p w14:paraId="3C6D241F" w14:textId="77777777" w:rsidR="008F31C5" w:rsidRPr="008F31C5" w:rsidRDefault="008F31C5" w:rsidP="008F31C5">
      <w:pPr>
        <w:rPr>
          <w:rFonts w:ascii="宋体" w:eastAsia="宋体" w:hAnsi="宋体"/>
          <w:sz w:val="18"/>
          <w:szCs w:val="20"/>
        </w:rPr>
      </w:pPr>
      <w:r w:rsidRPr="008F31C5">
        <w:rPr>
          <w:rFonts w:ascii="宋体" w:eastAsia="宋体" w:hAnsi="宋体" w:hint="eastAsia"/>
          <w:sz w:val="18"/>
          <w:szCs w:val="20"/>
        </w:rPr>
        <w:t>4. 具有自然垄断性</w:t>
      </w:r>
    </w:p>
    <w:p w14:paraId="206AAC1B" w14:textId="6E185664" w:rsidR="008F31C5" w:rsidRDefault="008F31C5" w:rsidP="008F31C5">
      <w:pPr>
        <w:rPr>
          <w:rFonts w:ascii="宋体" w:eastAsia="宋体" w:hAnsi="宋体"/>
          <w:sz w:val="18"/>
          <w:szCs w:val="20"/>
        </w:rPr>
      </w:pPr>
      <w:r w:rsidRPr="008F31C5">
        <w:rPr>
          <w:rFonts w:ascii="宋体" w:eastAsia="宋体" w:hAnsi="宋体" w:hint="eastAsia"/>
          <w:sz w:val="18"/>
          <w:szCs w:val="20"/>
        </w:rPr>
        <w:t>5. 地域性</w:t>
      </w:r>
    </w:p>
    <w:p w14:paraId="36B72F38" w14:textId="38C7A0DB" w:rsidR="008F31C5" w:rsidRDefault="008F31C5" w:rsidP="008F31C5">
      <w:pPr>
        <w:rPr>
          <w:rFonts w:ascii="宋体" w:eastAsia="宋体" w:hAnsi="宋体"/>
          <w:sz w:val="18"/>
          <w:szCs w:val="20"/>
        </w:rPr>
      </w:pPr>
    </w:p>
    <w:p w14:paraId="5D72D4E9" w14:textId="6840AE57" w:rsidR="008F31C5" w:rsidRPr="008F31C5" w:rsidRDefault="008F31C5" w:rsidP="008F31C5">
      <w:pPr>
        <w:rPr>
          <w:rFonts w:ascii="宋体" w:eastAsia="宋体" w:hAnsi="宋体"/>
        </w:rPr>
      </w:pPr>
      <w:r w:rsidRPr="00EC25D6">
        <w:rPr>
          <w:rFonts w:ascii="宋体" w:eastAsia="宋体" w:hAnsi="宋体" w:hint="eastAsia"/>
        </w:rPr>
        <w:t xml:space="preserve">1.1.4 纯粹公共商品与混合商品 </w:t>
      </w:r>
    </w:p>
    <w:p w14:paraId="73F950C9" w14:textId="77777777" w:rsidR="008F31C5" w:rsidRPr="008F31C5" w:rsidRDefault="008F31C5" w:rsidP="008F31C5">
      <w:pPr>
        <w:rPr>
          <w:rFonts w:ascii="宋体" w:eastAsia="宋体" w:hAnsi="宋体"/>
        </w:rPr>
      </w:pPr>
      <w:r w:rsidRPr="008F31C5">
        <w:rPr>
          <w:rFonts w:ascii="宋体" w:eastAsia="宋体" w:hAnsi="宋体" w:hint="eastAsia"/>
        </w:rPr>
        <w:t xml:space="preserve">依据公共商品的“公共”程度差异，可将公共商品分为两种类型，一种是纯粹公共商品，另一种是混合商品。 </w:t>
      </w:r>
    </w:p>
    <w:p w14:paraId="2E82B6F5" w14:textId="06276723" w:rsidR="008F31C5" w:rsidRPr="008F31C5" w:rsidRDefault="008F31C5" w:rsidP="008F31C5">
      <w:pPr>
        <w:rPr>
          <w:rFonts w:ascii="宋体" w:eastAsia="宋体" w:hAnsi="宋体"/>
        </w:rPr>
      </w:pPr>
      <w:r w:rsidRPr="008F31C5">
        <w:rPr>
          <w:rFonts w:ascii="宋体" w:eastAsia="宋体" w:hAnsi="宋体" w:hint="eastAsia"/>
        </w:rPr>
        <w:t>纯公共商品：完全用于满足公共需求；并具有完全的非排他性和非竞争性 。</w:t>
      </w:r>
    </w:p>
    <w:p w14:paraId="231AEDD9" w14:textId="52BD0723" w:rsidR="008F31C5" w:rsidRPr="008F31C5" w:rsidRDefault="008F31C5" w:rsidP="008F31C5">
      <w:pPr>
        <w:rPr>
          <w:rFonts w:ascii="宋体" w:eastAsia="宋体" w:hAnsi="宋体"/>
        </w:rPr>
      </w:pPr>
      <w:r w:rsidRPr="008F31C5">
        <w:rPr>
          <w:rFonts w:ascii="宋体" w:eastAsia="宋体" w:hAnsi="宋体" w:hint="eastAsia"/>
        </w:rPr>
        <w:t>混合商品：是指既在一定程度上满足公共需求，也在一定程度上满足私人需求的物品。同时，它具有一定的排他性或一定的竞争性。</w:t>
      </w:r>
    </w:p>
    <w:p w14:paraId="59D7742A" w14:textId="77777777" w:rsidR="008F31C5" w:rsidRPr="008F31C5" w:rsidRDefault="008F31C5" w:rsidP="008F31C5">
      <w:pPr>
        <w:rPr>
          <w:rFonts w:ascii="宋体" w:eastAsia="宋体" w:hAnsi="宋体"/>
          <w:sz w:val="18"/>
          <w:szCs w:val="20"/>
        </w:rPr>
      </w:pPr>
    </w:p>
    <w:p w14:paraId="51C19D32" w14:textId="77D5E23C" w:rsidR="00EC25D6" w:rsidRDefault="00EC25D6" w:rsidP="00EC25D6">
      <w:pPr>
        <w:rPr>
          <w:rFonts w:ascii="宋体" w:eastAsia="宋体" w:hAnsi="宋体"/>
        </w:rPr>
      </w:pPr>
    </w:p>
    <w:p w14:paraId="38037749" w14:textId="77777777" w:rsidR="008F31C5" w:rsidRPr="008F31C5" w:rsidRDefault="008F31C5" w:rsidP="008F31C5">
      <w:pPr>
        <w:rPr>
          <w:rFonts w:ascii="宋体" w:eastAsia="宋体" w:hAnsi="宋体"/>
        </w:rPr>
      </w:pPr>
      <w:r w:rsidRPr="008F31C5">
        <w:rPr>
          <w:rFonts w:ascii="宋体" w:eastAsia="宋体" w:hAnsi="宋体" w:hint="eastAsia"/>
        </w:rPr>
        <w:lastRenderedPageBreak/>
        <w:t>1.2 政府与市场关系</w:t>
      </w:r>
    </w:p>
    <w:p w14:paraId="65D1B105" w14:textId="77777777" w:rsidR="00B81FF6" w:rsidRPr="00B81FF6" w:rsidRDefault="00B81FF6" w:rsidP="00B81FF6">
      <w:pPr>
        <w:rPr>
          <w:rFonts w:ascii="宋体" w:eastAsia="宋体" w:hAnsi="宋体"/>
        </w:rPr>
      </w:pPr>
      <w:r w:rsidRPr="00B81FF6">
        <w:rPr>
          <w:rFonts w:ascii="宋体" w:eastAsia="宋体" w:hAnsi="宋体" w:hint="eastAsia"/>
        </w:rPr>
        <w:t>1.2.1 资源配置</w:t>
      </w:r>
    </w:p>
    <w:p w14:paraId="3880F75D" w14:textId="77777777" w:rsidR="00B81FF6" w:rsidRPr="00B81FF6" w:rsidRDefault="00B81FF6" w:rsidP="00B81FF6">
      <w:pPr>
        <w:rPr>
          <w:rFonts w:ascii="宋体" w:eastAsia="宋体" w:hAnsi="宋体"/>
        </w:rPr>
      </w:pPr>
      <w:r w:rsidRPr="00B81FF6">
        <w:rPr>
          <w:rFonts w:ascii="宋体" w:eastAsia="宋体" w:hAnsi="宋体" w:hint="eastAsia"/>
        </w:rPr>
        <w:t>1.2.2 资源配置效率</w:t>
      </w:r>
    </w:p>
    <w:p w14:paraId="469E8FDD" w14:textId="77777777" w:rsidR="00B81FF6" w:rsidRPr="00B81FF6" w:rsidRDefault="00B81FF6" w:rsidP="00B81FF6">
      <w:pPr>
        <w:rPr>
          <w:rFonts w:ascii="宋体" w:eastAsia="宋体" w:hAnsi="宋体"/>
        </w:rPr>
      </w:pPr>
      <w:r w:rsidRPr="00B81FF6">
        <w:rPr>
          <w:rFonts w:ascii="宋体" w:eastAsia="宋体" w:hAnsi="宋体" w:hint="eastAsia"/>
        </w:rPr>
        <w:t>1.2.3 市场机制</w:t>
      </w:r>
    </w:p>
    <w:p w14:paraId="4C01EC66" w14:textId="77777777" w:rsidR="00B81FF6" w:rsidRPr="00B81FF6" w:rsidRDefault="00B81FF6" w:rsidP="00B81FF6">
      <w:pPr>
        <w:rPr>
          <w:rFonts w:ascii="宋体" w:eastAsia="宋体" w:hAnsi="宋体"/>
        </w:rPr>
      </w:pPr>
      <w:r w:rsidRPr="00B81FF6">
        <w:rPr>
          <w:rFonts w:ascii="宋体" w:eastAsia="宋体" w:hAnsi="宋体" w:hint="eastAsia"/>
        </w:rPr>
        <w:t>1.2.4 市场失灵</w:t>
      </w:r>
    </w:p>
    <w:p w14:paraId="00D6DA1A" w14:textId="77777777" w:rsidR="00B81FF6" w:rsidRPr="00B81FF6" w:rsidRDefault="00B81FF6" w:rsidP="00B81FF6">
      <w:pPr>
        <w:rPr>
          <w:rFonts w:ascii="宋体" w:eastAsia="宋体" w:hAnsi="宋体"/>
        </w:rPr>
      </w:pPr>
      <w:r w:rsidRPr="00B81FF6">
        <w:rPr>
          <w:rFonts w:ascii="宋体" w:eastAsia="宋体" w:hAnsi="宋体" w:hint="eastAsia"/>
        </w:rPr>
        <w:t>1.2.5 政府干预失效</w:t>
      </w:r>
    </w:p>
    <w:p w14:paraId="635502B8" w14:textId="47917078" w:rsidR="008F31C5" w:rsidRDefault="008F31C5" w:rsidP="00EC25D6">
      <w:pPr>
        <w:rPr>
          <w:rFonts w:ascii="宋体" w:eastAsia="宋体" w:hAnsi="宋体"/>
        </w:rPr>
      </w:pPr>
    </w:p>
    <w:p w14:paraId="31948ECD" w14:textId="202394F6" w:rsidR="00B81FF6" w:rsidRDefault="00B81FF6" w:rsidP="00EC25D6">
      <w:pPr>
        <w:rPr>
          <w:rFonts w:ascii="宋体" w:eastAsia="宋体" w:hAnsi="宋体"/>
        </w:rPr>
      </w:pPr>
      <w:r w:rsidRPr="00B81FF6">
        <w:rPr>
          <w:rFonts w:ascii="宋体" w:eastAsia="宋体" w:hAnsi="宋体" w:hint="eastAsia"/>
        </w:rPr>
        <w:t>1.2.1 资源配置</w:t>
      </w:r>
    </w:p>
    <w:p w14:paraId="5E4E161C" w14:textId="77777777" w:rsidR="00B81FF6" w:rsidRPr="00B81FF6" w:rsidRDefault="00B81FF6" w:rsidP="00B81FF6">
      <w:pPr>
        <w:rPr>
          <w:rFonts w:ascii="宋体" w:eastAsia="宋体" w:hAnsi="宋体"/>
        </w:rPr>
      </w:pPr>
      <w:r w:rsidRPr="00B81FF6">
        <w:rPr>
          <w:rFonts w:ascii="宋体" w:eastAsia="宋体" w:hAnsi="宋体" w:hint="eastAsia"/>
        </w:rPr>
        <w:t>资源的稀缺性</w:t>
      </w:r>
    </w:p>
    <w:p w14:paraId="166E05EA" w14:textId="48F6D005" w:rsidR="00B81FF6" w:rsidRPr="00B81FF6" w:rsidRDefault="00B81FF6" w:rsidP="00B81FF6">
      <w:pPr>
        <w:rPr>
          <w:rFonts w:ascii="宋体" w:eastAsia="宋体" w:hAnsi="宋体"/>
        </w:rPr>
      </w:pPr>
      <w:r w:rsidRPr="00B81FF6">
        <w:rPr>
          <w:rFonts w:ascii="宋体" w:eastAsia="宋体" w:hAnsi="宋体" w:hint="eastAsia"/>
        </w:rPr>
        <w:t>人类的生产和生活需要各种自然资源，地球上的自然资源与人类的无限欲望相比，具有稀缺性。人类需求无限性与资源得稀缺性矛盾要求优化资源配置。</w:t>
      </w:r>
    </w:p>
    <w:p w14:paraId="0C0E9D92" w14:textId="77777777" w:rsidR="00B81FF6" w:rsidRPr="00EC25D6" w:rsidRDefault="00B81FF6" w:rsidP="00EC25D6">
      <w:pPr>
        <w:rPr>
          <w:rFonts w:ascii="宋体" w:eastAsia="宋体" w:hAnsi="宋体"/>
        </w:rPr>
      </w:pPr>
    </w:p>
    <w:p w14:paraId="7524795E" w14:textId="77777777" w:rsidR="00B81FF6" w:rsidRPr="00B81FF6" w:rsidRDefault="00B81FF6" w:rsidP="00B81FF6">
      <w:pPr>
        <w:rPr>
          <w:rFonts w:ascii="宋体" w:eastAsia="宋体" w:hAnsi="宋体"/>
        </w:rPr>
      </w:pPr>
      <w:r w:rsidRPr="00B81FF6">
        <w:rPr>
          <w:rFonts w:ascii="宋体" w:eastAsia="宋体" w:hAnsi="宋体" w:hint="eastAsia"/>
        </w:rPr>
        <w:t>从资源的稀缺性出发，可以发现人类社会的生产和消费具有三方面的特征：</w:t>
      </w:r>
    </w:p>
    <w:p w14:paraId="13510AC1" w14:textId="77777777" w:rsidR="00B81FF6" w:rsidRPr="00B81FF6" w:rsidRDefault="00B81FF6" w:rsidP="00B81FF6">
      <w:pPr>
        <w:rPr>
          <w:rFonts w:ascii="宋体" w:eastAsia="宋体" w:hAnsi="宋体"/>
        </w:rPr>
      </w:pPr>
      <w:r w:rsidRPr="00B81FF6">
        <w:rPr>
          <w:rFonts w:ascii="宋体" w:eastAsia="宋体" w:hAnsi="宋体" w:hint="eastAsia"/>
        </w:rPr>
        <w:t>（1）人的需求是无限的</w:t>
      </w:r>
    </w:p>
    <w:p w14:paraId="27164E7B" w14:textId="77777777" w:rsidR="00B81FF6" w:rsidRPr="00B81FF6" w:rsidRDefault="00B81FF6" w:rsidP="00B81FF6">
      <w:pPr>
        <w:rPr>
          <w:rFonts w:ascii="宋体" w:eastAsia="宋体" w:hAnsi="宋体"/>
        </w:rPr>
      </w:pPr>
      <w:r w:rsidRPr="00B81FF6">
        <w:rPr>
          <w:rFonts w:ascii="宋体" w:eastAsia="宋体" w:hAnsi="宋体" w:hint="eastAsia"/>
        </w:rPr>
        <w:t>（2）这些需求的轻重缓急程度各不相同</w:t>
      </w:r>
    </w:p>
    <w:p w14:paraId="1DCD7949" w14:textId="77777777" w:rsidR="00B81FF6" w:rsidRPr="00B81FF6" w:rsidRDefault="00B81FF6" w:rsidP="00B81FF6">
      <w:pPr>
        <w:rPr>
          <w:rFonts w:ascii="宋体" w:eastAsia="宋体" w:hAnsi="宋体"/>
        </w:rPr>
      </w:pPr>
      <w:r w:rsidRPr="00B81FF6">
        <w:rPr>
          <w:rFonts w:ascii="宋体" w:eastAsia="宋体" w:hAnsi="宋体" w:hint="eastAsia"/>
        </w:rPr>
        <w:t>（3）满足这些需求可以利用的生产资源有限</w:t>
      </w:r>
    </w:p>
    <w:p w14:paraId="6EB2ACA0" w14:textId="77777777" w:rsidR="00B81FF6" w:rsidRPr="00B81FF6" w:rsidRDefault="00B81FF6" w:rsidP="00B81FF6">
      <w:pPr>
        <w:rPr>
          <w:rFonts w:ascii="宋体" w:eastAsia="宋体" w:hAnsi="宋体"/>
        </w:rPr>
      </w:pPr>
      <w:r w:rsidRPr="00B81FF6">
        <w:rPr>
          <w:rFonts w:ascii="宋体" w:eastAsia="宋体" w:hAnsi="宋体" w:hint="eastAsia"/>
        </w:rPr>
        <w:t>隐含两个结论：</w:t>
      </w:r>
    </w:p>
    <w:p w14:paraId="57955E6D" w14:textId="77777777" w:rsidR="00B81FF6" w:rsidRPr="00B81FF6" w:rsidRDefault="00B81FF6" w:rsidP="00B81FF6">
      <w:pPr>
        <w:rPr>
          <w:rFonts w:ascii="宋体" w:eastAsia="宋体" w:hAnsi="宋体"/>
        </w:rPr>
      </w:pPr>
      <w:r w:rsidRPr="00B81FF6">
        <w:rPr>
          <w:rFonts w:ascii="宋体" w:eastAsia="宋体" w:hAnsi="宋体" w:hint="eastAsia"/>
        </w:rPr>
        <w:t>（1）在一定的生产技术和资源条件下，人类只能生产出有限的产品，产品的最大产量组合只能在生产的可能性边界上而不能超出生产可能性边界</w:t>
      </w:r>
    </w:p>
    <w:p w14:paraId="18544F72" w14:textId="77777777" w:rsidR="00B81FF6" w:rsidRPr="00B81FF6" w:rsidRDefault="00B81FF6" w:rsidP="00B81FF6">
      <w:pPr>
        <w:rPr>
          <w:rFonts w:ascii="宋体" w:eastAsia="宋体" w:hAnsi="宋体"/>
        </w:rPr>
      </w:pPr>
      <w:r w:rsidRPr="00B81FF6">
        <w:rPr>
          <w:rFonts w:ascii="宋体" w:eastAsia="宋体" w:hAnsi="宋体" w:hint="eastAsia"/>
        </w:rPr>
        <w:t>（2）人们为了生产或消费一种产品就必须放弃另一种产品，即存在机会成本</w:t>
      </w:r>
    </w:p>
    <w:p w14:paraId="66B622AE" w14:textId="527972F1" w:rsidR="00EC25D6" w:rsidRDefault="00EC25D6" w:rsidP="00EC25D6">
      <w:pPr>
        <w:rPr>
          <w:rFonts w:ascii="宋体" w:eastAsia="宋体" w:hAnsi="宋体"/>
        </w:rPr>
      </w:pPr>
    </w:p>
    <w:p w14:paraId="2A1C0594" w14:textId="77777777" w:rsidR="00B81FF6" w:rsidRDefault="00B81FF6" w:rsidP="00B81FF6">
      <w:pPr>
        <w:rPr>
          <w:rFonts w:ascii="宋体" w:eastAsia="宋体" w:hAnsi="宋体"/>
        </w:rPr>
      </w:pPr>
      <w:r w:rsidRPr="00B81FF6">
        <w:rPr>
          <w:rFonts w:ascii="宋体" w:eastAsia="宋体" w:hAnsi="宋体" w:hint="eastAsia"/>
        </w:rPr>
        <w:t>资源配置</w:t>
      </w:r>
    </w:p>
    <w:p w14:paraId="5A805652" w14:textId="201AB7B7" w:rsidR="00B81FF6" w:rsidRDefault="00B81FF6" w:rsidP="00B81FF6">
      <w:pPr>
        <w:rPr>
          <w:rFonts w:ascii="宋体" w:eastAsia="宋体" w:hAnsi="宋体"/>
        </w:rPr>
      </w:pPr>
      <w:r w:rsidRPr="00B81FF6">
        <w:rPr>
          <w:rFonts w:ascii="宋体" w:eastAsia="宋体" w:hAnsi="宋体" w:hint="eastAsia"/>
        </w:rPr>
        <w:t>含义</w:t>
      </w:r>
      <w:r>
        <w:rPr>
          <w:rFonts w:ascii="宋体" w:eastAsia="宋体" w:hAnsi="宋体" w:hint="eastAsia"/>
        </w:rPr>
        <w:t>：</w:t>
      </w:r>
      <w:r w:rsidRPr="00B81FF6">
        <w:rPr>
          <w:rFonts w:ascii="宋体" w:eastAsia="宋体" w:hAnsi="宋体" w:hint="eastAsia"/>
        </w:rPr>
        <w:t>是为了满足社会需求而对既定资源的使用进行的组合或选择 。</w:t>
      </w:r>
    </w:p>
    <w:p w14:paraId="6373CD45" w14:textId="75C189B1" w:rsidR="00B81FF6" w:rsidRPr="00B81FF6" w:rsidRDefault="00B81FF6" w:rsidP="00B81FF6">
      <w:pPr>
        <w:rPr>
          <w:rFonts w:ascii="宋体" w:eastAsia="宋体" w:hAnsi="宋体"/>
        </w:rPr>
      </w:pPr>
      <w:r w:rsidRPr="00B81FF6">
        <w:rPr>
          <w:rFonts w:ascii="宋体" w:eastAsia="宋体" w:hAnsi="宋体" w:hint="eastAsia"/>
        </w:rPr>
        <w:t>包括：</w:t>
      </w:r>
    </w:p>
    <w:p w14:paraId="6C96AC60" w14:textId="7403EDF1" w:rsidR="00B81FF6" w:rsidRDefault="00B81FF6" w:rsidP="00B81FF6">
      <w:pPr>
        <w:ind w:firstLine="210"/>
        <w:rPr>
          <w:rFonts w:ascii="宋体" w:eastAsia="宋体" w:hAnsi="宋体"/>
        </w:rPr>
      </w:pPr>
      <w:r w:rsidRPr="00B81FF6">
        <w:rPr>
          <w:rFonts w:ascii="宋体" w:eastAsia="宋体" w:hAnsi="宋体" w:hint="eastAsia"/>
        </w:rPr>
        <w:t>1.静态的资源配置：更有效地利用业已开发的经济资源（常指资源配置分析）。</w:t>
      </w:r>
    </w:p>
    <w:p w14:paraId="597B8E03" w14:textId="69C6BF8F" w:rsidR="00B81FF6" w:rsidRPr="00B81FF6" w:rsidRDefault="00B81FF6" w:rsidP="00B81FF6">
      <w:pPr>
        <w:ind w:firstLine="210"/>
        <w:rPr>
          <w:rFonts w:ascii="宋体" w:eastAsia="宋体" w:hAnsi="宋体"/>
        </w:rPr>
      </w:pPr>
      <w:r w:rsidRPr="00B81FF6">
        <w:rPr>
          <w:rFonts w:ascii="宋体" w:eastAsia="宋体" w:hAnsi="宋体" w:hint="eastAsia"/>
        </w:rPr>
        <w:t>在短期内，在其他条件一定的情况下，更好地配置和使用资源存量，来使社会总产品的产量达到最大</w:t>
      </w:r>
    </w:p>
    <w:p w14:paraId="6B5FD6AF" w14:textId="77777777" w:rsidR="00B81FF6" w:rsidRPr="00B81FF6" w:rsidRDefault="00B81FF6" w:rsidP="00B81FF6">
      <w:pPr>
        <w:rPr>
          <w:rFonts w:ascii="宋体" w:eastAsia="宋体" w:hAnsi="宋体"/>
        </w:rPr>
      </w:pPr>
      <w:r w:rsidRPr="00B81FF6">
        <w:rPr>
          <w:rFonts w:ascii="宋体" w:eastAsia="宋体" w:hAnsi="宋体" w:hint="eastAsia"/>
        </w:rPr>
        <w:t xml:space="preserve">  2.动态的资源配置：开发潜在的可利用资源。</w:t>
      </w:r>
    </w:p>
    <w:p w14:paraId="183B667D" w14:textId="31A1E062" w:rsidR="00B81FF6" w:rsidRDefault="00B81FF6" w:rsidP="00EC25D6">
      <w:pPr>
        <w:rPr>
          <w:rFonts w:ascii="宋体" w:eastAsia="宋体" w:hAnsi="宋体"/>
        </w:rPr>
      </w:pPr>
      <w:r w:rsidRPr="00B81FF6">
        <w:rPr>
          <w:rFonts w:ascii="宋体" w:eastAsia="宋体" w:hAnsi="宋体" w:hint="eastAsia"/>
        </w:rPr>
        <w:t>在较长时期内，通过调整生产关系、提高技术水平，在使既定资源的配置效率得以提高的同时，使可供人类使用的资源总量迅速增加</w:t>
      </w:r>
    </w:p>
    <w:p w14:paraId="2A29D0F1" w14:textId="21417004" w:rsidR="00B81FF6" w:rsidRDefault="00B81FF6" w:rsidP="00EC25D6">
      <w:pPr>
        <w:rPr>
          <w:rFonts w:ascii="宋体" w:eastAsia="宋体" w:hAnsi="宋体"/>
        </w:rPr>
      </w:pPr>
    </w:p>
    <w:p w14:paraId="2319477A" w14:textId="15F77F07" w:rsidR="00B81FF6" w:rsidRDefault="00B81FF6" w:rsidP="00B81FF6">
      <w:pPr>
        <w:rPr>
          <w:rFonts w:ascii="宋体" w:eastAsia="宋体" w:hAnsi="宋体"/>
        </w:rPr>
      </w:pPr>
      <w:r w:rsidRPr="00B81FF6">
        <w:rPr>
          <w:rFonts w:ascii="宋体" w:eastAsia="宋体" w:hAnsi="宋体" w:hint="eastAsia"/>
        </w:rPr>
        <w:t>1.2.2 资源配置效率</w:t>
      </w:r>
    </w:p>
    <w:p w14:paraId="52D0FA52" w14:textId="77777777" w:rsidR="00B81FF6" w:rsidRPr="00B81FF6" w:rsidRDefault="00B81FF6" w:rsidP="00B81FF6">
      <w:pPr>
        <w:rPr>
          <w:rFonts w:ascii="宋体" w:eastAsia="宋体" w:hAnsi="宋体"/>
        </w:rPr>
      </w:pPr>
    </w:p>
    <w:p w14:paraId="01A25CE5" w14:textId="33B172B0" w:rsidR="00B81FF6" w:rsidRPr="00B81FF6" w:rsidRDefault="00B81FF6" w:rsidP="00B81FF6">
      <w:pPr>
        <w:pStyle w:val="a3"/>
        <w:numPr>
          <w:ilvl w:val="0"/>
          <w:numId w:val="3"/>
        </w:numPr>
        <w:ind w:firstLineChars="0"/>
        <w:rPr>
          <w:rFonts w:ascii="宋体" w:eastAsia="宋体" w:hAnsi="宋体"/>
        </w:rPr>
      </w:pPr>
      <w:r w:rsidRPr="00B81FF6">
        <w:rPr>
          <w:rFonts w:ascii="宋体" w:eastAsia="宋体" w:hAnsi="宋体" w:hint="eastAsia"/>
        </w:rPr>
        <w:t>资源配置效率的衡量标准：帕累托效率标准</w:t>
      </w:r>
    </w:p>
    <w:p w14:paraId="4CD27E4E" w14:textId="77777777" w:rsidR="00B81FF6" w:rsidRPr="00B81FF6" w:rsidRDefault="00B81FF6" w:rsidP="00B81FF6">
      <w:pPr>
        <w:rPr>
          <w:rFonts w:ascii="宋体" w:eastAsia="宋体" w:hAnsi="宋体"/>
        </w:rPr>
      </w:pPr>
      <w:r w:rsidRPr="00B81FF6">
        <w:rPr>
          <w:rFonts w:ascii="宋体" w:eastAsia="宋体" w:hAnsi="宋体" w:hint="eastAsia"/>
        </w:rPr>
        <w:t>（2） 生产效率</w:t>
      </w:r>
    </w:p>
    <w:p w14:paraId="42444A42" w14:textId="77777777" w:rsidR="00B81FF6" w:rsidRPr="00B81FF6" w:rsidRDefault="00B81FF6" w:rsidP="00B81FF6">
      <w:pPr>
        <w:rPr>
          <w:rFonts w:ascii="宋体" w:eastAsia="宋体" w:hAnsi="宋体"/>
        </w:rPr>
      </w:pPr>
      <w:r w:rsidRPr="00B81FF6">
        <w:rPr>
          <w:rFonts w:ascii="宋体" w:eastAsia="宋体" w:hAnsi="宋体" w:hint="eastAsia"/>
        </w:rPr>
        <w:t>（3） 交换效率</w:t>
      </w:r>
    </w:p>
    <w:p w14:paraId="66730159" w14:textId="36200045" w:rsidR="00B81FF6" w:rsidRDefault="00B81FF6" w:rsidP="00B81FF6">
      <w:pPr>
        <w:rPr>
          <w:rFonts w:ascii="宋体" w:eastAsia="宋体" w:hAnsi="宋体"/>
        </w:rPr>
      </w:pPr>
      <w:r w:rsidRPr="00B81FF6">
        <w:rPr>
          <w:rFonts w:ascii="宋体" w:eastAsia="宋体" w:hAnsi="宋体" w:hint="eastAsia"/>
        </w:rPr>
        <w:t>（4） 综合效率</w:t>
      </w:r>
    </w:p>
    <w:p w14:paraId="04B720CD" w14:textId="25564AA1" w:rsidR="00B81FF6" w:rsidRDefault="00B81FF6" w:rsidP="00B81FF6">
      <w:pPr>
        <w:rPr>
          <w:rFonts w:ascii="宋体" w:eastAsia="宋体" w:hAnsi="宋体"/>
        </w:rPr>
      </w:pPr>
      <w:r>
        <w:rPr>
          <w:rFonts w:ascii="宋体" w:eastAsia="宋体" w:hAnsi="宋体" w:hint="eastAsia"/>
        </w:rPr>
        <w:t>（2）-（4）是</w:t>
      </w:r>
      <w:r w:rsidRPr="00B81FF6">
        <w:rPr>
          <w:rFonts w:ascii="宋体" w:eastAsia="宋体" w:hAnsi="宋体" w:hint="eastAsia"/>
        </w:rPr>
        <w:t>资源配置效率实现条件</w:t>
      </w:r>
    </w:p>
    <w:p w14:paraId="7A79CC70" w14:textId="2DA4EF9B" w:rsidR="00B81FF6" w:rsidRDefault="00B81FF6" w:rsidP="00B81FF6">
      <w:pPr>
        <w:rPr>
          <w:rFonts w:ascii="宋体" w:eastAsia="宋体" w:hAnsi="宋体"/>
        </w:rPr>
      </w:pPr>
    </w:p>
    <w:p w14:paraId="5504686C"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资源配置效率的衡量标准</w:t>
      </w:r>
    </w:p>
    <w:p w14:paraId="4C086FA8"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（一）帕累托效率标准</w:t>
      </w:r>
    </w:p>
    <w:p w14:paraId="6247CB90"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是指在既定的条件下，当资源配置使得一个人福利的改善必然使另一个人的福利受损时，则实现了资源的配置效率</w:t>
      </w:r>
    </w:p>
    <w:p w14:paraId="020C27B1"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（二）帕累托改善</w:t>
      </w:r>
    </w:p>
    <w:p w14:paraId="2B88DE28" w14:textId="275B6EE5"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lastRenderedPageBreak/>
        <w:t>是指在一部分人福利得以改善的同时并没有使另一部分人的福利状况变坏时的一种资源配置变动</w:t>
      </w:r>
    </w:p>
    <w:p w14:paraId="2AD90357"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（三）帕累托改善如何实现</w:t>
      </w:r>
    </w:p>
    <w:p w14:paraId="46FAAF06" w14:textId="60327308" w:rsidR="00B81FF6" w:rsidRDefault="00B81FF6" w:rsidP="00B81FF6">
      <w:pPr>
        <w:rPr>
          <w:rFonts w:ascii="宋体" w:eastAsia="宋体" w:hAnsi="宋体"/>
          <w:sz w:val="18"/>
          <w:szCs w:val="20"/>
        </w:rPr>
      </w:pPr>
      <w:r w:rsidRPr="00B81FF6">
        <w:rPr>
          <w:rFonts w:ascii="宋体" w:eastAsia="宋体" w:hAnsi="宋体" w:hint="eastAsia"/>
          <w:sz w:val="18"/>
          <w:szCs w:val="20"/>
        </w:rPr>
        <w:t>配置效率或者说帕累托效率是关于效率的总体表述，它必须以生产效率、交换效率和综合效率的存在为其实现的条件。从目前经济理论的研究来看，帕累托效率必须满足“边际转换率等于边际替代率（即</w:t>
      </w:r>
      <w:r w:rsidRPr="00B81FF6">
        <w:rPr>
          <w:rFonts w:ascii="宋体" w:eastAsia="宋体" w:hAnsi="宋体"/>
          <w:sz w:val="18"/>
          <w:szCs w:val="20"/>
        </w:rPr>
        <w:t>MRT=MRS）”这个条件</w:t>
      </w:r>
      <w:r>
        <w:rPr>
          <w:rFonts w:ascii="宋体" w:eastAsia="宋体" w:hAnsi="宋体" w:hint="eastAsia"/>
          <w:sz w:val="18"/>
          <w:szCs w:val="20"/>
        </w:rPr>
        <w:t>。</w:t>
      </w:r>
    </w:p>
    <w:p w14:paraId="7F9B5C76" w14:textId="06371E72" w:rsidR="00B81FF6" w:rsidRDefault="00B81FF6" w:rsidP="00B81FF6">
      <w:pPr>
        <w:rPr>
          <w:rFonts w:ascii="宋体" w:eastAsia="宋体" w:hAnsi="宋体"/>
          <w:sz w:val="18"/>
          <w:szCs w:val="20"/>
        </w:rPr>
      </w:pPr>
    </w:p>
    <w:p w14:paraId="36022DDC" w14:textId="24AC6BF6"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生产效率是指实现了这样一种生产组合，在这种组合下，不可能不减少一种产品的产出而增加另一种产品的产出。生产效率的实现要求不能有任何资源浪费，即在既定技术和资源条件下，以既定成本获得最大产出，或在产出既定条件下成本最小。分析的基本工具：生产可能性曲线</w:t>
      </w:r>
    </w:p>
    <w:p w14:paraId="4FFE7119" w14:textId="6456CCDF"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边际转换率，简称</w:t>
      </w:r>
      <w:r w:rsidRPr="00B81FF6">
        <w:rPr>
          <w:rFonts w:ascii="宋体" w:eastAsia="宋体" w:hAnsi="宋体" w:hint="eastAsia"/>
          <w:sz w:val="18"/>
          <w:szCs w:val="20"/>
          <w:lang w:val="el-GR"/>
        </w:rPr>
        <w:t>MRT</w:t>
      </w:r>
      <w:r>
        <w:rPr>
          <w:rFonts w:ascii="宋体" w:eastAsia="宋体" w:hAnsi="宋体" w:hint="eastAsia"/>
          <w:sz w:val="18"/>
          <w:szCs w:val="20"/>
        </w:rPr>
        <w:t>，</w:t>
      </w:r>
      <w:r w:rsidRPr="00B81FF6">
        <w:rPr>
          <w:rFonts w:ascii="宋体" w:eastAsia="宋体" w:hAnsi="宋体" w:hint="eastAsia"/>
          <w:i/>
          <w:iCs/>
          <w:sz w:val="18"/>
          <w:szCs w:val="20"/>
          <w:lang w:val="el-GR"/>
        </w:rPr>
        <w:t>MRT=ΔW/ΔB</w:t>
      </w:r>
      <w:r w:rsidRPr="00B81FF6">
        <w:rPr>
          <w:rFonts w:ascii="宋体" w:eastAsia="宋体" w:hAnsi="宋体" w:hint="eastAsia"/>
          <w:i/>
          <w:iCs/>
          <w:sz w:val="18"/>
          <w:szCs w:val="20"/>
        </w:rPr>
        <w:t xml:space="preserve"> </w:t>
      </w:r>
    </w:p>
    <w:p w14:paraId="6F45BD25"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边际转换率也可以反映社会生产的边际成本关系：</w:t>
      </w:r>
      <w:r w:rsidRPr="00B81FF6">
        <w:rPr>
          <w:rFonts w:ascii="宋体" w:eastAsia="宋体" w:hAnsi="宋体" w:hint="eastAsia"/>
          <w:i/>
          <w:iCs/>
          <w:sz w:val="18"/>
          <w:szCs w:val="20"/>
        </w:rPr>
        <w:t>MRT</w:t>
      </w:r>
      <w:r w:rsidRPr="00B81FF6">
        <w:rPr>
          <w:rFonts w:ascii="宋体" w:eastAsia="宋体" w:hAnsi="宋体" w:hint="eastAsia"/>
          <w:i/>
          <w:iCs/>
          <w:sz w:val="18"/>
          <w:szCs w:val="20"/>
          <w:vertAlign w:val="subscript"/>
        </w:rPr>
        <w:t>BW</w:t>
      </w:r>
      <w:r w:rsidRPr="00B81FF6">
        <w:rPr>
          <w:rFonts w:ascii="宋体" w:eastAsia="宋体" w:hAnsi="宋体" w:hint="eastAsia"/>
          <w:i/>
          <w:iCs/>
          <w:sz w:val="18"/>
          <w:szCs w:val="20"/>
        </w:rPr>
        <w:t>=MC</w:t>
      </w:r>
      <w:r w:rsidRPr="00B81FF6">
        <w:rPr>
          <w:rFonts w:ascii="宋体" w:eastAsia="宋体" w:hAnsi="宋体" w:hint="eastAsia"/>
          <w:i/>
          <w:iCs/>
          <w:sz w:val="18"/>
          <w:szCs w:val="20"/>
          <w:vertAlign w:val="subscript"/>
        </w:rPr>
        <w:t>B</w:t>
      </w:r>
      <w:r w:rsidRPr="00B81FF6">
        <w:rPr>
          <w:rFonts w:ascii="宋体" w:eastAsia="宋体" w:hAnsi="宋体" w:hint="eastAsia"/>
          <w:i/>
          <w:iCs/>
          <w:sz w:val="18"/>
          <w:szCs w:val="20"/>
        </w:rPr>
        <w:t xml:space="preserve"> /MC</w:t>
      </w:r>
      <w:r w:rsidRPr="00B81FF6">
        <w:rPr>
          <w:rFonts w:ascii="宋体" w:eastAsia="宋体" w:hAnsi="宋体" w:hint="eastAsia"/>
          <w:i/>
          <w:iCs/>
          <w:sz w:val="18"/>
          <w:szCs w:val="20"/>
          <w:vertAlign w:val="subscript"/>
        </w:rPr>
        <w:t>W</w:t>
      </w:r>
    </w:p>
    <w:p w14:paraId="61763850"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生产效率的实现条件可以表述为，任何生产要素(L)对于所生产的任何两种商品的边际转换率都相等：</w:t>
      </w:r>
    </w:p>
    <w:p w14:paraId="0F5B4948" w14:textId="70618352" w:rsidR="00B81FF6" w:rsidRDefault="00B81FF6" w:rsidP="00B81FF6">
      <w:pPr>
        <w:rPr>
          <w:rFonts w:ascii="宋体" w:eastAsia="宋体" w:hAnsi="宋体"/>
          <w:i/>
          <w:iCs/>
          <w:sz w:val="18"/>
          <w:szCs w:val="20"/>
          <w:vertAlign w:val="subscript"/>
        </w:rPr>
      </w:pPr>
      <w:r w:rsidRPr="00B81FF6">
        <w:rPr>
          <w:rFonts w:ascii="宋体" w:eastAsia="宋体" w:hAnsi="宋体" w:hint="eastAsia"/>
          <w:i/>
          <w:iCs/>
          <w:sz w:val="18"/>
          <w:szCs w:val="20"/>
        </w:rPr>
        <w:t>MRT</w:t>
      </w:r>
      <w:r w:rsidRPr="00B81FF6">
        <w:rPr>
          <w:rFonts w:ascii="宋体" w:eastAsia="宋体" w:hAnsi="宋体" w:hint="eastAsia"/>
          <w:i/>
          <w:iCs/>
          <w:sz w:val="18"/>
          <w:szCs w:val="20"/>
          <w:vertAlign w:val="subscript"/>
        </w:rPr>
        <w:t>LW</w:t>
      </w:r>
      <w:r w:rsidRPr="00B81FF6">
        <w:rPr>
          <w:rFonts w:ascii="宋体" w:eastAsia="宋体" w:hAnsi="宋体" w:hint="eastAsia"/>
          <w:i/>
          <w:iCs/>
          <w:sz w:val="18"/>
          <w:szCs w:val="20"/>
        </w:rPr>
        <w:t>=MRT</w:t>
      </w:r>
      <w:r w:rsidRPr="00B81FF6">
        <w:rPr>
          <w:rFonts w:ascii="宋体" w:eastAsia="宋体" w:hAnsi="宋体" w:hint="eastAsia"/>
          <w:i/>
          <w:iCs/>
          <w:sz w:val="18"/>
          <w:szCs w:val="20"/>
          <w:vertAlign w:val="subscript"/>
        </w:rPr>
        <w:t>LB</w:t>
      </w:r>
    </w:p>
    <w:p w14:paraId="04F48D13" w14:textId="77777777" w:rsidR="00B81FF6" w:rsidRDefault="00B81FF6" w:rsidP="00B81FF6">
      <w:pPr>
        <w:rPr>
          <w:rFonts w:ascii="宋体" w:eastAsia="宋体" w:hAnsi="宋体"/>
          <w:sz w:val="18"/>
          <w:szCs w:val="20"/>
        </w:rPr>
      </w:pPr>
    </w:p>
    <w:p w14:paraId="6993179B" w14:textId="7880EC42"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交换效率</w:t>
      </w:r>
    </w:p>
    <w:p w14:paraId="66817E2F"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交换效率是指所进行的交换达到了这样一种状态，即任何新增加的交换都不可能在一方获益的同时不使交换的另一方受损。</w:t>
      </w:r>
    </w:p>
    <w:p w14:paraId="67F7D407" w14:textId="170C54B3" w:rsidR="00B81FF6" w:rsidRDefault="00B81FF6" w:rsidP="00B81FF6">
      <w:pPr>
        <w:rPr>
          <w:rFonts w:ascii="宋体" w:eastAsia="宋体" w:hAnsi="宋体"/>
          <w:sz w:val="18"/>
          <w:szCs w:val="20"/>
        </w:rPr>
      </w:pPr>
      <w:r w:rsidRPr="00B81FF6">
        <w:rPr>
          <w:rFonts w:ascii="宋体" w:eastAsia="宋体" w:hAnsi="宋体" w:hint="eastAsia"/>
          <w:sz w:val="18"/>
          <w:szCs w:val="20"/>
        </w:rPr>
        <w:t>交换效率主要与既定商品在不同个人之间的配置方法有关，其实现的条件又可表述为所有个人对于任意两种商品的边际替代率相等</w:t>
      </w:r>
      <w:r>
        <w:rPr>
          <w:rFonts w:ascii="宋体" w:eastAsia="宋体" w:hAnsi="宋体" w:hint="eastAsia"/>
          <w:sz w:val="18"/>
          <w:szCs w:val="20"/>
        </w:rPr>
        <w:t>。</w:t>
      </w:r>
      <w:r w:rsidRPr="00B81FF6">
        <w:rPr>
          <w:rFonts w:ascii="宋体" w:eastAsia="宋体" w:hAnsi="宋体"/>
          <w:position w:val="-9"/>
          <w:sz w:val="18"/>
          <w:szCs w:val="20"/>
        </w:rPr>
        <w:object w:dxaOrig="1279" w:dyaOrig="273" w14:anchorId="29C7EA50">
          <v:shape id="_x0000_i1027" type="#_x0000_t75" style="width:63.65pt;height:13.65pt" o:ole="">
            <v:imagedata r:id="rId12" o:title=""/>
          </v:shape>
          <o:OLEObject Type="Embed" ProgID="Equation.AxMath" ShapeID="_x0000_i1027" DrawAspect="Content" ObjectID="_1687886520" r:id="rId13"/>
        </w:object>
      </w:r>
    </w:p>
    <w:p w14:paraId="4F1A190A" w14:textId="373F6F72" w:rsidR="00B81FF6" w:rsidRDefault="00B81FF6" w:rsidP="00B81FF6">
      <w:pPr>
        <w:rPr>
          <w:rFonts w:ascii="宋体" w:eastAsia="宋体" w:hAnsi="宋体"/>
          <w:sz w:val="18"/>
          <w:szCs w:val="20"/>
        </w:rPr>
      </w:pPr>
    </w:p>
    <w:p w14:paraId="65D3AC88" w14:textId="77777777" w:rsidR="00B81FF6" w:rsidRPr="00B81FF6" w:rsidRDefault="00B81FF6" w:rsidP="00B81FF6">
      <w:pPr>
        <w:rPr>
          <w:rFonts w:ascii="宋体" w:eastAsia="宋体" w:hAnsi="宋体"/>
          <w:sz w:val="18"/>
          <w:szCs w:val="20"/>
        </w:rPr>
      </w:pPr>
      <w:r w:rsidRPr="00B81FF6">
        <w:rPr>
          <w:rFonts w:ascii="宋体" w:eastAsia="宋体" w:hAnsi="宋体" w:hint="eastAsia"/>
          <w:sz w:val="18"/>
          <w:szCs w:val="20"/>
        </w:rPr>
        <w:t>综合效率</w:t>
      </w:r>
    </w:p>
    <w:p w14:paraId="3C64B18C"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交换效率意味着不再有新的交换能够使得在增加一个人的效用时又不减少另一个人的效用，即所有社会成员的边际替代率相等。</w:t>
      </w:r>
    </w:p>
    <w:p w14:paraId="7DFC1FD2"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生产效率要求资源的配置达到这样一种程度，即所有的生产组合都处于生产可能性曲线之上。</w:t>
      </w:r>
    </w:p>
    <w:p w14:paraId="4C5DC4EF"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综合效率是指在生产效率和交换效率同时实现的基础上实现的效率。</w:t>
      </w:r>
    </w:p>
    <w:p w14:paraId="1E85C6E6" w14:textId="0A40D4DE"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综合效率实现条件：MRT</w:t>
      </w:r>
      <w:r w:rsidRPr="00F50D20">
        <w:rPr>
          <w:rFonts w:ascii="宋体" w:eastAsia="宋体" w:hAnsi="宋体" w:hint="eastAsia"/>
          <w:sz w:val="18"/>
          <w:szCs w:val="20"/>
          <w:vertAlign w:val="subscript"/>
        </w:rPr>
        <w:t>BW</w:t>
      </w:r>
      <w:r w:rsidRPr="00F50D20">
        <w:rPr>
          <w:rFonts w:ascii="宋体" w:eastAsia="宋体" w:hAnsi="宋体" w:hint="eastAsia"/>
          <w:sz w:val="18"/>
          <w:szCs w:val="20"/>
        </w:rPr>
        <w:t>=MRS</w:t>
      </w:r>
      <w:r w:rsidRPr="00F50D20">
        <w:rPr>
          <w:rFonts w:ascii="宋体" w:eastAsia="宋体" w:hAnsi="宋体" w:hint="eastAsia"/>
          <w:sz w:val="18"/>
          <w:szCs w:val="20"/>
          <w:vertAlign w:val="subscript"/>
        </w:rPr>
        <w:t>BW</w:t>
      </w:r>
      <w:r w:rsidRPr="00F50D20">
        <w:rPr>
          <w:rFonts w:ascii="宋体" w:eastAsia="宋体" w:hAnsi="宋体" w:hint="eastAsia"/>
          <w:sz w:val="18"/>
          <w:szCs w:val="20"/>
        </w:rPr>
        <w:t>=MC</w:t>
      </w:r>
      <w:r w:rsidRPr="00F50D20">
        <w:rPr>
          <w:rFonts w:ascii="宋体" w:eastAsia="宋体" w:hAnsi="宋体" w:hint="eastAsia"/>
          <w:sz w:val="18"/>
          <w:szCs w:val="20"/>
          <w:vertAlign w:val="subscript"/>
        </w:rPr>
        <w:t>B</w:t>
      </w:r>
      <w:r w:rsidRPr="00F50D20">
        <w:rPr>
          <w:rFonts w:ascii="宋体" w:eastAsia="宋体" w:hAnsi="宋体" w:hint="eastAsia"/>
          <w:sz w:val="18"/>
          <w:szCs w:val="20"/>
        </w:rPr>
        <w:t xml:space="preserve"> /MC</w:t>
      </w:r>
      <w:r w:rsidRPr="00F50D20">
        <w:rPr>
          <w:rFonts w:ascii="宋体" w:eastAsia="宋体" w:hAnsi="宋体" w:hint="eastAsia"/>
          <w:sz w:val="18"/>
          <w:szCs w:val="20"/>
          <w:vertAlign w:val="subscript"/>
        </w:rPr>
        <w:t>W</w:t>
      </w:r>
    </w:p>
    <w:p w14:paraId="17A347F3" w14:textId="7432F83A" w:rsidR="00B81FF6" w:rsidRDefault="00B81FF6" w:rsidP="00B81FF6">
      <w:pPr>
        <w:rPr>
          <w:rFonts w:ascii="宋体" w:eastAsia="宋体" w:hAnsi="宋体"/>
          <w:sz w:val="18"/>
          <w:szCs w:val="20"/>
        </w:rPr>
      </w:pPr>
    </w:p>
    <w:p w14:paraId="1F8A21D8" w14:textId="77777777" w:rsidR="00F50D20" w:rsidRPr="00F50D20" w:rsidRDefault="00F50D20" w:rsidP="00F50D20">
      <w:pPr>
        <w:rPr>
          <w:rFonts w:ascii="宋体" w:eastAsia="宋体" w:hAnsi="宋体"/>
        </w:rPr>
      </w:pPr>
      <w:r w:rsidRPr="00F50D20">
        <w:rPr>
          <w:rFonts w:ascii="宋体" w:eastAsia="宋体" w:hAnsi="宋体" w:hint="eastAsia"/>
        </w:rPr>
        <w:t>1.2.3 市场机制</w:t>
      </w:r>
    </w:p>
    <w:p w14:paraId="3EF8A41C" w14:textId="69ACEFBF" w:rsidR="00F50D20" w:rsidRDefault="00F50D20" w:rsidP="00F50D20">
      <w:pPr>
        <w:rPr>
          <w:rFonts w:ascii="宋体" w:eastAsia="宋体" w:hAnsi="宋体"/>
        </w:rPr>
      </w:pPr>
      <w:r w:rsidRPr="00F50D20">
        <w:rPr>
          <w:rFonts w:ascii="宋体" w:eastAsia="宋体" w:hAnsi="宋体" w:hint="eastAsia"/>
        </w:rPr>
        <w:t>（</w:t>
      </w:r>
      <w:r>
        <w:rPr>
          <w:rFonts w:ascii="宋体" w:eastAsia="宋体" w:hAnsi="宋体" w:hint="eastAsia"/>
        </w:rPr>
        <w:t>一</w:t>
      </w:r>
      <w:r w:rsidRPr="00F50D20">
        <w:rPr>
          <w:rFonts w:ascii="宋体" w:eastAsia="宋体" w:hAnsi="宋体" w:hint="eastAsia"/>
        </w:rPr>
        <w:t>） “经济人”假说</w:t>
      </w:r>
    </w:p>
    <w:p w14:paraId="53F0F6E0" w14:textId="77777777" w:rsidR="00F50D20" w:rsidRPr="00F50D20" w:rsidRDefault="00F50D20" w:rsidP="00F50D20">
      <w:pPr>
        <w:rPr>
          <w:rFonts w:ascii="宋体" w:eastAsia="宋体" w:hAnsi="宋体"/>
        </w:rPr>
      </w:pPr>
      <w:r w:rsidRPr="00F50D20">
        <w:rPr>
          <w:rFonts w:ascii="宋体" w:eastAsia="宋体" w:hAnsi="宋体" w:hint="eastAsia"/>
        </w:rPr>
        <w:t>亚当斯密对市场活动的经济分析是以“经济人”假说为基础的。他认为：</w:t>
      </w:r>
    </w:p>
    <w:p w14:paraId="5E3BDB7F" w14:textId="77777777" w:rsidR="00F50D20" w:rsidRPr="00F50D20" w:rsidRDefault="00F50D20" w:rsidP="00F50D20">
      <w:pPr>
        <w:rPr>
          <w:rFonts w:ascii="宋体" w:eastAsia="宋体" w:hAnsi="宋体"/>
        </w:rPr>
      </w:pPr>
      <w:r w:rsidRPr="00F50D20">
        <w:rPr>
          <w:rFonts w:ascii="宋体" w:eastAsia="宋体" w:hAnsi="宋体" w:hint="eastAsia"/>
        </w:rPr>
        <w:t>（</w:t>
      </w:r>
      <w:r w:rsidRPr="00F50D20">
        <w:rPr>
          <w:rFonts w:ascii="宋体" w:eastAsia="宋体" w:hAnsi="宋体"/>
        </w:rPr>
        <w:t>1）人的一切经济活动都是利己的，其行为动机都是为了谋取自身利益，利他是利己的产物。</w:t>
      </w:r>
    </w:p>
    <w:p w14:paraId="0E0FD95F" w14:textId="212EEB0D" w:rsidR="00F50D20" w:rsidRDefault="00F50D20" w:rsidP="00F50D20">
      <w:pPr>
        <w:rPr>
          <w:rFonts w:ascii="宋体" w:eastAsia="宋体" w:hAnsi="宋体"/>
        </w:rPr>
      </w:pPr>
      <w:r w:rsidRPr="00F50D20">
        <w:rPr>
          <w:rFonts w:ascii="宋体" w:eastAsia="宋体" w:hAnsi="宋体" w:hint="eastAsia"/>
        </w:rPr>
        <w:t>（</w:t>
      </w:r>
      <w:r w:rsidRPr="00F50D20">
        <w:rPr>
          <w:rFonts w:ascii="宋体" w:eastAsia="宋体" w:hAnsi="宋体"/>
        </w:rPr>
        <w:t>2）“经济人”的行为虽然是利己的，但对社会财富的增加具有积极作用。首先，“经济人”行为能够带来资源的有效配置。其次，“经济人”的节俭行为能自动累积资本量以推动经济发展</w:t>
      </w:r>
    </w:p>
    <w:p w14:paraId="1FFC226C" w14:textId="77777777" w:rsidR="00F50D20" w:rsidRPr="00F50D20" w:rsidRDefault="00F50D20" w:rsidP="00F50D20">
      <w:pPr>
        <w:rPr>
          <w:rFonts w:ascii="宋体" w:eastAsia="宋体" w:hAnsi="宋体"/>
        </w:rPr>
      </w:pPr>
    </w:p>
    <w:p w14:paraId="63BCA82D" w14:textId="20CADA8C" w:rsidR="00F50D20" w:rsidRPr="00F50D20" w:rsidRDefault="00F50D20" w:rsidP="00F50D20">
      <w:pPr>
        <w:rPr>
          <w:rFonts w:ascii="宋体" w:eastAsia="宋体" w:hAnsi="宋体"/>
        </w:rPr>
      </w:pPr>
      <w:r w:rsidRPr="00F50D20">
        <w:rPr>
          <w:rFonts w:ascii="宋体" w:eastAsia="宋体" w:hAnsi="宋体" w:hint="eastAsia"/>
        </w:rPr>
        <w:t>（</w:t>
      </w:r>
      <w:r>
        <w:rPr>
          <w:rFonts w:ascii="宋体" w:eastAsia="宋体" w:hAnsi="宋体" w:hint="eastAsia"/>
        </w:rPr>
        <w:t>二</w:t>
      </w:r>
      <w:r w:rsidRPr="00F50D20">
        <w:rPr>
          <w:rFonts w:ascii="宋体" w:eastAsia="宋体" w:hAnsi="宋体" w:hint="eastAsia"/>
        </w:rPr>
        <w:t>） 市场机制</w:t>
      </w:r>
    </w:p>
    <w:p w14:paraId="545B0F58" w14:textId="77777777" w:rsidR="00F50D20" w:rsidRPr="00F50D20" w:rsidRDefault="00F50D20" w:rsidP="00F50D20">
      <w:pPr>
        <w:rPr>
          <w:rFonts w:ascii="宋体" w:eastAsia="宋体" w:hAnsi="宋体"/>
        </w:rPr>
      </w:pPr>
      <w:r w:rsidRPr="00F50D20">
        <w:rPr>
          <w:rFonts w:ascii="宋体" w:eastAsia="宋体" w:hAnsi="宋体" w:hint="eastAsia"/>
        </w:rPr>
        <w:t>能够引起某种经济活动或发挥某种经济功能的市场装置或市场系统，包括：</w:t>
      </w:r>
    </w:p>
    <w:p w14:paraId="6269B005" w14:textId="3EE5C295" w:rsidR="00F50D20" w:rsidRPr="00F50D20" w:rsidRDefault="00F50D20" w:rsidP="00F50D20">
      <w:pPr>
        <w:rPr>
          <w:rFonts w:ascii="宋体" w:eastAsia="宋体" w:hAnsi="宋体"/>
        </w:rPr>
      </w:pPr>
      <w:r>
        <w:rPr>
          <w:rFonts w:ascii="宋体" w:eastAsia="宋体" w:hAnsi="宋体" w:hint="eastAsia"/>
        </w:rPr>
        <w:t>（1）</w:t>
      </w:r>
      <w:r w:rsidRPr="00F50D20">
        <w:rPr>
          <w:rFonts w:ascii="宋体" w:eastAsia="宋体" w:hAnsi="宋体" w:hint="eastAsia"/>
        </w:rPr>
        <w:t>决策：所有权（2）信息：价格（3）动力：利润（4）协调：价值规律</w:t>
      </w:r>
    </w:p>
    <w:p w14:paraId="10EB6204" w14:textId="7D5FDF1F" w:rsidR="00F50D20" w:rsidRPr="00F50D20" w:rsidRDefault="00F50D20" w:rsidP="00F50D20">
      <w:pPr>
        <w:rPr>
          <w:rFonts w:ascii="宋体" w:eastAsia="宋体" w:hAnsi="宋体"/>
        </w:rPr>
      </w:pPr>
    </w:p>
    <w:p w14:paraId="61FFB666" w14:textId="18D79BC0" w:rsidR="00F50D20" w:rsidRDefault="00F50D20" w:rsidP="00F50D20">
      <w:pPr>
        <w:rPr>
          <w:rFonts w:ascii="宋体" w:eastAsia="宋体" w:hAnsi="宋体"/>
        </w:rPr>
      </w:pPr>
      <w:r w:rsidRPr="00F50D20">
        <w:rPr>
          <w:rFonts w:ascii="宋体" w:eastAsia="宋体" w:hAnsi="宋体" w:hint="eastAsia"/>
        </w:rPr>
        <w:t>市场机制的基本规律</w:t>
      </w:r>
      <w:r>
        <w:rPr>
          <w:rFonts w:ascii="宋体" w:eastAsia="宋体" w:hAnsi="宋体" w:hint="eastAsia"/>
        </w:rPr>
        <w:t>是价格与供求的关系</w:t>
      </w:r>
    </w:p>
    <w:p w14:paraId="227EC0F6" w14:textId="73BD5749" w:rsidR="00F50D20" w:rsidRDefault="00F50D20" w:rsidP="00F50D20">
      <w:pPr>
        <w:rPr>
          <w:rFonts w:ascii="宋体" w:eastAsia="宋体" w:hAnsi="宋体"/>
        </w:rPr>
      </w:pPr>
    </w:p>
    <w:p w14:paraId="41CA7505" w14:textId="77777777" w:rsidR="00F50D20" w:rsidRPr="00F50D20" w:rsidRDefault="00F50D20" w:rsidP="00F50D20">
      <w:pPr>
        <w:rPr>
          <w:rFonts w:ascii="宋体" w:eastAsia="宋体" w:hAnsi="宋体"/>
        </w:rPr>
      </w:pPr>
    </w:p>
    <w:p w14:paraId="0B97AD65" w14:textId="05B67DA2" w:rsidR="00B81FF6" w:rsidRDefault="00B81FF6" w:rsidP="00B81FF6">
      <w:pPr>
        <w:rPr>
          <w:rFonts w:ascii="宋体" w:eastAsia="宋体" w:hAnsi="宋体"/>
          <w:sz w:val="18"/>
          <w:szCs w:val="20"/>
        </w:rPr>
      </w:pPr>
    </w:p>
    <w:p w14:paraId="58ADBF1B" w14:textId="57138129" w:rsidR="00F50D20" w:rsidRDefault="00F50D20" w:rsidP="00F50D20">
      <w:pPr>
        <w:rPr>
          <w:rFonts w:ascii="宋体" w:eastAsia="宋体" w:hAnsi="宋体"/>
          <w:sz w:val="18"/>
          <w:szCs w:val="20"/>
        </w:rPr>
      </w:pPr>
      <w:r w:rsidRPr="00F50D20">
        <w:rPr>
          <w:rFonts w:ascii="宋体" w:eastAsia="宋体" w:hAnsi="宋体" w:hint="eastAsia"/>
          <w:sz w:val="18"/>
          <w:szCs w:val="20"/>
        </w:rPr>
        <w:lastRenderedPageBreak/>
        <w:t>市场机制的</w:t>
      </w:r>
      <w:r w:rsidRPr="00F50D20">
        <w:rPr>
          <w:rFonts w:ascii="宋体" w:eastAsia="宋体" w:hAnsi="宋体" w:hint="eastAsia"/>
          <w:b/>
          <w:bCs/>
          <w:sz w:val="18"/>
          <w:szCs w:val="20"/>
        </w:rPr>
        <w:t>有效</w:t>
      </w:r>
      <w:r w:rsidRPr="00F50D20">
        <w:rPr>
          <w:rFonts w:ascii="宋体" w:eastAsia="宋体" w:hAnsi="宋体" w:hint="eastAsia"/>
          <w:sz w:val="18"/>
          <w:szCs w:val="20"/>
        </w:rPr>
        <w:t>环境</w:t>
      </w:r>
      <w:r>
        <w:rPr>
          <w:rFonts w:ascii="宋体" w:eastAsia="宋体" w:hAnsi="宋体" w:hint="eastAsia"/>
          <w:sz w:val="18"/>
          <w:szCs w:val="20"/>
        </w:rPr>
        <w:t>：</w:t>
      </w:r>
    </w:p>
    <w:p w14:paraId="224ED465" w14:textId="393BBEBD" w:rsidR="00F50D20" w:rsidRDefault="00F50D20" w:rsidP="00F50D20">
      <w:pPr>
        <w:rPr>
          <w:rFonts w:ascii="宋体" w:eastAsia="宋体" w:hAnsi="宋体"/>
          <w:sz w:val="18"/>
          <w:szCs w:val="20"/>
        </w:rPr>
      </w:pPr>
      <w:r>
        <w:rPr>
          <w:rFonts w:ascii="宋体" w:eastAsia="宋体" w:hAnsi="宋体" w:hint="eastAsia"/>
          <w:sz w:val="18"/>
          <w:szCs w:val="20"/>
        </w:rPr>
        <w:t>严格假设：</w:t>
      </w:r>
    </w:p>
    <w:p w14:paraId="22FE050B" w14:textId="77777777" w:rsidR="00F50D20" w:rsidRDefault="00F50D20" w:rsidP="00F50D20">
      <w:pPr>
        <w:rPr>
          <w:rFonts w:ascii="宋体" w:eastAsia="宋体" w:hAnsi="宋体"/>
          <w:sz w:val="18"/>
          <w:szCs w:val="20"/>
        </w:rPr>
      </w:pPr>
      <w:r w:rsidRPr="00F50D20">
        <w:rPr>
          <w:rFonts w:ascii="宋体" w:eastAsia="宋体" w:hAnsi="宋体" w:hint="eastAsia"/>
          <w:sz w:val="18"/>
          <w:szCs w:val="20"/>
        </w:rPr>
        <w:t xml:space="preserve">1.生产要素完全流通 </w:t>
      </w:r>
      <w:r w:rsidRPr="00F50D20">
        <w:rPr>
          <w:rFonts w:ascii="宋体" w:eastAsia="宋体" w:hAnsi="宋体"/>
          <w:sz w:val="18"/>
          <w:szCs w:val="20"/>
        </w:rPr>
        <w:t>2.完全竞争</w:t>
      </w:r>
      <w:r>
        <w:rPr>
          <w:rFonts w:ascii="宋体" w:eastAsia="宋体" w:hAnsi="宋体" w:hint="eastAsia"/>
          <w:sz w:val="18"/>
          <w:szCs w:val="20"/>
        </w:rPr>
        <w:t xml:space="preserve"> </w:t>
      </w:r>
      <w:r w:rsidRPr="00F50D20">
        <w:rPr>
          <w:rFonts w:ascii="宋体" w:eastAsia="宋体" w:hAnsi="宋体"/>
          <w:sz w:val="18"/>
          <w:szCs w:val="20"/>
        </w:rPr>
        <w:t>3.所有行业的成本都是递增的</w:t>
      </w:r>
      <w:r>
        <w:rPr>
          <w:rFonts w:ascii="宋体" w:eastAsia="宋体" w:hAnsi="宋体" w:hint="eastAsia"/>
          <w:sz w:val="18"/>
          <w:szCs w:val="20"/>
        </w:rPr>
        <w:t xml:space="preserve"> </w:t>
      </w:r>
    </w:p>
    <w:p w14:paraId="5EB753D6" w14:textId="068121E5" w:rsidR="00F50D20" w:rsidRPr="00F50D20" w:rsidRDefault="00F50D20" w:rsidP="00F50D20">
      <w:pPr>
        <w:rPr>
          <w:rFonts w:ascii="宋体" w:eastAsia="宋体" w:hAnsi="宋体"/>
          <w:sz w:val="18"/>
          <w:szCs w:val="20"/>
        </w:rPr>
      </w:pPr>
      <w:r w:rsidRPr="00F50D20">
        <w:rPr>
          <w:rFonts w:ascii="宋体" w:eastAsia="宋体" w:hAnsi="宋体"/>
          <w:sz w:val="18"/>
          <w:szCs w:val="20"/>
        </w:rPr>
        <w:t>4.排他原则</w:t>
      </w:r>
      <w:r>
        <w:rPr>
          <w:rFonts w:ascii="宋体" w:eastAsia="宋体" w:hAnsi="宋体" w:hint="eastAsia"/>
          <w:sz w:val="18"/>
          <w:szCs w:val="20"/>
        </w:rPr>
        <w:t xml:space="preserve"> </w:t>
      </w:r>
      <w:r w:rsidRPr="00F50D20">
        <w:rPr>
          <w:rFonts w:ascii="宋体" w:eastAsia="宋体" w:hAnsi="宋体"/>
          <w:sz w:val="18"/>
          <w:szCs w:val="20"/>
        </w:rPr>
        <w:t>5.完全的信息</w:t>
      </w:r>
      <w:r>
        <w:rPr>
          <w:rFonts w:ascii="宋体" w:eastAsia="宋体" w:hAnsi="宋体" w:hint="eastAsia"/>
          <w:sz w:val="18"/>
          <w:szCs w:val="20"/>
        </w:rPr>
        <w:t xml:space="preserve"> </w:t>
      </w:r>
      <w:r w:rsidRPr="00F50D20">
        <w:rPr>
          <w:rFonts w:ascii="宋体" w:eastAsia="宋体" w:hAnsi="宋体"/>
          <w:sz w:val="18"/>
          <w:szCs w:val="20"/>
        </w:rPr>
        <w:t>6.不存在公共物品</w:t>
      </w:r>
    </w:p>
    <w:p w14:paraId="44112191" w14:textId="77777777" w:rsidR="00F50D20" w:rsidRPr="00F50D20" w:rsidRDefault="00F50D20" w:rsidP="00F50D20">
      <w:pPr>
        <w:rPr>
          <w:rFonts w:ascii="宋体" w:eastAsia="宋体" w:hAnsi="宋体"/>
          <w:sz w:val="18"/>
          <w:szCs w:val="20"/>
        </w:rPr>
      </w:pPr>
    </w:p>
    <w:p w14:paraId="44FE6B58" w14:textId="2CA9F304" w:rsidR="00B81FF6" w:rsidRDefault="00F50D20" w:rsidP="00B81FF6">
      <w:pPr>
        <w:rPr>
          <w:rFonts w:ascii="宋体" w:eastAsia="宋体" w:hAnsi="宋体"/>
        </w:rPr>
      </w:pPr>
      <w:r w:rsidRPr="00F50D20">
        <w:rPr>
          <w:rFonts w:ascii="宋体" w:eastAsia="宋体" w:hAnsi="宋体"/>
        </w:rPr>
        <w:t>1.2.4 市场失灵</w:t>
      </w:r>
    </w:p>
    <w:p w14:paraId="612AE6A2" w14:textId="4CFA98A1" w:rsidR="00F50D20" w:rsidRPr="00F50D20" w:rsidRDefault="00F50D20" w:rsidP="00F50D20">
      <w:pPr>
        <w:rPr>
          <w:rFonts w:ascii="宋体" w:eastAsia="宋体" w:hAnsi="宋体"/>
        </w:rPr>
      </w:pPr>
      <w:r>
        <w:rPr>
          <w:rFonts w:ascii="宋体" w:eastAsia="宋体" w:hAnsi="宋体" w:hint="eastAsia"/>
        </w:rPr>
        <w:t>定义：</w:t>
      </w:r>
      <w:r w:rsidRPr="00F50D20">
        <w:rPr>
          <w:rFonts w:ascii="宋体" w:eastAsia="宋体" w:hAnsi="宋体" w:hint="eastAsia"/>
        </w:rPr>
        <w:t>当市场由于自身机制的特点或缺陷，没有或不能将资源配置到效率状态</w:t>
      </w:r>
    </w:p>
    <w:p w14:paraId="0EDCB8DF" w14:textId="76B742CA" w:rsidR="00F50D20" w:rsidRDefault="00F50D20" w:rsidP="00B81FF6">
      <w:pPr>
        <w:rPr>
          <w:rFonts w:ascii="宋体" w:eastAsia="宋体" w:hAnsi="宋体"/>
        </w:rPr>
      </w:pPr>
      <w:r w:rsidRPr="00F50D20">
        <w:rPr>
          <w:rFonts w:ascii="宋体" w:eastAsia="宋体" w:hAnsi="宋体" w:hint="eastAsia"/>
        </w:rPr>
        <w:t>市场失败主要表现（原因）在六个方面</w:t>
      </w:r>
      <w:r>
        <w:rPr>
          <w:rFonts w:ascii="宋体" w:eastAsia="宋体" w:hAnsi="宋体" w:hint="eastAsia"/>
        </w:rPr>
        <w:t>：</w:t>
      </w:r>
    </w:p>
    <w:p w14:paraId="34403076" w14:textId="77777777" w:rsidR="00F50D20" w:rsidRPr="00F50D20" w:rsidRDefault="00F50D20" w:rsidP="00F50D20">
      <w:pPr>
        <w:rPr>
          <w:rFonts w:ascii="宋体" w:eastAsia="宋体" w:hAnsi="宋体"/>
        </w:rPr>
      </w:pPr>
      <w:r>
        <w:rPr>
          <w:rFonts w:ascii="宋体" w:eastAsia="宋体" w:hAnsi="宋体" w:hint="eastAsia"/>
        </w:rPr>
        <w:t>（1）</w:t>
      </w:r>
      <w:r w:rsidRPr="00F50D20">
        <w:rPr>
          <w:rFonts w:ascii="宋体" w:eastAsia="宋体" w:hAnsi="宋体" w:hint="eastAsia"/>
        </w:rPr>
        <w:t>不能有效提供公共商品</w:t>
      </w:r>
      <w:r>
        <w:rPr>
          <w:rFonts w:ascii="宋体" w:eastAsia="宋体" w:hAnsi="宋体" w:hint="eastAsia"/>
        </w:rPr>
        <w:t xml:space="preserve"> （2）</w:t>
      </w:r>
      <w:r w:rsidRPr="00F50D20">
        <w:rPr>
          <w:rFonts w:ascii="宋体" w:eastAsia="宋体" w:hAnsi="宋体" w:hint="eastAsia"/>
        </w:rPr>
        <w:t>不能解决外在性问题</w:t>
      </w:r>
      <w:r>
        <w:rPr>
          <w:rFonts w:ascii="宋体" w:eastAsia="宋体" w:hAnsi="宋体"/>
        </w:rPr>
        <w:t xml:space="preserve"> </w:t>
      </w:r>
      <w:r>
        <w:rPr>
          <w:rFonts w:ascii="宋体" w:eastAsia="宋体" w:hAnsi="宋体" w:hint="eastAsia"/>
        </w:rPr>
        <w:t>（3）</w:t>
      </w:r>
      <w:r w:rsidRPr="00F50D20">
        <w:rPr>
          <w:rFonts w:ascii="宋体" w:eastAsia="宋体" w:hAnsi="宋体" w:hint="eastAsia"/>
        </w:rPr>
        <w:t>市场竞争不完全性</w:t>
      </w:r>
    </w:p>
    <w:p w14:paraId="6F8A3BE4" w14:textId="43EEFAF9" w:rsidR="00F50D20" w:rsidRDefault="00F50D20" w:rsidP="00F50D20">
      <w:pPr>
        <w:rPr>
          <w:rFonts w:ascii="宋体" w:eastAsia="宋体" w:hAnsi="宋体"/>
        </w:rPr>
      </w:pPr>
      <w:r w:rsidRPr="00F50D20">
        <w:rPr>
          <w:rFonts w:ascii="宋体" w:eastAsia="宋体" w:hAnsi="宋体" w:hint="eastAsia"/>
        </w:rPr>
        <w:t>（垄断）</w:t>
      </w:r>
      <w:r>
        <w:rPr>
          <w:rFonts w:ascii="宋体" w:eastAsia="宋体" w:hAnsi="宋体" w:hint="eastAsia"/>
        </w:rPr>
        <w:t xml:space="preserve"> （4）</w:t>
      </w:r>
      <w:r w:rsidRPr="00F50D20">
        <w:rPr>
          <w:rFonts w:ascii="宋体" w:eastAsia="宋体" w:hAnsi="宋体" w:hint="eastAsia"/>
        </w:rPr>
        <w:t>市场信息不充分</w:t>
      </w:r>
      <w:r>
        <w:rPr>
          <w:rFonts w:ascii="宋体" w:eastAsia="宋体" w:hAnsi="宋体" w:hint="eastAsia"/>
        </w:rPr>
        <w:t xml:space="preserve"> （5）</w:t>
      </w:r>
      <w:r w:rsidRPr="00F50D20">
        <w:rPr>
          <w:rFonts w:ascii="宋体" w:eastAsia="宋体" w:hAnsi="宋体" w:hint="eastAsia"/>
        </w:rPr>
        <w:t>收入分配不公平</w:t>
      </w:r>
      <w:r>
        <w:rPr>
          <w:rFonts w:ascii="宋体" w:eastAsia="宋体" w:hAnsi="宋体" w:hint="eastAsia"/>
        </w:rPr>
        <w:t xml:space="preserve"> （6）</w:t>
      </w:r>
      <w:r w:rsidRPr="00F50D20">
        <w:rPr>
          <w:rFonts w:ascii="宋体" w:eastAsia="宋体" w:hAnsi="宋体" w:hint="eastAsia"/>
        </w:rPr>
        <w:t>宏观经济波动</w:t>
      </w:r>
    </w:p>
    <w:p w14:paraId="421EFF71" w14:textId="3A3A7BDA" w:rsidR="00F50D20" w:rsidRDefault="00F50D20" w:rsidP="00F50D20">
      <w:pPr>
        <w:rPr>
          <w:rFonts w:ascii="宋体" w:eastAsia="宋体" w:hAnsi="宋体"/>
        </w:rPr>
      </w:pPr>
    </w:p>
    <w:p w14:paraId="69624D5A"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一、不能有效提供公共商品</w:t>
      </w:r>
    </w:p>
    <w:p w14:paraId="7B3E56A6"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市场机制无法为公共产品的生产配置资源，这并非由于社会不需要公共产品，而是公共产品具有非排他性和非竞争性，无法通过市场形成成本补偿机制和价格机制。</w:t>
      </w:r>
    </w:p>
    <w:p w14:paraId="070942AC" w14:textId="77777777" w:rsidR="00F50D20" w:rsidRDefault="00F50D20" w:rsidP="00F50D20">
      <w:pPr>
        <w:rPr>
          <w:rFonts w:ascii="宋体" w:eastAsia="宋体" w:hAnsi="宋体"/>
          <w:sz w:val="18"/>
          <w:szCs w:val="20"/>
        </w:rPr>
      </w:pPr>
      <w:r w:rsidRPr="00F50D20">
        <w:rPr>
          <w:rFonts w:ascii="宋体" w:eastAsia="宋体" w:hAnsi="宋体" w:hint="eastAsia"/>
          <w:sz w:val="18"/>
          <w:szCs w:val="20"/>
        </w:rPr>
        <w:t>首先，公共产品的非竞争性使得不增加供给量而增加消费者成为可能。</w:t>
      </w:r>
    </w:p>
    <w:p w14:paraId="46884867" w14:textId="77777777" w:rsidR="00F50D20" w:rsidRDefault="00F50D20" w:rsidP="00F50D20">
      <w:pPr>
        <w:rPr>
          <w:rFonts w:ascii="宋体" w:eastAsia="宋体" w:hAnsi="宋体"/>
          <w:sz w:val="18"/>
          <w:szCs w:val="20"/>
        </w:rPr>
      </w:pPr>
      <w:r w:rsidRPr="00F50D20">
        <w:rPr>
          <w:rFonts w:ascii="宋体" w:eastAsia="宋体" w:hAnsi="宋体" w:hint="eastAsia"/>
          <w:sz w:val="18"/>
          <w:szCs w:val="20"/>
        </w:rPr>
        <w:t>其次，公共产品的非排他性使得每个人的受益无法准确评估，从而在技术上难以定价。即使能够制定出单位公共产品的价格，并能够对个人消费公共产品的效用进行量化，也会因为排他技术上的困难或排他成本过高而不可行。</w:t>
      </w:r>
    </w:p>
    <w:p w14:paraId="218F2028" w14:textId="754E7A8C" w:rsidR="00F50D20" w:rsidRDefault="00F50D20" w:rsidP="00F50D20">
      <w:pPr>
        <w:rPr>
          <w:rFonts w:ascii="宋体" w:eastAsia="宋体" w:hAnsi="宋体"/>
          <w:sz w:val="18"/>
          <w:szCs w:val="20"/>
        </w:rPr>
      </w:pPr>
      <w:r w:rsidRPr="00F50D20">
        <w:rPr>
          <w:rFonts w:ascii="宋体" w:eastAsia="宋体" w:hAnsi="宋体" w:hint="eastAsia"/>
          <w:sz w:val="18"/>
          <w:szCs w:val="20"/>
        </w:rPr>
        <w:t>第三，公共产品的提供需要花费成本，但这种成本无法通过市场得到补偿。</w:t>
      </w:r>
    </w:p>
    <w:p w14:paraId="5EC0329C" w14:textId="0E627E4A" w:rsidR="00F50D20" w:rsidRDefault="00F50D20" w:rsidP="00F50D20">
      <w:pPr>
        <w:rPr>
          <w:rFonts w:ascii="宋体" w:eastAsia="宋体" w:hAnsi="宋体"/>
          <w:sz w:val="18"/>
          <w:szCs w:val="20"/>
        </w:rPr>
      </w:pPr>
    </w:p>
    <w:p w14:paraId="1F486BDF"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二、不能有效地解决外在性问题</w:t>
      </w:r>
    </w:p>
    <w:p w14:paraId="385F0129"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外在性，又称为外部效应，是指私人费用(MPC)与社会费用(MSC)或私人得益(MPB)与社会得益(MSB)之间的非一致性。</w:t>
      </w:r>
    </w:p>
    <w:p w14:paraId="73939AC5" w14:textId="2FBC4FBF"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外在性分正外在性（受益外溢）和负外在性（成本外溢）</w:t>
      </w:r>
    </w:p>
    <w:p w14:paraId="0F771E9B" w14:textId="77777777" w:rsidR="00F50D20" w:rsidRDefault="00F50D20" w:rsidP="00F50D20">
      <w:pPr>
        <w:rPr>
          <w:rFonts w:ascii="宋体" w:eastAsia="宋体" w:hAnsi="宋体"/>
          <w:sz w:val="18"/>
          <w:szCs w:val="20"/>
        </w:rPr>
      </w:pPr>
    </w:p>
    <w:p w14:paraId="5D71FA7F" w14:textId="4E5E372A"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（一）私人部门对外部效益的矫正：</w:t>
      </w:r>
    </w:p>
    <w:p w14:paraId="3B870C21" w14:textId="67DDCA5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产权界定和科斯定理：科斯认为，如果产权明晰，市场机制能够通过引导交易的方式来解决外部性问题。但技术上难以实现。</w:t>
      </w:r>
    </w:p>
    <w:p w14:paraId="46E92F52"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（二）政府对外部性的矫正：</w:t>
      </w:r>
    </w:p>
    <w:p w14:paraId="7AC934C0" w14:textId="77777777" w:rsidR="00F50D20" w:rsidRPr="00F50D20" w:rsidRDefault="00F50D20" w:rsidP="00F50D20">
      <w:pPr>
        <w:rPr>
          <w:rFonts w:ascii="宋体" w:eastAsia="宋体" w:hAnsi="宋体"/>
          <w:sz w:val="18"/>
          <w:szCs w:val="20"/>
        </w:rPr>
      </w:pPr>
      <w:r w:rsidRPr="00F50D20">
        <w:rPr>
          <w:rFonts w:ascii="宋体" w:eastAsia="宋体" w:hAnsi="宋体"/>
          <w:sz w:val="18"/>
          <w:szCs w:val="20"/>
        </w:rPr>
        <w:t xml:space="preserve"> （1）矫正性的税收和矫正性的财政补贴。前者用于实现负的外部效应的内在化，后者则用于实现正的外部效应的内在化。 </w:t>
      </w:r>
    </w:p>
    <w:p w14:paraId="13F9B365" w14:textId="77777777" w:rsidR="00F50D20" w:rsidRPr="00F50D20" w:rsidRDefault="00F50D20" w:rsidP="00F50D20">
      <w:pPr>
        <w:rPr>
          <w:rFonts w:ascii="宋体" w:eastAsia="宋体" w:hAnsi="宋体"/>
          <w:sz w:val="18"/>
          <w:szCs w:val="20"/>
        </w:rPr>
      </w:pPr>
      <w:r w:rsidRPr="00F50D20">
        <w:rPr>
          <w:rFonts w:ascii="宋体" w:eastAsia="宋体" w:hAnsi="宋体"/>
          <w:sz w:val="18"/>
          <w:szCs w:val="20"/>
        </w:rPr>
        <w:t xml:space="preserve"> （2）政府管制，例如发放污染许可证</w:t>
      </w:r>
    </w:p>
    <w:p w14:paraId="70AE1FF3" w14:textId="42A867FD" w:rsidR="00F50D20" w:rsidRDefault="00F50D20" w:rsidP="00F50D20">
      <w:pPr>
        <w:rPr>
          <w:rFonts w:ascii="宋体" w:eastAsia="宋体" w:hAnsi="宋体"/>
          <w:sz w:val="18"/>
          <w:szCs w:val="20"/>
        </w:rPr>
      </w:pPr>
      <w:r w:rsidRPr="00F50D20">
        <w:rPr>
          <w:rFonts w:ascii="宋体" w:eastAsia="宋体" w:hAnsi="宋体"/>
          <w:sz w:val="18"/>
          <w:szCs w:val="20"/>
        </w:rPr>
        <w:t xml:space="preserve"> （3）法律手段</w:t>
      </w:r>
    </w:p>
    <w:p w14:paraId="51AA1C77" w14:textId="0612ECFB" w:rsidR="00F50D20" w:rsidRDefault="00F50D20" w:rsidP="00F50D20">
      <w:pPr>
        <w:rPr>
          <w:rFonts w:ascii="宋体" w:eastAsia="宋体" w:hAnsi="宋体"/>
          <w:sz w:val="18"/>
          <w:szCs w:val="20"/>
        </w:rPr>
      </w:pPr>
    </w:p>
    <w:p w14:paraId="2D00AE51" w14:textId="77777777" w:rsidR="00F50D20" w:rsidRPr="00F50D20" w:rsidRDefault="00F50D20" w:rsidP="00F50D20">
      <w:pPr>
        <w:rPr>
          <w:rFonts w:ascii="宋体" w:eastAsia="宋体" w:hAnsi="宋体"/>
          <w:sz w:val="18"/>
          <w:szCs w:val="20"/>
        </w:rPr>
      </w:pPr>
      <w:r w:rsidRPr="00F50D20">
        <w:rPr>
          <w:rFonts w:ascii="宋体" w:eastAsia="宋体" w:hAnsi="宋体" w:hint="eastAsia"/>
          <w:sz w:val="18"/>
          <w:szCs w:val="20"/>
        </w:rPr>
        <w:t>三、市场竞争不完全性</w:t>
      </w:r>
    </w:p>
    <w:p w14:paraId="1F1A144E" w14:textId="7B9D5738" w:rsidR="00F50D20" w:rsidRDefault="00F50D20" w:rsidP="00F50D20">
      <w:pPr>
        <w:rPr>
          <w:rFonts w:ascii="宋体" w:eastAsia="宋体" w:hAnsi="宋体"/>
          <w:sz w:val="18"/>
          <w:szCs w:val="20"/>
        </w:rPr>
      </w:pPr>
      <w:r w:rsidRPr="00F50D20">
        <w:rPr>
          <w:rFonts w:ascii="宋体" w:eastAsia="宋体" w:hAnsi="宋体" w:hint="eastAsia"/>
          <w:sz w:val="18"/>
          <w:szCs w:val="20"/>
        </w:rPr>
        <w:t>现实生活中，由于规模效益的作用，在有的部门容易产生垄断，从而破坏市场机制的理想功能。垄断的存在必将限制竞争，限制生产要素的充分流动，扭曲市场价格，导致资源在不同部门、产业、产品的不适当分配，造成资源配置的低效率。同时，过高的垄断价格也侵蚀了消费者的福利，阻碍了技术创新</w:t>
      </w:r>
    </w:p>
    <w:p w14:paraId="6976D436" w14:textId="0FD7409A"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市场垄断：产量达到较高水平 → 规模收益递增和成本递减 → 垄断 → 限制产量，抬高价格 → 价格高于边际成本 → 市场丧失效率</w:t>
      </w:r>
    </w:p>
    <w:p w14:paraId="5E28096F" w14:textId="4FD618F4" w:rsidR="00173A22" w:rsidRDefault="00173A22" w:rsidP="00F50D20">
      <w:pPr>
        <w:rPr>
          <w:rFonts w:ascii="宋体" w:eastAsia="宋体" w:hAnsi="宋体"/>
          <w:sz w:val="18"/>
          <w:szCs w:val="20"/>
        </w:rPr>
      </w:pPr>
    </w:p>
    <w:p w14:paraId="2BB0B5E2"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四、市场信息不充分</w:t>
      </w:r>
    </w:p>
    <w:p w14:paraId="353E580C"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市场主体——生产者和消费者具有充分信息是保持市场充分竞争和实现帕累托最优的必要条件。但实际上，市场主体不可能对相关商品的市场需求、价格变动、生产技术等信息有充分的了解，从而难以作出最优决</w:t>
      </w:r>
      <w:r w:rsidRPr="00173A22">
        <w:rPr>
          <w:rFonts w:ascii="宋体" w:eastAsia="宋体" w:hAnsi="宋体" w:hint="eastAsia"/>
          <w:sz w:val="18"/>
          <w:szCs w:val="20"/>
        </w:rPr>
        <w:lastRenderedPageBreak/>
        <w:t>策。</w:t>
      </w:r>
    </w:p>
    <w:p w14:paraId="33C49FFF" w14:textId="77777777" w:rsidR="00173A22" w:rsidRPr="00173A22" w:rsidRDefault="00173A22" w:rsidP="00173A22">
      <w:pPr>
        <w:rPr>
          <w:rFonts w:ascii="宋体" w:eastAsia="宋体" w:hAnsi="宋体"/>
          <w:sz w:val="18"/>
          <w:szCs w:val="20"/>
        </w:rPr>
      </w:pPr>
      <w:r w:rsidRPr="00173A22">
        <w:rPr>
          <w:rFonts w:ascii="宋体" w:eastAsia="宋体" w:hAnsi="宋体" w:hint="eastAsia"/>
          <w:b/>
          <w:bCs/>
          <w:sz w:val="18"/>
          <w:szCs w:val="20"/>
        </w:rPr>
        <w:t>影响公平竞争 → 市场失灵</w:t>
      </w:r>
    </w:p>
    <w:p w14:paraId="63882DA4" w14:textId="5ABA2B0B" w:rsidR="00173A22" w:rsidRDefault="00173A22" w:rsidP="00173A22">
      <w:pPr>
        <w:rPr>
          <w:rFonts w:ascii="宋体" w:eastAsia="宋体" w:hAnsi="宋体"/>
          <w:sz w:val="18"/>
          <w:szCs w:val="20"/>
        </w:rPr>
      </w:pPr>
      <w:r w:rsidRPr="00173A22">
        <w:rPr>
          <w:rFonts w:ascii="宋体" w:eastAsia="宋体" w:hAnsi="宋体" w:hint="eastAsia"/>
          <w:sz w:val="18"/>
          <w:szCs w:val="20"/>
        </w:rPr>
        <w:t>信息不充分会产生两大问题：在宏观上，出现社会生产的盲目性；在微观上，产生逆向选择和道德风险</w:t>
      </w:r>
    </w:p>
    <w:p w14:paraId="33122907" w14:textId="5ABCB7D3" w:rsidR="00173A22" w:rsidRDefault="00173A22" w:rsidP="00173A22">
      <w:pPr>
        <w:rPr>
          <w:rFonts w:ascii="宋体" w:eastAsia="宋体" w:hAnsi="宋体"/>
          <w:sz w:val="18"/>
          <w:szCs w:val="20"/>
        </w:rPr>
      </w:pPr>
    </w:p>
    <w:p w14:paraId="3AB460A8"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五、收入分配不公平</w:t>
      </w:r>
    </w:p>
    <w:p w14:paraId="34ECE539"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指社会成员之间的个人收入分配差距过于悬殊</w:t>
      </w:r>
    </w:p>
    <w:p w14:paraId="7F228D86"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市场分配的基础或依据是生产要素，即劳动、资本、土地。</w:t>
      </w:r>
    </w:p>
    <w:p w14:paraId="6B9C5B5E"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社会成员拥有的生产要素数量不同，再加上个人禀赋和机遇等因素的影响，必将使社会成员的收入水平产生较大差距，并且随着经济的发展，这种差距会扩大。</w:t>
      </w:r>
    </w:p>
    <w:p w14:paraId="686A1191"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如果强行实现收入的均等化，又会导致资源配置效率低下。因此，要使市场保持对资源的高效配置，会不可避免的拉大社会成员的个人收入差距。</w:t>
      </w:r>
    </w:p>
    <w:p w14:paraId="4830E195" w14:textId="77777777" w:rsidR="00173A22" w:rsidRPr="00173A22" w:rsidRDefault="00173A22" w:rsidP="00173A22">
      <w:pPr>
        <w:rPr>
          <w:rFonts w:ascii="宋体" w:eastAsia="宋体" w:hAnsi="宋体"/>
          <w:sz w:val="18"/>
          <w:szCs w:val="20"/>
        </w:rPr>
      </w:pPr>
      <w:r w:rsidRPr="00173A22">
        <w:rPr>
          <w:rFonts w:ascii="宋体" w:eastAsia="宋体" w:hAnsi="宋体" w:hint="eastAsia"/>
          <w:b/>
          <w:bCs/>
          <w:sz w:val="18"/>
          <w:szCs w:val="20"/>
        </w:rPr>
        <w:t>市场经济 → 要素分配 → 形成收入差距（个体要素禀赋不同）→ 市场失灵</w:t>
      </w:r>
    </w:p>
    <w:p w14:paraId="14E50208" w14:textId="35DCE453" w:rsidR="00173A22" w:rsidRDefault="00173A22" w:rsidP="00173A22">
      <w:pPr>
        <w:rPr>
          <w:rFonts w:ascii="宋体" w:eastAsia="宋体" w:hAnsi="宋体"/>
          <w:sz w:val="18"/>
          <w:szCs w:val="20"/>
        </w:rPr>
      </w:pPr>
    </w:p>
    <w:p w14:paraId="57E0D3E0"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六、宏观经济波动</w:t>
      </w:r>
    </w:p>
    <w:p w14:paraId="672D23E5"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市场经济运行过程中，宏观经济将不可避免地出现周期性波动，先后出现过热、衰退和萧条。</w:t>
      </w:r>
    </w:p>
    <w:p w14:paraId="49C6FB22" w14:textId="77777777" w:rsidR="00173A22" w:rsidRPr="00173A22" w:rsidRDefault="00173A22" w:rsidP="00173A22">
      <w:pPr>
        <w:rPr>
          <w:rFonts w:ascii="宋体" w:eastAsia="宋体" w:hAnsi="宋体"/>
          <w:sz w:val="18"/>
          <w:szCs w:val="20"/>
        </w:rPr>
      </w:pPr>
      <w:r w:rsidRPr="00173A22">
        <w:rPr>
          <w:rFonts w:ascii="宋体" w:eastAsia="宋体" w:hAnsi="宋体" w:hint="eastAsia"/>
          <w:sz w:val="18"/>
          <w:szCs w:val="20"/>
        </w:rPr>
        <w:t>市场机制对于局部市场的价格水平有一种自发的调节功能，但不能解决宏观经济波动问题。</w:t>
      </w:r>
    </w:p>
    <w:p w14:paraId="763009E8" w14:textId="56350EC5" w:rsidR="00173A22" w:rsidRDefault="00173A22" w:rsidP="00173A22">
      <w:pPr>
        <w:rPr>
          <w:rFonts w:ascii="宋体" w:eastAsia="宋体" w:hAnsi="宋体"/>
          <w:sz w:val="18"/>
          <w:szCs w:val="20"/>
        </w:rPr>
      </w:pPr>
      <w:r w:rsidRPr="00173A22">
        <w:rPr>
          <w:rFonts w:ascii="宋体" w:eastAsia="宋体" w:hAnsi="宋体" w:hint="eastAsia"/>
          <w:sz w:val="18"/>
          <w:szCs w:val="20"/>
        </w:rPr>
        <w:t>宏观经济稳定的三个基本标志：充分就业、物价稳定和国际收支平衡</w:t>
      </w:r>
    </w:p>
    <w:p w14:paraId="4C84794D" w14:textId="112E61BB" w:rsidR="00173A22" w:rsidRDefault="00173A22" w:rsidP="00173A22">
      <w:pPr>
        <w:rPr>
          <w:rFonts w:ascii="宋体" w:eastAsia="宋体" w:hAnsi="宋体"/>
          <w:sz w:val="18"/>
          <w:szCs w:val="20"/>
        </w:rPr>
      </w:pPr>
    </w:p>
    <w:p w14:paraId="4CAD3A00" w14:textId="77777777" w:rsidR="00173A22" w:rsidRPr="00173A22" w:rsidRDefault="00173A22" w:rsidP="00173A22">
      <w:pPr>
        <w:rPr>
          <w:rFonts w:ascii="宋体" w:eastAsia="宋体" w:hAnsi="宋体"/>
        </w:rPr>
      </w:pPr>
      <w:r w:rsidRPr="00173A22">
        <w:rPr>
          <w:rFonts w:ascii="宋体" w:eastAsia="宋体" w:hAnsi="宋体" w:hint="eastAsia"/>
        </w:rPr>
        <w:t xml:space="preserve">1.2.5 </w:t>
      </w:r>
      <w:r w:rsidRPr="00173A22">
        <w:rPr>
          <w:rFonts w:ascii="宋体" w:eastAsia="宋体" w:hAnsi="宋体" w:hint="eastAsia"/>
          <w:b/>
          <w:bCs/>
        </w:rPr>
        <w:t>政府干预失效</w:t>
      </w:r>
    </w:p>
    <w:p w14:paraId="75302358" w14:textId="3130A92F" w:rsidR="00173A22" w:rsidRPr="00173A22" w:rsidRDefault="00173A22" w:rsidP="00173A22">
      <w:pPr>
        <w:rPr>
          <w:rFonts w:ascii="宋体" w:eastAsia="宋体" w:hAnsi="宋体"/>
        </w:rPr>
      </w:pPr>
      <w:r w:rsidRPr="00173A22">
        <w:rPr>
          <w:rFonts w:ascii="宋体" w:eastAsia="宋体" w:hAnsi="宋体" w:hint="eastAsia"/>
          <w:b/>
          <w:bCs/>
        </w:rPr>
        <w:t>根本原因</w:t>
      </w:r>
      <w:r w:rsidRPr="00173A22">
        <w:rPr>
          <w:rFonts w:ascii="宋体" w:eastAsia="宋体" w:hAnsi="宋体" w:hint="eastAsia"/>
        </w:rPr>
        <w:t xml:space="preserve"> ：</w:t>
      </w:r>
    </w:p>
    <w:p w14:paraId="0749F28C" w14:textId="77777777" w:rsidR="00173A22" w:rsidRDefault="00173A22" w:rsidP="00173A22">
      <w:pPr>
        <w:rPr>
          <w:rFonts w:ascii="宋体" w:eastAsia="宋体" w:hAnsi="宋体"/>
        </w:rPr>
      </w:pPr>
      <w:r w:rsidRPr="00173A22">
        <w:rPr>
          <w:rFonts w:ascii="宋体" w:eastAsia="宋体" w:hAnsi="宋体" w:hint="eastAsia"/>
        </w:rPr>
        <w:t>政府的运行是以政治权力为基础和前提的，而经济是政治的基础，政治权力不能创造财富，却可以支配财富，甚至凌驾于经济之上支配经济。</w:t>
      </w:r>
    </w:p>
    <w:p w14:paraId="54F42C23" w14:textId="77777777" w:rsidR="00173A22" w:rsidRDefault="00173A22" w:rsidP="00173A22">
      <w:pPr>
        <w:rPr>
          <w:rFonts w:ascii="宋体" w:eastAsia="宋体" w:hAnsi="宋体"/>
        </w:rPr>
      </w:pPr>
    </w:p>
    <w:p w14:paraId="6EA30859" w14:textId="77777777" w:rsidR="00173A22" w:rsidRDefault="00173A22" w:rsidP="00173A22">
      <w:pPr>
        <w:rPr>
          <w:rFonts w:ascii="宋体" w:eastAsia="宋体" w:hAnsi="宋体"/>
        </w:rPr>
      </w:pPr>
      <w:r>
        <w:rPr>
          <w:rFonts w:ascii="宋体" w:eastAsia="宋体" w:hAnsi="宋体"/>
        </w:rPr>
        <w:t>1</w:t>
      </w:r>
      <w:r>
        <w:rPr>
          <w:rFonts w:ascii="宋体" w:eastAsia="宋体" w:hAnsi="宋体" w:hint="eastAsia"/>
        </w:rPr>
        <w:t>）</w:t>
      </w:r>
      <w:r w:rsidRPr="00173A22">
        <w:rPr>
          <w:rFonts w:ascii="宋体" w:eastAsia="宋体" w:hAnsi="宋体" w:hint="eastAsia"/>
        </w:rPr>
        <w:t xml:space="preserve"> 政府决策失误</w:t>
      </w:r>
      <w:r>
        <w:rPr>
          <w:rFonts w:ascii="宋体" w:eastAsia="宋体" w:hAnsi="宋体" w:hint="eastAsia"/>
        </w:rPr>
        <w:t xml:space="preserve"> </w:t>
      </w:r>
      <w:r w:rsidRPr="00173A22">
        <w:rPr>
          <w:rFonts w:ascii="宋体" w:eastAsia="宋体" w:hAnsi="宋体"/>
        </w:rPr>
        <w:t>2</w:t>
      </w:r>
      <w:r>
        <w:rPr>
          <w:rFonts w:ascii="宋体" w:eastAsia="宋体" w:hAnsi="宋体" w:hint="eastAsia"/>
        </w:rPr>
        <w:t>）</w:t>
      </w:r>
      <w:r w:rsidRPr="00173A22">
        <w:rPr>
          <w:rFonts w:ascii="宋体" w:eastAsia="宋体" w:hAnsi="宋体"/>
        </w:rPr>
        <w:t>寻租行为</w:t>
      </w:r>
      <w:r>
        <w:rPr>
          <w:rFonts w:ascii="宋体" w:eastAsia="宋体" w:hAnsi="宋体" w:hint="eastAsia"/>
        </w:rPr>
        <w:t xml:space="preserve"> </w:t>
      </w:r>
    </w:p>
    <w:p w14:paraId="52C8E11A" w14:textId="2AC55037" w:rsidR="00173A22" w:rsidRPr="00173A22" w:rsidRDefault="00173A22" w:rsidP="00173A22">
      <w:pPr>
        <w:rPr>
          <w:rFonts w:ascii="宋体" w:eastAsia="宋体" w:hAnsi="宋体"/>
        </w:rPr>
      </w:pPr>
      <w:r w:rsidRPr="00173A22">
        <w:rPr>
          <w:rFonts w:ascii="宋体" w:eastAsia="宋体" w:hAnsi="宋体"/>
        </w:rPr>
        <w:t>3</w:t>
      </w:r>
      <w:r>
        <w:rPr>
          <w:rFonts w:ascii="宋体" w:eastAsia="宋体" w:hAnsi="宋体" w:hint="eastAsia"/>
        </w:rPr>
        <w:t>）</w:t>
      </w:r>
      <w:r w:rsidRPr="00173A22">
        <w:rPr>
          <w:rFonts w:ascii="宋体" w:eastAsia="宋体" w:hAnsi="宋体"/>
        </w:rPr>
        <w:t>政府提供信息不及时甚至失真</w:t>
      </w:r>
      <w:r>
        <w:rPr>
          <w:rFonts w:ascii="宋体" w:eastAsia="宋体" w:hAnsi="宋体" w:hint="eastAsia"/>
        </w:rPr>
        <w:t xml:space="preserve"> </w:t>
      </w:r>
      <w:r w:rsidRPr="00173A22">
        <w:rPr>
          <w:rFonts w:ascii="宋体" w:eastAsia="宋体" w:hAnsi="宋体"/>
        </w:rPr>
        <w:t>4</w:t>
      </w:r>
      <w:r>
        <w:rPr>
          <w:rFonts w:ascii="宋体" w:eastAsia="宋体" w:hAnsi="宋体" w:hint="eastAsia"/>
        </w:rPr>
        <w:t>）</w:t>
      </w:r>
      <w:r w:rsidRPr="00173A22">
        <w:rPr>
          <w:rFonts w:ascii="宋体" w:eastAsia="宋体" w:hAnsi="宋体"/>
        </w:rPr>
        <w:t>政府职能的“越位”或“缺位”</w:t>
      </w:r>
    </w:p>
    <w:p w14:paraId="275C0364" w14:textId="0FFACDED" w:rsidR="00173A22" w:rsidRPr="00335F5A" w:rsidRDefault="00173A22" w:rsidP="00173A22">
      <w:pPr>
        <w:rPr>
          <w:rFonts w:ascii="宋体" w:eastAsia="宋体" w:hAnsi="宋体"/>
          <w:sz w:val="18"/>
          <w:szCs w:val="20"/>
        </w:rPr>
      </w:pPr>
    </w:p>
    <w:p w14:paraId="24DCFE2B" w14:textId="77195EA6" w:rsidR="00335F5A" w:rsidRDefault="00335F5A" w:rsidP="00335F5A">
      <w:pPr>
        <w:rPr>
          <w:rFonts w:ascii="宋体" w:eastAsia="宋体" w:hAnsi="宋体"/>
        </w:rPr>
      </w:pPr>
      <w:r w:rsidRPr="00335F5A">
        <w:rPr>
          <w:rFonts w:ascii="宋体" w:eastAsia="宋体" w:hAnsi="宋体" w:hint="eastAsia"/>
        </w:rPr>
        <w:t>1.3 财政的职能</w:t>
      </w:r>
    </w:p>
    <w:p w14:paraId="63E151A7" w14:textId="4B3161E4" w:rsidR="00335F5A" w:rsidRDefault="00335F5A" w:rsidP="00335F5A">
      <w:pPr>
        <w:rPr>
          <w:rFonts w:ascii="宋体" w:eastAsia="宋体" w:hAnsi="宋体"/>
        </w:rPr>
      </w:pPr>
      <w:r>
        <w:rPr>
          <w:rFonts w:ascii="宋体" w:eastAsia="宋体" w:hAnsi="宋体" w:hint="eastAsia"/>
        </w:rPr>
        <w:t>（1）</w:t>
      </w:r>
      <w:r w:rsidRPr="00335F5A">
        <w:rPr>
          <w:rFonts w:ascii="宋体" w:eastAsia="宋体" w:hAnsi="宋体" w:hint="eastAsia"/>
        </w:rPr>
        <w:t>资源配置职能</w:t>
      </w:r>
    </w:p>
    <w:p w14:paraId="1D5F807D" w14:textId="6FB261F1" w:rsidR="00335F5A" w:rsidRDefault="00335F5A" w:rsidP="00335F5A">
      <w:pPr>
        <w:rPr>
          <w:rFonts w:ascii="宋体" w:eastAsia="宋体" w:hAnsi="宋体"/>
        </w:rPr>
      </w:pPr>
      <w:r>
        <w:rPr>
          <w:rFonts w:ascii="宋体" w:eastAsia="宋体" w:hAnsi="宋体" w:hint="eastAsia"/>
        </w:rPr>
        <w:t>（2）</w:t>
      </w:r>
      <w:r w:rsidRPr="00335F5A">
        <w:rPr>
          <w:rFonts w:ascii="宋体" w:eastAsia="宋体" w:hAnsi="宋体" w:hint="eastAsia"/>
        </w:rPr>
        <w:t>收入分配职能</w:t>
      </w:r>
    </w:p>
    <w:p w14:paraId="29644E18" w14:textId="51270EEB" w:rsidR="00335F5A" w:rsidRDefault="00335F5A" w:rsidP="00335F5A">
      <w:pPr>
        <w:rPr>
          <w:rFonts w:ascii="宋体" w:eastAsia="宋体" w:hAnsi="宋体"/>
        </w:rPr>
      </w:pPr>
      <w:r>
        <w:rPr>
          <w:rFonts w:ascii="宋体" w:eastAsia="宋体" w:hAnsi="宋体" w:hint="eastAsia"/>
        </w:rPr>
        <w:t>（3）</w:t>
      </w:r>
      <w:r w:rsidRPr="00335F5A">
        <w:rPr>
          <w:rFonts w:ascii="宋体" w:eastAsia="宋体" w:hAnsi="宋体" w:hint="eastAsia"/>
        </w:rPr>
        <w:t>经济稳定与发展职能</w:t>
      </w:r>
    </w:p>
    <w:p w14:paraId="62742051" w14:textId="2C4F2873" w:rsidR="00335F5A" w:rsidRPr="00335F5A" w:rsidRDefault="00335F5A" w:rsidP="00335F5A">
      <w:pPr>
        <w:pStyle w:val="a3"/>
        <w:numPr>
          <w:ilvl w:val="0"/>
          <w:numId w:val="7"/>
        </w:numPr>
        <w:ind w:firstLineChars="0"/>
        <w:rPr>
          <w:rFonts w:ascii="宋体" w:eastAsia="宋体" w:hAnsi="宋体"/>
        </w:rPr>
      </w:pPr>
      <w:r w:rsidRPr="00335F5A">
        <w:rPr>
          <w:rFonts w:ascii="宋体" w:eastAsia="宋体" w:hAnsi="宋体" w:hint="eastAsia"/>
        </w:rPr>
        <w:t>保障社会和谐稳定与国家长治久安的职能</w:t>
      </w:r>
    </w:p>
    <w:p w14:paraId="6E3BC7B5" w14:textId="06696AE3" w:rsidR="00335F5A" w:rsidRDefault="00335F5A" w:rsidP="00335F5A">
      <w:pPr>
        <w:rPr>
          <w:rFonts w:ascii="宋体" w:eastAsia="宋体" w:hAnsi="宋体"/>
        </w:rPr>
      </w:pPr>
    </w:p>
    <w:p w14:paraId="4085348E" w14:textId="76A1A92B" w:rsidR="00335F5A" w:rsidRPr="00335F5A" w:rsidRDefault="00335F5A" w:rsidP="00335F5A">
      <w:pPr>
        <w:rPr>
          <w:rFonts w:ascii="宋体" w:eastAsia="宋体" w:hAnsi="宋体"/>
        </w:rPr>
      </w:pPr>
      <w:r>
        <w:rPr>
          <w:rFonts w:ascii="宋体" w:eastAsia="宋体" w:hAnsi="宋体" w:hint="eastAsia"/>
        </w:rPr>
        <w:t>（1）</w:t>
      </w:r>
      <w:r w:rsidRPr="00335F5A">
        <w:rPr>
          <w:rFonts w:ascii="宋体" w:eastAsia="宋体" w:hAnsi="宋体" w:hint="eastAsia"/>
        </w:rPr>
        <w:t>资源配置职能：</w:t>
      </w:r>
      <w:r>
        <w:rPr>
          <w:rFonts w:ascii="宋体" w:eastAsia="宋体" w:hAnsi="宋体" w:hint="eastAsia"/>
        </w:rPr>
        <w:t>（</w:t>
      </w:r>
      <w:r w:rsidRPr="00335F5A">
        <w:rPr>
          <w:rFonts w:ascii="宋体" w:eastAsia="宋体" w:hAnsi="宋体" w:hint="eastAsia"/>
        </w:rPr>
        <w:t>实现经济与社会效益</w:t>
      </w:r>
      <w:r>
        <w:rPr>
          <w:rFonts w:ascii="宋体" w:eastAsia="宋体" w:hAnsi="宋体" w:hint="eastAsia"/>
        </w:rPr>
        <w:t>）</w:t>
      </w:r>
    </w:p>
    <w:p w14:paraId="48E4A1BD" w14:textId="13F86A32" w:rsidR="00335F5A" w:rsidRDefault="00335F5A" w:rsidP="00335F5A">
      <w:pPr>
        <w:rPr>
          <w:rFonts w:ascii="宋体" w:eastAsia="宋体" w:hAnsi="宋体"/>
          <w:b/>
          <w:bCs/>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335F5A">
        <w:rPr>
          <w:rFonts w:ascii="宋体" w:eastAsia="宋体" w:hAnsi="宋体" w:hint="eastAsia"/>
        </w:rPr>
        <w:t>在明确社会主义市场经济中政府职能的前提下，确定</w:t>
      </w:r>
      <w:r w:rsidRPr="00335F5A">
        <w:rPr>
          <w:rFonts w:ascii="宋体" w:eastAsia="宋体" w:hAnsi="宋体" w:hint="eastAsia"/>
          <w:b/>
          <w:bCs/>
        </w:rPr>
        <w:t>社会公共需要的基本范围</w:t>
      </w:r>
      <w:r w:rsidRPr="00335F5A">
        <w:rPr>
          <w:rFonts w:ascii="宋体" w:eastAsia="宋体" w:hAnsi="宋体" w:hint="eastAsia"/>
        </w:rPr>
        <w:t>，确定</w:t>
      </w:r>
      <w:r w:rsidRPr="00335F5A">
        <w:rPr>
          <w:rFonts w:ascii="宋体" w:eastAsia="宋体" w:hAnsi="宋体" w:hint="eastAsia"/>
          <w:b/>
          <w:bCs/>
        </w:rPr>
        <w:t>财政收支占</w:t>
      </w:r>
      <w:r w:rsidRPr="00335F5A">
        <w:rPr>
          <w:rFonts w:ascii="宋体" w:eastAsia="宋体" w:hAnsi="宋体"/>
          <w:b/>
          <w:bCs/>
        </w:rPr>
        <w:t>GDP的合理比例</w:t>
      </w:r>
      <w:r w:rsidRPr="00335F5A">
        <w:rPr>
          <w:rFonts w:ascii="宋体" w:eastAsia="宋体" w:hAnsi="宋体"/>
        </w:rPr>
        <w:t>，从而实现</w:t>
      </w:r>
      <w:r w:rsidRPr="00335F5A">
        <w:rPr>
          <w:rFonts w:ascii="宋体" w:eastAsia="宋体" w:hAnsi="宋体"/>
          <w:b/>
          <w:bCs/>
        </w:rPr>
        <w:t>资源配置的总体效率</w:t>
      </w:r>
      <w:r>
        <w:rPr>
          <w:rFonts w:ascii="宋体" w:eastAsia="宋体" w:hAnsi="宋体" w:hint="eastAsia"/>
          <w:b/>
          <w:bCs/>
        </w:rPr>
        <w:t>。</w:t>
      </w:r>
    </w:p>
    <w:p w14:paraId="3ACB875F" w14:textId="5E50185C"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335F5A">
        <w:rPr>
          <w:rFonts w:ascii="宋体" w:eastAsia="宋体" w:hAnsi="宋体" w:hint="eastAsia"/>
        </w:rPr>
        <w:t>优化财产</w:t>
      </w:r>
      <w:r w:rsidRPr="00335F5A">
        <w:rPr>
          <w:rFonts w:ascii="宋体" w:eastAsia="宋体" w:hAnsi="宋体" w:hint="eastAsia"/>
          <w:b/>
          <w:bCs/>
        </w:rPr>
        <w:t>支出</w:t>
      </w:r>
      <w:r w:rsidRPr="00335F5A">
        <w:rPr>
          <w:rFonts w:ascii="宋体" w:eastAsia="宋体" w:hAnsi="宋体" w:hint="eastAsia"/>
        </w:rPr>
        <w:t>结构，保证重点支出，提高资源配置的结构效率。</w:t>
      </w:r>
    </w:p>
    <w:p w14:paraId="15362AF5" w14:textId="64F175E4"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335F5A">
        <w:rPr>
          <w:rFonts w:ascii="宋体" w:eastAsia="宋体" w:hAnsi="宋体" w:hint="eastAsia"/>
        </w:rPr>
        <w:t>合理安排财政</w:t>
      </w:r>
      <w:r w:rsidRPr="00335F5A">
        <w:rPr>
          <w:rFonts w:ascii="宋体" w:eastAsia="宋体" w:hAnsi="宋体" w:hint="eastAsia"/>
          <w:b/>
          <w:bCs/>
        </w:rPr>
        <w:t>投资</w:t>
      </w:r>
      <w:r w:rsidRPr="00335F5A">
        <w:rPr>
          <w:rFonts w:ascii="宋体" w:eastAsia="宋体" w:hAnsi="宋体" w:hint="eastAsia"/>
        </w:rPr>
        <w:t>的结构，保证在经济运行新常态下，坚持稳中求进的总基调，着力稳增长、调结构、促改革。</w:t>
      </w:r>
    </w:p>
    <w:p w14:paraId="1D9C37A8" w14:textId="6FF79A5A"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sidRPr="00335F5A">
        <w:rPr>
          <w:rFonts w:ascii="宋体" w:eastAsia="宋体" w:hAnsi="宋体" w:hint="eastAsia"/>
        </w:rPr>
        <w:t>通过政府投资、税收政策和财政补贴等手段，带动和促进民间投资，吸引外资和对外贸易，提高经济增长率</w:t>
      </w:r>
      <w:r>
        <w:rPr>
          <w:rFonts w:ascii="宋体" w:eastAsia="宋体" w:hAnsi="宋体" w:hint="eastAsia"/>
        </w:rPr>
        <w:t>，</w:t>
      </w:r>
      <w:r w:rsidRPr="00335F5A">
        <w:rPr>
          <w:rFonts w:ascii="宋体" w:eastAsia="宋体" w:hAnsi="宋体" w:hint="eastAsia"/>
        </w:rPr>
        <w:t>提高财政资源配置本身的效率</w:t>
      </w:r>
    </w:p>
    <w:p w14:paraId="67F98FC0" w14:textId="6C0C956F" w:rsidR="00335F5A" w:rsidRDefault="00335F5A" w:rsidP="00335F5A">
      <w:pPr>
        <w:rPr>
          <w:rFonts w:ascii="宋体" w:eastAsia="宋体" w:hAnsi="宋体"/>
        </w:rPr>
      </w:pPr>
    </w:p>
    <w:p w14:paraId="16A8EA7A" w14:textId="3850941C" w:rsidR="00335F5A" w:rsidRPr="00335F5A" w:rsidRDefault="00335F5A" w:rsidP="00335F5A">
      <w:pPr>
        <w:rPr>
          <w:rFonts w:ascii="宋体" w:eastAsia="宋体" w:hAnsi="宋体"/>
        </w:rPr>
      </w:pPr>
      <w:r>
        <w:rPr>
          <w:rFonts w:ascii="宋体" w:eastAsia="宋体" w:hAnsi="宋体" w:hint="eastAsia"/>
        </w:rPr>
        <w:t>（2）</w:t>
      </w:r>
      <w:r w:rsidRPr="00335F5A">
        <w:rPr>
          <w:rFonts w:ascii="宋体" w:eastAsia="宋体" w:hAnsi="宋体" w:hint="eastAsia"/>
        </w:rPr>
        <w:t>收入分配职能：（社会公平，收入差距维持在各阶层居民所能接受的合理范围内）</w:t>
      </w:r>
    </w:p>
    <w:p w14:paraId="0E868A7D" w14:textId="453FB365" w:rsidR="00335F5A" w:rsidRP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335F5A">
        <w:rPr>
          <w:rFonts w:ascii="宋体" w:eastAsia="宋体" w:hAnsi="宋体" w:hint="eastAsia"/>
        </w:rPr>
        <w:t>划清市场分配和财政分配的界限和范围（即初次分配和再分配的关系）</w:t>
      </w:r>
    </w:p>
    <w:p w14:paraId="39CDB79D" w14:textId="4EC42169"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335F5A">
        <w:rPr>
          <w:rFonts w:ascii="宋体" w:eastAsia="宋体" w:hAnsi="宋体" w:hint="eastAsia"/>
        </w:rPr>
        <w:t>规范工资制度</w:t>
      </w:r>
    </w:p>
    <w:p w14:paraId="2A691F9B" w14:textId="3F37B45A" w:rsidR="00335F5A" w:rsidRDefault="00335F5A" w:rsidP="00335F5A">
      <w:pPr>
        <w:rPr>
          <w:rFonts w:ascii="宋体" w:eastAsia="宋体" w:hAnsi="宋体"/>
        </w:rPr>
      </w:pPr>
      <w:r>
        <w:rPr>
          <w:rFonts w:ascii="宋体" w:eastAsia="宋体" w:hAnsi="宋体"/>
        </w:rPr>
        <w:lastRenderedPageBreak/>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335F5A">
        <w:rPr>
          <w:rFonts w:ascii="宋体" w:eastAsia="宋体" w:hAnsi="宋体" w:hint="eastAsia"/>
        </w:rPr>
        <w:t>加强税收调节（间接税、直接税调节收入差距）</w:t>
      </w:r>
    </w:p>
    <w:p w14:paraId="058C8E2D" w14:textId="30EC9CA7" w:rsidR="00335F5A" w:rsidRP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sidRPr="00335F5A">
        <w:rPr>
          <w:rFonts w:ascii="宋体" w:eastAsia="宋体" w:hAnsi="宋体" w:hint="eastAsia"/>
        </w:rPr>
        <w:t>转移性支出</w:t>
      </w:r>
    </w:p>
    <w:p w14:paraId="23BAB239" w14:textId="08E94F35" w:rsidR="00173A22" w:rsidRDefault="00173A22" w:rsidP="00173A22">
      <w:pPr>
        <w:rPr>
          <w:rFonts w:ascii="宋体" w:eastAsia="宋体" w:hAnsi="宋体"/>
          <w:sz w:val="18"/>
          <w:szCs w:val="20"/>
        </w:rPr>
      </w:pPr>
    </w:p>
    <w:p w14:paraId="799055EE" w14:textId="1FA8D17E" w:rsidR="00335F5A" w:rsidRDefault="00335F5A" w:rsidP="00335F5A">
      <w:pPr>
        <w:rPr>
          <w:rFonts w:ascii="宋体" w:eastAsia="宋体" w:hAnsi="宋体"/>
        </w:rPr>
      </w:pPr>
      <w:r w:rsidRPr="00335F5A">
        <w:rPr>
          <w:rFonts w:ascii="宋体" w:eastAsia="宋体" w:hAnsi="宋体" w:hint="eastAsia"/>
        </w:rPr>
        <w:t>（3）经济稳定与发展职能：（充分就业、物价稳定、国际收支平衡）</w:t>
      </w:r>
    </w:p>
    <w:p w14:paraId="2A799489" w14:textId="594B59DB"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335F5A">
        <w:rPr>
          <w:rFonts w:ascii="宋体" w:eastAsia="宋体" w:hAnsi="宋体" w:hint="eastAsia"/>
        </w:rPr>
        <w:t>经济稳定的目标集中体现为社会总供给和社会总需求的大体平衡</w:t>
      </w:r>
    </w:p>
    <w:p w14:paraId="797B3368" w14:textId="571AC221"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335F5A">
        <w:rPr>
          <w:rFonts w:ascii="宋体" w:eastAsia="宋体" w:hAnsi="宋体" w:hint="eastAsia"/>
        </w:rPr>
        <w:t>发挥制度性安排的“自动”稳定作用</w:t>
      </w:r>
    </w:p>
    <w:p w14:paraId="59847C4F" w14:textId="17496314"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335F5A">
        <w:rPr>
          <w:rFonts w:ascii="宋体" w:eastAsia="宋体" w:hAnsi="宋体" w:hint="eastAsia"/>
        </w:rPr>
        <w:t>通过投资、补贴和税收等多方面安排，加快公共设施的发展，支持第三产业的兴起，加快产业结构转换，保证国民经济稳定与高速的最优结合</w:t>
      </w:r>
    </w:p>
    <w:p w14:paraId="27B056D0" w14:textId="1C7F5125" w:rsidR="00335F5A" w:rsidRDefault="00335F5A" w:rsidP="00335F5A">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sidRPr="00335F5A">
        <w:rPr>
          <w:rFonts w:ascii="宋体" w:eastAsia="宋体" w:hAnsi="宋体" w:hint="eastAsia"/>
        </w:rPr>
        <w:t>财政应首先切实保证民生性的社会公共需要</w:t>
      </w:r>
    </w:p>
    <w:p w14:paraId="5B58A71F" w14:textId="73103051" w:rsidR="00335F5A" w:rsidRDefault="00335F5A" w:rsidP="00335F5A">
      <w:pPr>
        <w:rPr>
          <w:rFonts w:ascii="宋体" w:eastAsia="宋体" w:hAnsi="宋体"/>
        </w:rPr>
      </w:pPr>
    </w:p>
    <w:p w14:paraId="1508AC11" w14:textId="391836EA" w:rsidR="00F939B5" w:rsidRDefault="00F939B5" w:rsidP="00F939B5">
      <w:pPr>
        <w:rPr>
          <w:rFonts w:ascii="宋体" w:eastAsia="宋体" w:hAnsi="宋体"/>
        </w:rPr>
      </w:pPr>
      <w:r>
        <w:rPr>
          <w:rFonts w:ascii="宋体" w:eastAsia="宋体" w:hAnsi="宋体" w:hint="eastAsia"/>
        </w:rPr>
        <w:t>（4）</w:t>
      </w:r>
      <w:r w:rsidRPr="00F939B5">
        <w:rPr>
          <w:rFonts w:ascii="宋体" w:eastAsia="宋体" w:hAnsi="宋体" w:hint="eastAsia"/>
        </w:rPr>
        <w:t>保障社会和谐稳定和实现国家的长治久安职能</w:t>
      </w:r>
    </w:p>
    <w:p w14:paraId="70FF7B82" w14:textId="6593F871" w:rsidR="00F939B5" w:rsidRDefault="00F939B5" w:rsidP="00F939B5">
      <w:pPr>
        <w:rPr>
          <w:rFonts w:ascii="宋体" w:eastAsia="宋体" w:hAnsi="宋体"/>
        </w:rPr>
      </w:pPr>
      <w:r w:rsidRPr="00F939B5">
        <w:rPr>
          <w:rFonts w:ascii="宋体" w:eastAsia="宋体" w:hAnsi="宋体" w:hint="eastAsia"/>
        </w:rPr>
        <w:t>财政是国家治理的基础和支柱，财政体制在治国安邦中始终发挥着基础性、制度性和保障性作用。</w:t>
      </w:r>
    </w:p>
    <w:p w14:paraId="78AEFE42" w14:textId="6C5D29CD" w:rsidR="00F939B5" w:rsidRDefault="00F939B5" w:rsidP="00F939B5">
      <w:pPr>
        <w:rPr>
          <w:rFonts w:ascii="宋体" w:eastAsia="宋体" w:hAnsi="宋体"/>
        </w:rPr>
      </w:pPr>
    </w:p>
    <w:p w14:paraId="4D19992E" w14:textId="77777777" w:rsidR="00F939B5" w:rsidRPr="00F939B5" w:rsidRDefault="00F939B5" w:rsidP="00F939B5">
      <w:pPr>
        <w:rPr>
          <w:rFonts w:ascii="宋体" w:eastAsia="宋体" w:hAnsi="宋体"/>
        </w:rPr>
      </w:pPr>
    </w:p>
    <w:p w14:paraId="4F1A8E62" w14:textId="4E21CDC0" w:rsidR="00335F5A" w:rsidRDefault="00F939B5" w:rsidP="00335F5A">
      <w:pPr>
        <w:rPr>
          <w:rFonts w:ascii="宋体" w:eastAsia="宋体" w:hAnsi="宋体"/>
        </w:rPr>
      </w:pPr>
      <w:r>
        <w:rPr>
          <w:rFonts w:ascii="宋体" w:eastAsia="宋体" w:hAnsi="宋体" w:hint="eastAsia"/>
        </w:rPr>
        <w:t xml:space="preserve">第三章 </w:t>
      </w:r>
      <w:r w:rsidRPr="00F939B5">
        <w:rPr>
          <w:rFonts w:ascii="宋体" w:eastAsia="宋体" w:hAnsi="宋体" w:hint="eastAsia"/>
        </w:rPr>
        <w:t>财政支出的基本理论</w:t>
      </w:r>
    </w:p>
    <w:p w14:paraId="21DF1A71" w14:textId="77777777" w:rsidR="00D82FB8" w:rsidRDefault="00D82FB8" w:rsidP="00F939B5">
      <w:pPr>
        <w:rPr>
          <w:rFonts w:ascii="宋体" w:eastAsia="宋体" w:hAnsi="宋体"/>
        </w:rPr>
      </w:pPr>
    </w:p>
    <w:p w14:paraId="451ADFF3" w14:textId="68BC7B9D" w:rsidR="00F939B5" w:rsidRPr="00F939B5" w:rsidRDefault="00F939B5" w:rsidP="00F939B5">
      <w:pPr>
        <w:rPr>
          <w:rFonts w:ascii="宋体" w:eastAsia="宋体" w:hAnsi="宋体"/>
        </w:rPr>
      </w:pPr>
      <w:r w:rsidRPr="00F939B5">
        <w:rPr>
          <w:rFonts w:ascii="宋体" w:eastAsia="宋体" w:hAnsi="宋体" w:hint="eastAsia"/>
        </w:rPr>
        <w:t>2.1  公共产品理论</w:t>
      </w:r>
    </w:p>
    <w:p w14:paraId="330E43BF" w14:textId="77777777" w:rsidR="00F939B5" w:rsidRPr="00F939B5" w:rsidRDefault="00F939B5" w:rsidP="00F939B5">
      <w:pPr>
        <w:rPr>
          <w:rFonts w:ascii="宋体" w:eastAsia="宋体" w:hAnsi="宋体"/>
        </w:rPr>
      </w:pPr>
      <w:r w:rsidRPr="00F939B5">
        <w:rPr>
          <w:rFonts w:ascii="宋体" w:eastAsia="宋体" w:hAnsi="宋体" w:hint="eastAsia"/>
        </w:rPr>
        <w:t>2.2  财政支出效益分析</w:t>
      </w:r>
    </w:p>
    <w:p w14:paraId="4549C164" w14:textId="77777777" w:rsidR="00F939B5" w:rsidRPr="00F939B5" w:rsidRDefault="00F939B5" w:rsidP="00F939B5">
      <w:pPr>
        <w:rPr>
          <w:rFonts w:ascii="宋体" w:eastAsia="宋体" w:hAnsi="宋体"/>
        </w:rPr>
      </w:pPr>
      <w:r w:rsidRPr="00F939B5">
        <w:rPr>
          <w:rFonts w:ascii="宋体" w:eastAsia="宋体" w:hAnsi="宋体" w:hint="eastAsia"/>
        </w:rPr>
        <w:t>2.3  公共选择理论</w:t>
      </w:r>
    </w:p>
    <w:p w14:paraId="01DF0CFB" w14:textId="77AE9745" w:rsidR="00F939B5" w:rsidRDefault="00F939B5" w:rsidP="00335F5A">
      <w:pPr>
        <w:rPr>
          <w:rFonts w:ascii="宋体" w:eastAsia="宋体" w:hAnsi="宋体"/>
        </w:rPr>
      </w:pPr>
    </w:p>
    <w:p w14:paraId="7FEE192A" w14:textId="77777777" w:rsidR="00D82FB8" w:rsidRDefault="00D82FB8" w:rsidP="00335F5A">
      <w:pPr>
        <w:rPr>
          <w:rFonts w:ascii="宋体" w:eastAsia="宋体" w:hAnsi="宋体"/>
        </w:rPr>
      </w:pPr>
    </w:p>
    <w:p w14:paraId="25B536BB" w14:textId="37DB6B42" w:rsidR="00D82FB8" w:rsidRDefault="00D82FB8" w:rsidP="00335F5A">
      <w:pPr>
        <w:rPr>
          <w:rFonts w:ascii="宋体" w:eastAsia="宋体" w:hAnsi="宋体"/>
        </w:rPr>
      </w:pPr>
      <w:r w:rsidRPr="00F939B5">
        <w:rPr>
          <w:rFonts w:ascii="宋体" w:eastAsia="宋体" w:hAnsi="宋体" w:hint="eastAsia"/>
        </w:rPr>
        <w:t>2.1  公共产品理论</w:t>
      </w:r>
    </w:p>
    <w:p w14:paraId="71B0D3EC" w14:textId="77777777" w:rsidR="00D82FB8" w:rsidRPr="00D82FB8" w:rsidRDefault="00D82FB8" w:rsidP="00D82FB8">
      <w:pPr>
        <w:rPr>
          <w:rFonts w:ascii="宋体" w:eastAsia="宋体" w:hAnsi="宋体"/>
        </w:rPr>
      </w:pPr>
      <w:r w:rsidRPr="00D82FB8">
        <w:rPr>
          <w:rFonts w:ascii="宋体" w:eastAsia="宋体" w:hAnsi="宋体" w:hint="eastAsia"/>
        </w:rPr>
        <w:t>2.1.1 公共产品的有效供给和均衡问题</w:t>
      </w:r>
    </w:p>
    <w:p w14:paraId="27BEF8CD" w14:textId="77777777" w:rsidR="00D82FB8" w:rsidRPr="00D82FB8" w:rsidRDefault="00D82FB8" w:rsidP="00D82FB8">
      <w:pPr>
        <w:rPr>
          <w:rFonts w:ascii="宋体" w:eastAsia="宋体" w:hAnsi="宋体"/>
        </w:rPr>
      </w:pPr>
      <w:r w:rsidRPr="00D82FB8">
        <w:rPr>
          <w:rFonts w:ascii="宋体" w:eastAsia="宋体" w:hAnsi="宋体" w:hint="eastAsia"/>
        </w:rPr>
        <w:t>2.1.2 公共产品的提供方式</w:t>
      </w:r>
    </w:p>
    <w:p w14:paraId="645B91E2" w14:textId="77777777" w:rsidR="00D82FB8" w:rsidRPr="00D82FB8" w:rsidRDefault="00D82FB8" w:rsidP="00D82FB8">
      <w:pPr>
        <w:rPr>
          <w:rFonts w:ascii="宋体" w:eastAsia="宋体" w:hAnsi="宋体"/>
        </w:rPr>
      </w:pPr>
      <w:r w:rsidRPr="00D82FB8">
        <w:rPr>
          <w:rFonts w:ascii="宋体" w:eastAsia="宋体" w:hAnsi="宋体" w:hint="eastAsia"/>
        </w:rPr>
        <w:t>2.1.3 公共产品的生产</w:t>
      </w:r>
    </w:p>
    <w:p w14:paraId="27F87AE5" w14:textId="77777777" w:rsidR="00D82FB8" w:rsidRPr="00D82FB8" w:rsidRDefault="00D82FB8" w:rsidP="00D82FB8">
      <w:pPr>
        <w:rPr>
          <w:rFonts w:ascii="宋体" w:eastAsia="宋体" w:hAnsi="宋体"/>
        </w:rPr>
      </w:pPr>
      <w:r w:rsidRPr="00D82FB8">
        <w:rPr>
          <w:rFonts w:ascii="宋体" w:eastAsia="宋体" w:hAnsi="宋体" w:hint="eastAsia"/>
        </w:rPr>
        <w:t>2.1.4 公共定价</w:t>
      </w:r>
    </w:p>
    <w:p w14:paraId="1198B656" w14:textId="6C485E0F" w:rsidR="00D82FB8" w:rsidRDefault="00D82FB8" w:rsidP="00D82FB8">
      <w:pPr>
        <w:rPr>
          <w:rFonts w:ascii="宋体" w:eastAsia="宋体" w:hAnsi="宋体"/>
        </w:rPr>
      </w:pPr>
    </w:p>
    <w:p w14:paraId="2F4D64C1" w14:textId="468CB4D0" w:rsidR="00D82FB8" w:rsidRDefault="00D82FB8" w:rsidP="00D82FB8">
      <w:pPr>
        <w:rPr>
          <w:rFonts w:ascii="宋体" w:eastAsia="宋体" w:hAnsi="宋体"/>
        </w:rPr>
      </w:pPr>
    </w:p>
    <w:p w14:paraId="1429E69C" w14:textId="77777777" w:rsidR="00D82FB8" w:rsidRPr="00D82FB8" w:rsidRDefault="00D82FB8" w:rsidP="00D82FB8">
      <w:pPr>
        <w:rPr>
          <w:rFonts w:ascii="宋体" w:eastAsia="宋体" w:hAnsi="宋体"/>
        </w:rPr>
      </w:pPr>
      <w:r w:rsidRPr="00D82FB8">
        <w:rPr>
          <w:rFonts w:ascii="宋体" w:eastAsia="宋体" w:hAnsi="宋体" w:hint="eastAsia"/>
        </w:rPr>
        <w:t>2.1.1 公共产品的有效供给和均衡问题</w:t>
      </w:r>
    </w:p>
    <w:p w14:paraId="1F01691B" w14:textId="7ADCB712" w:rsidR="00D82FB8" w:rsidRDefault="00D82FB8" w:rsidP="00D82FB8">
      <w:pPr>
        <w:rPr>
          <w:rFonts w:ascii="宋体" w:eastAsia="宋体" w:hAnsi="宋体"/>
        </w:rPr>
      </w:pPr>
      <w:r>
        <w:rPr>
          <w:rFonts w:ascii="宋体" w:eastAsia="宋体" w:hAnsi="宋体" w:hint="eastAsia"/>
        </w:rPr>
        <w:t>公共产品的判定：</w:t>
      </w:r>
    </w:p>
    <w:p w14:paraId="446EC857" w14:textId="77777777" w:rsidR="00D82FB8" w:rsidRDefault="00D82FB8" w:rsidP="00D82FB8">
      <w:pPr>
        <w:rPr>
          <w:rFonts w:ascii="宋体" w:eastAsia="宋体" w:hAnsi="宋体"/>
        </w:rPr>
      </w:pPr>
    </w:p>
    <w:p w14:paraId="00681A90" w14:textId="11529212" w:rsidR="00D82FB8" w:rsidRPr="00D82FB8" w:rsidRDefault="00D82FB8" w:rsidP="00D82FB8">
      <w:pPr>
        <w:rPr>
          <w:rFonts w:ascii="宋体" w:eastAsia="宋体" w:hAnsi="宋体"/>
        </w:rPr>
      </w:pPr>
      <w:r>
        <w:rPr>
          <w:rFonts w:ascii="宋体" w:eastAsia="宋体" w:hAnsi="宋体" w:hint="eastAsia"/>
        </w:rPr>
        <w:t>1．</w:t>
      </w:r>
      <w:r w:rsidRPr="00D82FB8">
        <w:rPr>
          <w:rFonts w:ascii="宋体" w:eastAsia="宋体" w:hAnsi="宋体" w:hint="eastAsia"/>
        </w:rPr>
        <w:t>私人商品的有效供给：需求曲线的水平相加（提供的数量是在一定的价格下水平累加的）</w:t>
      </w:r>
    </w:p>
    <w:p w14:paraId="0CF4912E" w14:textId="27BA7064" w:rsidR="00D82FB8" w:rsidRDefault="00D82FB8" w:rsidP="00D82FB8">
      <w:pPr>
        <w:rPr>
          <w:rFonts w:ascii="宋体" w:eastAsia="宋体" w:hAnsi="宋体"/>
        </w:rPr>
      </w:pPr>
      <w:r w:rsidRPr="00D82FB8">
        <w:rPr>
          <w:rFonts w:ascii="宋体" w:eastAsia="宋体" w:hAnsi="宋体"/>
        </w:rPr>
        <w:t>2. 公共商品的有效供给：需求曲线的垂直相加（同一供给水平下，不同消费者满足程度不一，对税收的支付意愿不同）</w:t>
      </w:r>
    </w:p>
    <w:p w14:paraId="02E89384" w14:textId="1E8B917A"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t>（一）公共商品的效率产量实现条件</w:t>
      </w:r>
    </w:p>
    <w:p w14:paraId="74736EEE" w14:textId="6B58C2CB"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t>公共商品效率供给的条件：公共商品的社会边际效益（MSB）与提供这些公共商品的边际成本（MSC）相等，即：MSB=∑MB＝MSC</w:t>
      </w:r>
    </w:p>
    <w:p w14:paraId="0B73A35D" w14:textId="77777777"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t>公共商品消费的总效用是由众多人消费既定数量公共商品所得的效用之和。</w:t>
      </w:r>
    </w:p>
    <w:p w14:paraId="6E4EE6D9" w14:textId="77777777"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t>由总边际效用曲线与边际成本曲线的交点所决定的公共商品供给量便是效率产量（Q</w:t>
      </w:r>
      <w:r w:rsidRPr="00D82FB8">
        <w:rPr>
          <w:rFonts w:ascii="宋体" w:eastAsia="宋体" w:hAnsi="宋体" w:hint="eastAsia"/>
          <w:sz w:val="18"/>
          <w:szCs w:val="20"/>
          <w:vertAlign w:val="subscript"/>
        </w:rPr>
        <w:t>0</w:t>
      </w:r>
      <w:r w:rsidRPr="00D82FB8">
        <w:rPr>
          <w:rFonts w:ascii="宋体" w:eastAsia="宋体" w:hAnsi="宋体" w:hint="eastAsia"/>
          <w:sz w:val="18"/>
          <w:szCs w:val="20"/>
        </w:rPr>
        <w:t xml:space="preserve">）。 </w:t>
      </w:r>
    </w:p>
    <w:p w14:paraId="36767A7B" w14:textId="4735DEE8" w:rsidR="00D82FB8" w:rsidRDefault="00D82FB8" w:rsidP="00D82FB8">
      <w:pPr>
        <w:rPr>
          <w:rFonts w:ascii="宋体" w:eastAsia="宋体" w:hAnsi="宋体"/>
          <w:sz w:val="18"/>
          <w:szCs w:val="20"/>
        </w:rPr>
      </w:pPr>
    </w:p>
    <w:p w14:paraId="78B5392D" w14:textId="2088A635" w:rsidR="00D82FB8" w:rsidRDefault="00D82FB8" w:rsidP="00D82FB8">
      <w:pPr>
        <w:rPr>
          <w:rFonts w:ascii="宋体" w:eastAsia="宋体" w:hAnsi="宋体"/>
          <w:sz w:val="18"/>
          <w:szCs w:val="20"/>
        </w:rPr>
      </w:pPr>
    </w:p>
    <w:p w14:paraId="355D01DE" w14:textId="2EE9D765" w:rsidR="00D82FB8" w:rsidRPr="00D82FB8" w:rsidRDefault="00D82FB8" w:rsidP="00D82FB8">
      <w:pPr>
        <w:rPr>
          <w:rFonts w:ascii="宋体" w:eastAsia="宋体" w:hAnsi="宋体"/>
        </w:rPr>
      </w:pPr>
      <w:r w:rsidRPr="00D82FB8">
        <w:rPr>
          <w:rFonts w:ascii="宋体" w:eastAsia="宋体" w:hAnsi="宋体" w:hint="eastAsia"/>
        </w:rPr>
        <w:t>林达尔均衡和免费搭车者</w:t>
      </w:r>
    </w:p>
    <w:p w14:paraId="5710EC3F" w14:textId="77777777"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t>（一）一种公共物品的供给方式：自愿捐献与成本分担</w:t>
      </w:r>
    </w:p>
    <w:p w14:paraId="3F440DFF" w14:textId="77777777" w:rsidR="00D82FB8" w:rsidRPr="00D82FB8" w:rsidRDefault="00D82FB8" w:rsidP="00D82FB8">
      <w:pPr>
        <w:rPr>
          <w:rFonts w:ascii="宋体" w:eastAsia="宋体" w:hAnsi="宋体"/>
          <w:sz w:val="18"/>
          <w:szCs w:val="20"/>
        </w:rPr>
      </w:pPr>
      <w:r w:rsidRPr="00D82FB8">
        <w:rPr>
          <w:rFonts w:ascii="宋体" w:eastAsia="宋体" w:hAnsi="宋体" w:hint="eastAsia"/>
          <w:sz w:val="18"/>
          <w:szCs w:val="20"/>
        </w:rPr>
        <w:lastRenderedPageBreak/>
        <w:t>成员人数较少的社会中，通过自愿捐献和成本负担的合作方式，有可能使得公共物品或服务的供给量达到最佳水平。</w:t>
      </w:r>
    </w:p>
    <w:p w14:paraId="2AA9464F" w14:textId="4D303092" w:rsidR="00D82FB8" w:rsidRPr="00B07312" w:rsidRDefault="00D82FB8" w:rsidP="00D82FB8">
      <w:pPr>
        <w:rPr>
          <w:rFonts w:ascii="宋体" w:eastAsia="宋体" w:hAnsi="宋体"/>
          <w:sz w:val="18"/>
          <w:szCs w:val="20"/>
        </w:rPr>
      </w:pPr>
      <w:r w:rsidRPr="00D82FB8">
        <w:rPr>
          <w:rFonts w:ascii="宋体" w:eastAsia="宋体" w:hAnsi="宋体" w:hint="eastAsia"/>
          <w:sz w:val="18"/>
          <w:szCs w:val="20"/>
        </w:rPr>
        <w:t>林达尔均衡</w:t>
      </w:r>
      <w:r w:rsidR="00B07312">
        <w:rPr>
          <w:rFonts w:ascii="宋体" w:eastAsia="宋体" w:hAnsi="宋体" w:hint="eastAsia"/>
          <w:sz w:val="18"/>
          <w:szCs w:val="20"/>
        </w:rPr>
        <w:t>：</w:t>
      </w:r>
      <w:r w:rsidRPr="00D82FB8">
        <w:rPr>
          <w:rFonts w:ascii="宋体" w:eastAsia="宋体" w:hAnsi="宋体" w:hint="eastAsia"/>
          <w:sz w:val="18"/>
          <w:szCs w:val="20"/>
        </w:rPr>
        <w:t>若每一社会成员都按其所获MB的大小而捐献自己应分担的公共物品的资金费用，公共物品的供给量可以达到具有效率的最佳水平。</w:t>
      </w:r>
    </w:p>
    <w:p w14:paraId="283939E1" w14:textId="1ACA7736"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（二）林达尔均衡条件</w:t>
      </w:r>
    </w:p>
    <w:p w14:paraId="366E23BD"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每一社会成员都愿准确披漏其</w:t>
      </w:r>
      <w:r w:rsidRPr="00B07312">
        <w:rPr>
          <w:rFonts w:ascii="宋体" w:eastAsia="宋体" w:hAnsi="宋体"/>
          <w:sz w:val="18"/>
          <w:szCs w:val="20"/>
        </w:rPr>
        <w:t>MB，不存在隐瞒或低估从而逃避应负担成本费用的动机。</w:t>
      </w:r>
    </w:p>
    <w:p w14:paraId="3B0AE3EB" w14:textId="644C1753"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每一社会成员都清楚了解其他人的嗜好和收入状况，甚至清楚掌握任何一公共物品可给彼此带来的真实的</w:t>
      </w:r>
      <w:r w:rsidRPr="00B07312">
        <w:rPr>
          <w:rFonts w:ascii="宋体" w:eastAsia="宋体" w:hAnsi="宋体"/>
          <w:sz w:val="18"/>
          <w:szCs w:val="20"/>
        </w:rPr>
        <w:t>MB，不存在隐瞒任何人MB的可能。</w:t>
      </w:r>
    </w:p>
    <w:p w14:paraId="2BD68E35"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（三）存在问题</w:t>
      </w:r>
    </w:p>
    <w:p w14:paraId="611A46F1"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人口众多社会中，没有人能做到对其他所有成员无所不知，存在隐瞒</w:t>
      </w:r>
      <w:r w:rsidRPr="00B07312">
        <w:rPr>
          <w:rFonts w:ascii="宋体" w:eastAsia="宋体" w:hAnsi="宋体"/>
          <w:sz w:val="18"/>
          <w:szCs w:val="20"/>
        </w:rPr>
        <w:t>MB的可能。——不存在林达尔均衡</w:t>
      </w:r>
    </w:p>
    <w:p w14:paraId="48207486"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免费搭车者——对任何人来说都是一种有理性的选择。</w:t>
      </w:r>
    </w:p>
    <w:p w14:paraId="0C30E347" w14:textId="4CC428B4" w:rsidR="00B07312" w:rsidRDefault="00B07312" w:rsidP="00B07312">
      <w:pPr>
        <w:rPr>
          <w:rFonts w:ascii="宋体" w:eastAsia="宋体" w:hAnsi="宋体"/>
          <w:sz w:val="18"/>
          <w:szCs w:val="20"/>
        </w:rPr>
      </w:pPr>
      <w:r w:rsidRPr="00B07312">
        <w:rPr>
          <w:rFonts w:ascii="宋体" w:eastAsia="宋体" w:hAnsi="宋体" w:hint="eastAsia"/>
          <w:sz w:val="18"/>
          <w:szCs w:val="20"/>
        </w:rPr>
        <w:t>“免费搭车者”地普遍存在以及成本补偿机制的缺乏导致了公共商品的生产成本补偿严重不足和公共商品供给困难。这一矛盾称为“囚徒困境”。</w:t>
      </w:r>
    </w:p>
    <w:p w14:paraId="1C5A6F2A" w14:textId="77777777" w:rsidR="00B07312" w:rsidRPr="00D82FB8" w:rsidRDefault="00B07312" w:rsidP="00B07312">
      <w:pPr>
        <w:rPr>
          <w:rFonts w:ascii="宋体" w:eastAsia="宋体" w:hAnsi="宋体"/>
          <w:sz w:val="18"/>
          <w:szCs w:val="20"/>
        </w:rPr>
      </w:pPr>
    </w:p>
    <w:p w14:paraId="27FC8A18"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囚徒困境：在不相互沟通的情况下，每个人都想使自己利益最大化的选择往往并不符合整体利益最大化目标。在公共商品供给上引申的结论是：在宏观方面缺乏沟通和协调的市场不能保证公共商品的足额提供以及公共利益的最大化。</w:t>
      </w:r>
    </w:p>
    <w:p w14:paraId="796A882C" w14:textId="2CE1B2C1" w:rsidR="00D82FB8" w:rsidRDefault="00D82FB8" w:rsidP="00D82FB8">
      <w:pPr>
        <w:rPr>
          <w:rFonts w:ascii="宋体" w:eastAsia="宋体" w:hAnsi="宋体"/>
          <w:sz w:val="18"/>
          <w:szCs w:val="20"/>
        </w:rPr>
      </w:pPr>
    </w:p>
    <w:p w14:paraId="17AE48C6"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（四）免费搭车者问题的解决：公共财政</w:t>
      </w:r>
    </w:p>
    <w:p w14:paraId="142A8EE7"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只有依靠政府部门使用非市场的方式（公共财政）来解决</w:t>
      </w:r>
    </w:p>
    <w:p w14:paraId="3FB8FC86" w14:textId="77777777"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有效途径——强制性的融资方式</w:t>
      </w:r>
    </w:p>
    <w:p w14:paraId="69935EF1" w14:textId="6FB0195C" w:rsidR="00B07312" w:rsidRDefault="00B07312" w:rsidP="00D82FB8">
      <w:pPr>
        <w:rPr>
          <w:rFonts w:ascii="宋体" w:eastAsia="宋体" w:hAnsi="宋体"/>
          <w:sz w:val="18"/>
          <w:szCs w:val="20"/>
        </w:rPr>
      </w:pPr>
    </w:p>
    <w:p w14:paraId="51C9CCDE" w14:textId="45C53099" w:rsidR="00B07312" w:rsidRDefault="00B07312" w:rsidP="00D82FB8">
      <w:pPr>
        <w:rPr>
          <w:rFonts w:ascii="宋体" w:eastAsia="宋体" w:hAnsi="宋体"/>
          <w:sz w:val="18"/>
          <w:szCs w:val="20"/>
        </w:rPr>
      </w:pPr>
    </w:p>
    <w:p w14:paraId="7F9562E2" w14:textId="013616DA" w:rsidR="00B07312" w:rsidRDefault="00B07312" w:rsidP="00B07312">
      <w:pPr>
        <w:rPr>
          <w:rFonts w:ascii="宋体" w:eastAsia="宋体" w:hAnsi="宋体"/>
        </w:rPr>
      </w:pPr>
      <w:r w:rsidRPr="00B07312">
        <w:rPr>
          <w:rFonts w:ascii="宋体" w:eastAsia="宋体" w:hAnsi="宋体" w:hint="eastAsia"/>
        </w:rPr>
        <w:t>2.1.2 公共产品的提供方式</w:t>
      </w:r>
    </w:p>
    <w:p w14:paraId="73ADCA28" w14:textId="08010A09" w:rsidR="00B07312" w:rsidRDefault="00B07312" w:rsidP="00B07312">
      <w:pPr>
        <w:rPr>
          <w:rFonts w:ascii="宋体" w:eastAsia="宋体" w:hAnsi="宋体"/>
        </w:rPr>
      </w:pPr>
      <w:r w:rsidRPr="00B07312">
        <w:rPr>
          <w:rFonts w:ascii="宋体" w:eastAsia="宋体" w:hAnsi="宋体" w:hint="eastAsia"/>
        </w:rPr>
        <w:t>（一）</w:t>
      </w:r>
      <w:r w:rsidRPr="00B07312">
        <w:rPr>
          <w:rFonts w:ascii="宋体" w:eastAsia="宋体" w:hAnsi="宋体"/>
        </w:rPr>
        <w:t xml:space="preserve"> 纯公共商品的提供</w:t>
      </w:r>
      <w:r>
        <w:rPr>
          <w:rFonts w:ascii="宋体" w:eastAsia="宋体" w:hAnsi="宋体" w:hint="eastAsia"/>
        </w:rPr>
        <w:t>：</w:t>
      </w:r>
    </w:p>
    <w:p w14:paraId="2AEAAB26" w14:textId="60541943" w:rsidR="00B07312" w:rsidRDefault="00B07312" w:rsidP="00B07312">
      <w:pPr>
        <w:rPr>
          <w:rFonts w:ascii="宋体" w:eastAsia="宋体" w:hAnsi="宋体"/>
        </w:rPr>
      </w:pPr>
      <w:r w:rsidRPr="00B07312">
        <w:rPr>
          <w:rFonts w:ascii="宋体" w:eastAsia="宋体" w:hAnsi="宋体" w:hint="eastAsia"/>
        </w:rPr>
        <w:t>只能由公共部门提供</w:t>
      </w:r>
      <w:r>
        <w:rPr>
          <w:rFonts w:ascii="宋体" w:eastAsia="宋体" w:hAnsi="宋体" w:hint="eastAsia"/>
        </w:rPr>
        <w:t>；</w:t>
      </w:r>
    </w:p>
    <w:p w14:paraId="155A1667" w14:textId="0EC32A0D" w:rsidR="00B07312" w:rsidRDefault="00B07312" w:rsidP="00B07312">
      <w:pPr>
        <w:rPr>
          <w:rFonts w:ascii="宋体" w:eastAsia="宋体" w:hAnsi="宋体"/>
        </w:rPr>
      </w:pPr>
      <w:r>
        <w:rPr>
          <w:rFonts w:ascii="宋体" w:eastAsia="宋体" w:hAnsi="宋体" w:hint="eastAsia"/>
        </w:rPr>
        <w:t>原因：</w:t>
      </w:r>
    </w:p>
    <w:p w14:paraId="7030F648" w14:textId="4ADC4706" w:rsidR="00B07312" w:rsidRDefault="00B07312" w:rsidP="00B07312">
      <w:pPr>
        <w:rPr>
          <w:rFonts w:ascii="宋体" w:eastAsia="宋体" w:hAnsi="宋体"/>
        </w:rPr>
      </w:pPr>
      <w:r>
        <w:rPr>
          <w:rFonts w:ascii="宋体" w:eastAsia="宋体" w:hAnsi="宋体" w:hint="eastAsia"/>
        </w:rPr>
        <w:t>（1）</w:t>
      </w:r>
      <w:r w:rsidRPr="00B07312">
        <w:rPr>
          <w:rFonts w:ascii="宋体" w:eastAsia="宋体" w:hAnsi="宋体"/>
        </w:rPr>
        <w:t>非排他性、非竞争性</w:t>
      </w:r>
      <w:r>
        <w:rPr>
          <w:rFonts w:ascii="宋体" w:eastAsia="宋体" w:hAnsi="宋体" w:hint="eastAsia"/>
        </w:rPr>
        <w:t>导致</w:t>
      </w:r>
      <w:r w:rsidRPr="00B07312">
        <w:rPr>
          <w:rFonts w:ascii="宋体" w:eastAsia="宋体" w:hAnsi="宋体"/>
        </w:rPr>
        <w:t>搭便车无法避免</w:t>
      </w:r>
    </w:p>
    <w:p w14:paraId="7F9D9415" w14:textId="7F2900D4" w:rsidR="00B07312" w:rsidRDefault="00B07312" w:rsidP="00B07312">
      <w:pPr>
        <w:rPr>
          <w:rFonts w:ascii="宋体" w:eastAsia="宋体" w:hAnsi="宋体"/>
        </w:rPr>
      </w:pPr>
      <w:r>
        <w:rPr>
          <w:rFonts w:ascii="宋体" w:eastAsia="宋体" w:hAnsi="宋体" w:hint="eastAsia"/>
        </w:rPr>
        <w:t>（2）</w:t>
      </w:r>
      <w:r w:rsidRPr="00B07312">
        <w:rPr>
          <w:rFonts w:ascii="宋体" w:eastAsia="宋体" w:hAnsi="宋体" w:hint="eastAsia"/>
        </w:rPr>
        <w:t>政府的性质和运行机制</w:t>
      </w:r>
      <w:r>
        <w:rPr>
          <w:rFonts w:ascii="宋体" w:eastAsia="宋体" w:hAnsi="宋体" w:hint="eastAsia"/>
        </w:rPr>
        <w:t>：</w:t>
      </w:r>
    </w:p>
    <w:p w14:paraId="6311B9FA" w14:textId="056662F7" w:rsidR="00B07312" w:rsidRDefault="00B07312" w:rsidP="00B07312">
      <w:pPr>
        <w:rPr>
          <w:rFonts w:ascii="宋体" w:eastAsia="宋体" w:hAnsi="宋体"/>
        </w:rPr>
      </w:pPr>
      <w:r w:rsidRPr="00B07312">
        <w:rPr>
          <w:rFonts w:ascii="宋体" w:eastAsia="宋体" w:hAnsi="宋体" w:hint="eastAsia"/>
        </w:rPr>
        <w:t>一方面，政府具有社会职能，因而满足全体社会成员的公共需要，追求社会目标，是政府本来应当承担的职责</w:t>
      </w:r>
      <w:r>
        <w:rPr>
          <w:rFonts w:ascii="宋体" w:eastAsia="宋体" w:hAnsi="宋体" w:hint="eastAsia"/>
        </w:rPr>
        <w:t>；</w:t>
      </w:r>
      <w:r w:rsidRPr="00B07312">
        <w:rPr>
          <w:rFonts w:ascii="宋体" w:eastAsia="宋体" w:hAnsi="宋体" w:hint="eastAsia"/>
        </w:rPr>
        <w:t>另一方面，政府是一个公共权力机构，政府拥有向社会成员征税的权力，税收是保证纯公共物品供给成本得到补偿的最好途径</w:t>
      </w:r>
      <w:r>
        <w:rPr>
          <w:rFonts w:ascii="宋体" w:eastAsia="宋体" w:hAnsi="宋体" w:hint="eastAsia"/>
        </w:rPr>
        <w:t>。</w:t>
      </w:r>
    </w:p>
    <w:p w14:paraId="43EF6330" w14:textId="77777777" w:rsidR="00B07312" w:rsidRPr="00B07312" w:rsidRDefault="00B07312" w:rsidP="00B07312">
      <w:pPr>
        <w:rPr>
          <w:rFonts w:ascii="宋体" w:eastAsia="宋体" w:hAnsi="宋体"/>
        </w:rPr>
      </w:pPr>
    </w:p>
    <w:p w14:paraId="13175A80" w14:textId="6D314B14" w:rsidR="00B07312" w:rsidRPr="00B07312" w:rsidRDefault="00B07312" w:rsidP="00B07312">
      <w:pPr>
        <w:rPr>
          <w:rFonts w:ascii="宋体" w:eastAsia="宋体" w:hAnsi="宋体"/>
        </w:rPr>
      </w:pPr>
      <w:r w:rsidRPr="00B07312">
        <w:rPr>
          <w:rFonts w:ascii="宋体" w:eastAsia="宋体" w:hAnsi="宋体" w:hint="eastAsia"/>
        </w:rPr>
        <w:t>（二）</w:t>
      </w:r>
      <w:r w:rsidRPr="00B07312">
        <w:rPr>
          <w:rFonts w:ascii="宋体" w:eastAsia="宋体" w:hAnsi="宋体"/>
        </w:rPr>
        <w:t xml:space="preserve"> 混合商品的提供</w:t>
      </w:r>
    </w:p>
    <w:p w14:paraId="41E175EA" w14:textId="77777777" w:rsidR="00B07312" w:rsidRDefault="00B07312" w:rsidP="00B07312">
      <w:pPr>
        <w:rPr>
          <w:rFonts w:ascii="宋体" w:eastAsia="宋体" w:hAnsi="宋体"/>
          <w:sz w:val="18"/>
          <w:szCs w:val="20"/>
        </w:rPr>
      </w:pPr>
      <w:r w:rsidRPr="00B07312">
        <w:rPr>
          <w:rFonts w:ascii="宋体" w:eastAsia="宋体" w:hAnsi="宋体" w:hint="eastAsia"/>
          <w:sz w:val="18"/>
          <w:szCs w:val="20"/>
        </w:rPr>
        <w:t>政府本身是低效率的</w:t>
      </w:r>
      <w:r>
        <w:rPr>
          <w:rFonts w:ascii="宋体" w:eastAsia="宋体" w:hAnsi="宋体" w:hint="eastAsia"/>
          <w:sz w:val="18"/>
          <w:szCs w:val="20"/>
        </w:rPr>
        <w:t>。</w:t>
      </w:r>
    </w:p>
    <w:p w14:paraId="424725A7" w14:textId="4A8A9776" w:rsidR="00B07312" w:rsidRPr="00B07312" w:rsidRDefault="00B07312" w:rsidP="00B07312">
      <w:pPr>
        <w:rPr>
          <w:rFonts w:ascii="宋体" w:eastAsia="宋体" w:hAnsi="宋体"/>
          <w:sz w:val="18"/>
          <w:szCs w:val="20"/>
        </w:rPr>
      </w:pPr>
      <w:r w:rsidRPr="00B07312">
        <w:rPr>
          <w:rFonts w:ascii="宋体" w:eastAsia="宋体" w:hAnsi="宋体" w:hint="eastAsia"/>
          <w:sz w:val="18"/>
          <w:szCs w:val="20"/>
        </w:rPr>
        <w:t>原因：</w:t>
      </w:r>
    </w:p>
    <w:p w14:paraId="22F6AD7B" w14:textId="53844577" w:rsidR="00B07312" w:rsidRDefault="00B07312" w:rsidP="00B07312">
      <w:pPr>
        <w:rPr>
          <w:rFonts w:ascii="宋体" w:eastAsia="宋体" w:hAnsi="宋体"/>
          <w:sz w:val="18"/>
          <w:szCs w:val="20"/>
        </w:rPr>
      </w:pPr>
      <w:r>
        <w:rPr>
          <w:rFonts w:ascii="宋体" w:eastAsia="宋体" w:hAnsi="宋体"/>
          <w:sz w:val="18"/>
          <w:szCs w:val="20"/>
        </w:rPr>
        <w:fldChar w:fldCharType="begin"/>
      </w:r>
      <w:r>
        <w:rPr>
          <w:rFonts w:ascii="宋体" w:eastAsia="宋体" w:hAnsi="宋体"/>
          <w:sz w:val="18"/>
          <w:szCs w:val="20"/>
        </w:rPr>
        <w:instrText xml:space="preserve"> </w:instrText>
      </w:r>
      <w:r>
        <w:rPr>
          <w:rFonts w:ascii="宋体" w:eastAsia="宋体" w:hAnsi="宋体" w:hint="eastAsia"/>
          <w:sz w:val="18"/>
          <w:szCs w:val="20"/>
        </w:rPr>
        <w:instrText>= 1 \* GB3</w:instrText>
      </w:r>
      <w:r>
        <w:rPr>
          <w:rFonts w:ascii="宋体" w:eastAsia="宋体" w:hAnsi="宋体"/>
          <w:sz w:val="18"/>
          <w:szCs w:val="20"/>
        </w:rPr>
        <w:instrText xml:space="preserve"> </w:instrText>
      </w:r>
      <w:r>
        <w:rPr>
          <w:rFonts w:ascii="宋体" w:eastAsia="宋体" w:hAnsi="宋体"/>
          <w:sz w:val="18"/>
          <w:szCs w:val="20"/>
        </w:rPr>
        <w:fldChar w:fldCharType="separate"/>
      </w:r>
      <w:r>
        <w:rPr>
          <w:rFonts w:ascii="宋体" w:eastAsia="宋体" w:hAnsi="宋体" w:hint="eastAsia"/>
          <w:noProof/>
          <w:sz w:val="18"/>
          <w:szCs w:val="20"/>
        </w:rPr>
        <w:t>①</w:t>
      </w:r>
      <w:r>
        <w:rPr>
          <w:rFonts w:ascii="宋体" w:eastAsia="宋体" w:hAnsi="宋体"/>
          <w:sz w:val="18"/>
          <w:szCs w:val="20"/>
        </w:rPr>
        <w:fldChar w:fldCharType="end"/>
      </w:r>
      <w:r w:rsidRPr="00B07312">
        <w:rPr>
          <w:rFonts w:ascii="宋体" w:eastAsia="宋体" w:hAnsi="宋体" w:hint="eastAsia"/>
          <w:sz w:val="18"/>
          <w:szCs w:val="20"/>
        </w:rPr>
        <w:t>缺乏竞争压力</w:t>
      </w:r>
      <w:r>
        <w:rPr>
          <w:rFonts w:ascii="宋体" w:eastAsia="宋体" w:hAnsi="宋体" w:hint="eastAsia"/>
          <w:sz w:val="18"/>
          <w:szCs w:val="20"/>
        </w:rPr>
        <w:t xml:space="preserve"> </w:t>
      </w:r>
      <w:r>
        <w:rPr>
          <w:rFonts w:ascii="宋体" w:eastAsia="宋体" w:hAnsi="宋体"/>
          <w:sz w:val="18"/>
          <w:szCs w:val="20"/>
        </w:rPr>
        <w:fldChar w:fldCharType="begin"/>
      </w:r>
      <w:r>
        <w:rPr>
          <w:rFonts w:ascii="宋体" w:eastAsia="宋体" w:hAnsi="宋体"/>
          <w:sz w:val="18"/>
          <w:szCs w:val="20"/>
        </w:rPr>
        <w:instrText xml:space="preserve"> </w:instrText>
      </w:r>
      <w:r>
        <w:rPr>
          <w:rFonts w:ascii="宋体" w:eastAsia="宋体" w:hAnsi="宋体" w:hint="eastAsia"/>
          <w:sz w:val="18"/>
          <w:szCs w:val="20"/>
        </w:rPr>
        <w:instrText>= 2 \* GB3</w:instrText>
      </w:r>
      <w:r>
        <w:rPr>
          <w:rFonts w:ascii="宋体" w:eastAsia="宋体" w:hAnsi="宋体"/>
          <w:sz w:val="18"/>
          <w:szCs w:val="20"/>
        </w:rPr>
        <w:instrText xml:space="preserve"> </w:instrText>
      </w:r>
      <w:r>
        <w:rPr>
          <w:rFonts w:ascii="宋体" w:eastAsia="宋体" w:hAnsi="宋体"/>
          <w:sz w:val="18"/>
          <w:szCs w:val="20"/>
        </w:rPr>
        <w:fldChar w:fldCharType="separate"/>
      </w:r>
      <w:r>
        <w:rPr>
          <w:rFonts w:ascii="宋体" w:eastAsia="宋体" w:hAnsi="宋体" w:hint="eastAsia"/>
          <w:noProof/>
          <w:sz w:val="18"/>
          <w:szCs w:val="20"/>
        </w:rPr>
        <w:t>②</w:t>
      </w:r>
      <w:r>
        <w:rPr>
          <w:rFonts w:ascii="宋体" w:eastAsia="宋体" w:hAnsi="宋体"/>
          <w:sz w:val="18"/>
          <w:szCs w:val="20"/>
        </w:rPr>
        <w:fldChar w:fldCharType="end"/>
      </w:r>
      <w:r w:rsidRPr="00B07312">
        <w:rPr>
          <w:rFonts w:ascii="宋体" w:eastAsia="宋体" w:hAnsi="宋体" w:hint="eastAsia"/>
          <w:sz w:val="18"/>
          <w:szCs w:val="20"/>
        </w:rPr>
        <w:t>没有降低成本的激励机制</w:t>
      </w:r>
      <w:r>
        <w:rPr>
          <w:rFonts w:ascii="宋体" w:eastAsia="宋体" w:hAnsi="宋体" w:hint="eastAsia"/>
          <w:sz w:val="18"/>
          <w:szCs w:val="20"/>
        </w:rPr>
        <w:t xml:space="preserve"> </w:t>
      </w:r>
      <w:r>
        <w:rPr>
          <w:rFonts w:ascii="宋体" w:eastAsia="宋体" w:hAnsi="宋体"/>
          <w:sz w:val="18"/>
          <w:szCs w:val="20"/>
        </w:rPr>
        <w:fldChar w:fldCharType="begin"/>
      </w:r>
      <w:r>
        <w:rPr>
          <w:rFonts w:ascii="宋体" w:eastAsia="宋体" w:hAnsi="宋体"/>
          <w:sz w:val="18"/>
          <w:szCs w:val="20"/>
        </w:rPr>
        <w:instrText xml:space="preserve"> </w:instrText>
      </w:r>
      <w:r>
        <w:rPr>
          <w:rFonts w:ascii="宋体" w:eastAsia="宋体" w:hAnsi="宋体" w:hint="eastAsia"/>
          <w:sz w:val="18"/>
          <w:szCs w:val="20"/>
        </w:rPr>
        <w:instrText>= 3 \* GB3</w:instrText>
      </w:r>
      <w:r>
        <w:rPr>
          <w:rFonts w:ascii="宋体" w:eastAsia="宋体" w:hAnsi="宋体"/>
          <w:sz w:val="18"/>
          <w:szCs w:val="20"/>
        </w:rPr>
        <w:instrText xml:space="preserve"> </w:instrText>
      </w:r>
      <w:r>
        <w:rPr>
          <w:rFonts w:ascii="宋体" w:eastAsia="宋体" w:hAnsi="宋体"/>
          <w:sz w:val="18"/>
          <w:szCs w:val="20"/>
        </w:rPr>
        <w:fldChar w:fldCharType="separate"/>
      </w:r>
      <w:r>
        <w:rPr>
          <w:rFonts w:ascii="宋体" w:eastAsia="宋体" w:hAnsi="宋体" w:hint="eastAsia"/>
          <w:noProof/>
          <w:sz w:val="18"/>
          <w:szCs w:val="20"/>
        </w:rPr>
        <w:t>③</w:t>
      </w:r>
      <w:r>
        <w:rPr>
          <w:rFonts w:ascii="宋体" w:eastAsia="宋体" w:hAnsi="宋体"/>
          <w:sz w:val="18"/>
          <w:szCs w:val="20"/>
        </w:rPr>
        <w:fldChar w:fldCharType="end"/>
      </w:r>
      <w:r w:rsidRPr="00B07312">
        <w:rPr>
          <w:rFonts w:ascii="宋体" w:eastAsia="宋体" w:hAnsi="宋体" w:hint="eastAsia"/>
          <w:sz w:val="18"/>
          <w:szCs w:val="20"/>
        </w:rPr>
        <w:t>缺乏监督信息</w:t>
      </w:r>
    </w:p>
    <w:p w14:paraId="1469BA61" w14:textId="2DE1FBC0" w:rsidR="00B07312" w:rsidRDefault="00B07312" w:rsidP="00B07312">
      <w:pPr>
        <w:rPr>
          <w:rFonts w:ascii="宋体" w:eastAsia="宋体" w:hAnsi="宋体"/>
          <w:sz w:val="18"/>
          <w:szCs w:val="20"/>
        </w:rPr>
      </w:pPr>
      <w:r>
        <w:rPr>
          <w:rFonts w:ascii="宋体" w:eastAsia="宋体" w:hAnsi="宋体"/>
          <w:sz w:val="18"/>
          <w:szCs w:val="20"/>
        </w:rPr>
        <w:fldChar w:fldCharType="begin"/>
      </w:r>
      <w:r>
        <w:rPr>
          <w:rFonts w:ascii="宋体" w:eastAsia="宋体" w:hAnsi="宋体"/>
          <w:sz w:val="18"/>
          <w:szCs w:val="20"/>
        </w:rPr>
        <w:instrText xml:space="preserve"> </w:instrText>
      </w:r>
      <w:r>
        <w:rPr>
          <w:rFonts w:ascii="宋体" w:eastAsia="宋体" w:hAnsi="宋体" w:hint="eastAsia"/>
          <w:sz w:val="18"/>
          <w:szCs w:val="20"/>
        </w:rPr>
        <w:instrText>= 4 \* GB3</w:instrText>
      </w:r>
      <w:r>
        <w:rPr>
          <w:rFonts w:ascii="宋体" w:eastAsia="宋体" w:hAnsi="宋体"/>
          <w:sz w:val="18"/>
          <w:szCs w:val="20"/>
        </w:rPr>
        <w:instrText xml:space="preserve"> </w:instrText>
      </w:r>
      <w:r>
        <w:rPr>
          <w:rFonts w:ascii="宋体" w:eastAsia="宋体" w:hAnsi="宋体"/>
          <w:sz w:val="18"/>
          <w:szCs w:val="20"/>
        </w:rPr>
        <w:fldChar w:fldCharType="separate"/>
      </w:r>
      <w:r>
        <w:rPr>
          <w:rFonts w:ascii="宋体" w:eastAsia="宋体" w:hAnsi="宋体" w:hint="eastAsia"/>
          <w:noProof/>
          <w:sz w:val="18"/>
          <w:szCs w:val="20"/>
        </w:rPr>
        <w:t>④</w:t>
      </w:r>
      <w:r>
        <w:rPr>
          <w:rFonts w:ascii="宋体" w:eastAsia="宋体" w:hAnsi="宋体"/>
          <w:sz w:val="18"/>
          <w:szCs w:val="20"/>
        </w:rPr>
        <w:fldChar w:fldCharType="end"/>
      </w:r>
      <w:r w:rsidRPr="00B07312">
        <w:rPr>
          <w:rFonts w:ascii="宋体" w:eastAsia="宋体" w:hAnsi="宋体" w:hint="eastAsia"/>
          <w:sz w:val="18"/>
          <w:szCs w:val="20"/>
        </w:rPr>
        <w:t>除此之外，政府还有可能面临资金短缺，运营、管理经验不足等问题</w:t>
      </w:r>
    </w:p>
    <w:p w14:paraId="5183C526" w14:textId="472F18D2" w:rsidR="00B07312" w:rsidRDefault="00B07312" w:rsidP="00B07312">
      <w:pPr>
        <w:rPr>
          <w:rFonts w:ascii="宋体" w:eastAsia="宋体" w:hAnsi="宋体"/>
          <w:sz w:val="18"/>
          <w:szCs w:val="20"/>
        </w:rPr>
      </w:pPr>
    </w:p>
    <w:p w14:paraId="0771F48D" w14:textId="77777777" w:rsidR="00EB05EB" w:rsidRDefault="00EB05EB" w:rsidP="00EB05EB">
      <w:pPr>
        <w:rPr>
          <w:rFonts w:ascii="宋体" w:eastAsia="宋体" w:hAnsi="宋体"/>
          <w:sz w:val="18"/>
          <w:szCs w:val="20"/>
        </w:rPr>
      </w:pPr>
    </w:p>
    <w:p w14:paraId="017ABD38" w14:textId="77777777" w:rsidR="00EB05EB" w:rsidRDefault="00EB05EB" w:rsidP="00EB05EB">
      <w:pPr>
        <w:rPr>
          <w:rFonts w:ascii="宋体" w:eastAsia="宋体" w:hAnsi="宋体"/>
          <w:sz w:val="18"/>
          <w:szCs w:val="20"/>
        </w:rPr>
      </w:pPr>
    </w:p>
    <w:p w14:paraId="5F8E2E49" w14:textId="77777777" w:rsidR="00EB05EB" w:rsidRDefault="00EB05EB" w:rsidP="00EB05EB">
      <w:pPr>
        <w:rPr>
          <w:rFonts w:ascii="宋体" w:eastAsia="宋体" w:hAnsi="宋体"/>
          <w:sz w:val="18"/>
          <w:szCs w:val="20"/>
        </w:rPr>
      </w:pPr>
    </w:p>
    <w:p w14:paraId="32D2C0E6" w14:textId="36588A75"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（1）具有非竞争性但同时具有排他性:</w:t>
      </w:r>
    </w:p>
    <w:p w14:paraId="74D81E35" w14:textId="5A3F1451" w:rsidR="00B07312" w:rsidRDefault="00EB05EB" w:rsidP="00EB05EB">
      <w:pPr>
        <w:rPr>
          <w:rFonts w:ascii="宋体" w:eastAsia="宋体" w:hAnsi="宋体"/>
          <w:sz w:val="18"/>
          <w:szCs w:val="20"/>
        </w:rPr>
      </w:pPr>
      <w:r w:rsidRPr="00EB05EB">
        <w:rPr>
          <w:rFonts w:ascii="宋体" w:eastAsia="宋体" w:hAnsi="宋体" w:hint="eastAsia"/>
          <w:sz w:val="18"/>
          <w:szCs w:val="20"/>
        </w:rPr>
        <w:t>取决于税收成本和税收效率损失与收费成本和收费效率损失的比较</w:t>
      </w:r>
    </w:p>
    <w:tbl>
      <w:tblPr>
        <w:tblStyle w:val="a5"/>
        <w:tblW w:w="0" w:type="auto"/>
        <w:tblLook w:val="04A0" w:firstRow="1" w:lastRow="0" w:firstColumn="1" w:lastColumn="0" w:noHBand="0" w:noVBand="1"/>
      </w:tblPr>
      <w:tblGrid>
        <w:gridCol w:w="1659"/>
        <w:gridCol w:w="1659"/>
        <w:gridCol w:w="1659"/>
        <w:gridCol w:w="1659"/>
        <w:gridCol w:w="1660"/>
      </w:tblGrid>
      <w:tr w:rsidR="00B07312" w14:paraId="44B6BF8E" w14:textId="77777777" w:rsidTr="00B07312">
        <w:tc>
          <w:tcPr>
            <w:tcW w:w="1659" w:type="dxa"/>
          </w:tcPr>
          <w:p w14:paraId="748761D3" w14:textId="77777777" w:rsidR="00B07312" w:rsidRPr="00B07312" w:rsidRDefault="00B07312" w:rsidP="00B07312">
            <w:pPr>
              <w:jc w:val="center"/>
              <w:rPr>
                <w:rFonts w:ascii="宋体" w:eastAsia="宋体" w:hAnsi="宋体"/>
              </w:rPr>
            </w:pPr>
          </w:p>
        </w:tc>
        <w:tc>
          <w:tcPr>
            <w:tcW w:w="1659" w:type="dxa"/>
          </w:tcPr>
          <w:p w14:paraId="08C0D75D" w14:textId="6FFE2DEF" w:rsidR="00B07312" w:rsidRPr="00B07312" w:rsidRDefault="00B07312" w:rsidP="00B07312">
            <w:pPr>
              <w:jc w:val="center"/>
              <w:rPr>
                <w:rFonts w:ascii="宋体" w:eastAsia="宋体" w:hAnsi="宋体"/>
              </w:rPr>
            </w:pPr>
            <w:r w:rsidRPr="00B07312">
              <w:rPr>
                <w:rFonts w:ascii="宋体" w:eastAsia="宋体" w:hAnsi="宋体" w:hint="eastAsia"/>
              </w:rPr>
              <w:t>社会效益</w:t>
            </w:r>
          </w:p>
        </w:tc>
        <w:tc>
          <w:tcPr>
            <w:tcW w:w="1659" w:type="dxa"/>
          </w:tcPr>
          <w:p w14:paraId="6912BA10" w14:textId="58161D13" w:rsidR="00B07312" w:rsidRPr="00B07312" w:rsidRDefault="00B07312" w:rsidP="00B07312">
            <w:pPr>
              <w:jc w:val="center"/>
              <w:rPr>
                <w:rFonts w:ascii="宋体" w:eastAsia="宋体" w:hAnsi="宋体"/>
              </w:rPr>
            </w:pPr>
            <w:r w:rsidRPr="00B07312">
              <w:rPr>
                <w:rFonts w:ascii="宋体" w:eastAsia="宋体" w:hAnsi="宋体" w:hint="eastAsia"/>
              </w:rPr>
              <w:t>成本</w:t>
            </w:r>
          </w:p>
        </w:tc>
        <w:tc>
          <w:tcPr>
            <w:tcW w:w="1659" w:type="dxa"/>
          </w:tcPr>
          <w:p w14:paraId="0E78E942" w14:textId="32C7EC80" w:rsidR="00B07312" w:rsidRPr="00B07312" w:rsidRDefault="00B07312" w:rsidP="00B07312">
            <w:pPr>
              <w:jc w:val="center"/>
              <w:rPr>
                <w:rFonts w:ascii="宋体" w:eastAsia="宋体" w:hAnsi="宋体"/>
              </w:rPr>
            </w:pPr>
            <w:r w:rsidRPr="00B07312">
              <w:rPr>
                <w:rFonts w:ascii="宋体" w:eastAsia="宋体" w:hAnsi="宋体" w:hint="eastAsia"/>
              </w:rPr>
              <w:t>成本弥补</w:t>
            </w:r>
          </w:p>
        </w:tc>
        <w:tc>
          <w:tcPr>
            <w:tcW w:w="1660" w:type="dxa"/>
          </w:tcPr>
          <w:p w14:paraId="4F993C9A" w14:textId="390D417D" w:rsidR="00B07312" w:rsidRPr="00B07312" w:rsidRDefault="00B07312" w:rsidP="00B07312">
            <w:pPr>
              <w:jc w:val="center"/>
              <w:rPr>
                <w:rFonts w:ascii="宋体" w:eastAsia="宋体" w:hAnsi="宋体"/>
              </w:rPr>
            </w:pPr>
            <w:r w:rsidRPr="00B07312">
              <w:rPr>
                <w:rFonts w:ascii="宋体" w:eastAsia="宋体" w:hAnsi="宋体" w:hint="eastAsia"/>
              </w:rPr>
              <w:t>损失</w:t>
            </w:r>
          </w:p>
        </w:tc>
      </w:tr>
      <w:tr w:rsidR="00B07312" w14:paraId="0F4948C5" w14:textId="77777777" w:rsidTr="00B07312">
        <w:tc>
          <w:tcPr>
            <w:tcW w:w="1659" w:type="dxa"/>
            <w:vAlign w:val="center"/>
          </w:tcPr>
          <w:p w14:paraId="31DF7BBC" w14:textId="04D0B0AD" w:rsidR="00B07312" w:rsidRPr="00B07312" w:rsidRDefault="00B07312" w:rsidP="00B07312">
            <w:pPr>
              <w:jc w:val="center"/>
              <w:rPr>
                <w:rFonts w:ascii="宋体" w:eastAsia="宋体" w:hAnsi="宋体"/>
              </w:rPr>
            </w:pPr>
            <w:r w:rsidRPr="00B07312">
              <w:rPr>
                <w:rFonts w:ascii="宋体" w:eastAsia="宋体" w:hAnsi="宋体" w:hint="eastAsia"/>
              </w:rPr>
              <w:t>公共提供</w:t>
            </w:r>
          </w:p>
        </w:tc>
        <w:tc>
          <w:tcPr>
            <w:tcW w:w="1659" w:type="dxa"/>
            <w:vMerge w:val="restart"/>
            <w:vAlign w:val="center"/>
          </w:tcPr>
          <w:p w14:paraId="659AAA45" w14:textId="3D804FB6" w:rsidR="00B07312" w:rsidRPr="00B07312" w:rsidRDefault="00B07312" w:rsidP="00B07312">
            <w:pPr>
              <w:jc w:val="center"/>
              <w:rPr>
                <w:rFonts w:ascii="宋体" w:eastAsia="宋体" w:hAnsi="宋体"/>
              </w:rPr>
            </w:pPr>
            <w:r w:rsidRPr="00B07312">
              <w:rPr>
                <w:rFonts w:ascii="宋体" w:eastAsia="宋体" w:hAnsi="宋体" w:hint="eastAsia"/>
              </w:rPr>
              <w:t>满足社会发展需要</w:t>
            </w:r>
          </w:p>
        </w:tc>
        <w:tc>
          <w:tcPr>
            <w:tcW w:w="1659" w:type="dxa"/>
            <w:vMerge w:val="restart"/>
            <w:vAlign w:val="center"/>
          </w:tcPr>
          <w:p w14:paraId="79830423" w14:textId="1CDB1268" w:rsidR="00B07312" w:rsidRPr="00B07312" w:rsidRDefault="00B07312" w:rsidP="00B07312">
            <w:pPr>
              <w:jc w:val="center"/>
              <w:rPr>
                <w:rFonts w:ascii="宋体" w:eastAsia="宋体" w:hAnsi="宋体"/>
              </w:rPr>
            </w:pPr>
            <w:r w:rsidRPr="00B07312">
              <w:rPr>
                <w:rFonts w:ascii="宋体" w:eastAsia="宋体" w:hAnsi="宋体" w:hint="eastAsia"/>
              </w:rPr>
              <w:t>建筑成本</w:t>
            </w:r>
          </w:p>
        </w:tc>
        <w:tc>
          <w:tcPr>
            <w:tcW w:w="1659" w:type="dxa"/>
            <w:vAlign w:val="center"/>
          </w:tcPr>
          <w:p w14:paraId="3242A236" w14:textId="0B4A6D96" w:rsidR="00B07312" w:rsidRPr="00B07312" w:rsidRDefault="00B07312" w:rsidP="00B07312">
            <w:pPr>
              <w:jc w:val="center"/>
              <w:rPr>
                <w:rFonts w:ascii="宋体" w:eastAsia="宋体" w:hAnsi="宋体"/>
              </w:rPr>
            </w:pPr>
            <w:r w:rsidRPr="00B07312">
              <w:rPr>
                <w:rFonts w:ascii="宋体" w:eastAsia="宋体" w:hAnsi="宋体" w:hint="eastAsia"/>
              </w:rPr>
              <w:t>征税、免费使用</w:t>
            </w:r>
          </w:p>
        </w:tc>
        <w:tc>
          <w:tcPr>
            <w:tcW w:w="1660" w:type="dxa"/>
            <w:vAlign w:val="center"/>
          </w:tcPr>
          <w:p w14:paraId="4155AFE2" w14:textId="1E591A5C" w:rsidR="00B07312" w:rsidRPr="00B07312" w:rsidRDefault="00B07312" w:rsidP="00B07312">
            <w:pPr>
              <w:jc w:val="center"/>
              <w:rPr>
                <w:rFonts w:ascii="宋体" w:eastAsia="宋体" w:hAnsi="宋体"/>
              </w:rPr>
            </w:pPr>
            <w:r w:rsidRPr="00B07312">
              <w:rPr>
                <w:rFonts w:ascii="宋体" w:eastAsia="宋体" w:hAnsi="宋体" w:hint="eastAsia"/>
              </w:rPr>
              <w:t>税收的效率损失和征收成本</w:t>
            </w:r>
          </w:p>
        </w:tc>
      </w:tr>
      <w:tr w:rsidR="00B07312" w14:paraId="40BA654D" w14:textId="77777777" w:rsidTr="00B07312">
        <w:tc>
          <w:tcPr>
            <w:tcW w:w="1659" w:type="dxa"/>
            <w:vAlign w:val="center"/>
          </w:tcPr>
          <w:p w14:paraId="097974FA" w14:textId="004F5139" w:rsidR="00B07312" w:rsidRPr="00B07312" w:rsidRDefault="00B07312" w:rsidP="00B07312">
            <w:pPr>
              <w:jc w:val="center"/>
              <w:rPr>
                <w:rFonts w:ascii="宋体" w:eastAsia="宋体" w:hAnsi="宋体"/>
              </w:rPr>
            </w:pPr>
            <w:r w:rsidRPr="00B07312">
              <w:rPr>
                <w:rFonts w:ascii="宋体" w:eastAsia="宋体" w:hAnsi="宋体" w:hint="eastAsia"/>
              </w:rPr>
              <w:t>市场提供</w:t>
            </w:r>
          </w:p>
        </w:tc>
        <w:tc>
          <w:tcPr>
            <w:tcW w:w="1659" w:type="dxa"/>
            <w:vMerge/>
            <w:vAlign w:val="center"/>
          </w:tcPr>
          <w:p w14:paraId="13895245" w14:textId="77777777" w:rsidR="00B07312" w:rsidRPr="00B07312" w:rsidRDefault="00B07312" w:rsidP="00B07312">
            <w:pPr>
              <w:jc w:val="center"/>
              <w:rPr>
                <w:rFonts w:ascii="宋体" w:eastAsia="宋体" w:hAnsi="宋体"/>
              </w:rPr>
            </w:pPr>
          </w:p>
        </w:tc>
        <w:tc>
          <w:tcPr>
            <w:tcW w:w="1659" w:type="dxa"/>
            <w:vMerge/>
            <w:vAlign w:val="center"/>
          </w:tcPr>
          <w:p w14:paraId="1625E46E" w14:textId="77777777" w:rsidR="00B07312" w:rsidRPr="00B07312" w:rsidRDefault="00B07312" w:rsidP="00B07312">
            <w:pPr>
              <w:jc w:val="center"/>
              <w:rPr>
                <w:rFonts w:ascii="宋体" w:eastAsia="宋体" w:hAnsi="宋体"/>
              </w:rPr>
            </w:pPr>
          </w:p>
        </w:tc>
        <w:tc>
          <w:tcPr>
            <w:tcW w:w="1659" w:type="dxa"/>
            <w:vAlign w:val="center"/>
          </w:tcPr>
          <w:p w14:paraId="46B90EC0" w14:textId="42E8D76B" w:rsidR="00B07312" w:rsidRPr="00B07312" w:rsidRDefault="00B07312" w:rsidP="00B07312">
            <w:pPr>
              <w:jc w:val="center"/>
              <w:rPr>
                <w:rFonts w:ascii="宋体" w:eastAsia="宋体" w:hAnsi="宋体"/>
              </w:rPr>
            </w:pPr>
            <w:r w:rsidRPr="00B07312">
              <w:rPr>
                <w:rFonts w:ascii="宋体" w:eastAsia="宋体" w:hAnsi="宋体" w:hint="eastAsia"/>
              </w:rPr>
              <w:t>收费、有偿使用</w:t>
            </w:r>
          </w:p>
        </w:tc>
        <w:tc>
          <w:tcPr>
            <w:tcW w:w="1660" w:type="dxa"/>
            <w:vAlign w:val="center"/>
          </w:tcPr>
          <w:p w14:paraId="4477BDD5" w14:textId="281A87B4" w:rsidR="00B07312" w:rsidRPr="00B07312" w:rsidRDefault="00B07312" w:rsidP="00B07312">
            <w:pPr>
              <w:jc w:val="center"/>
              <w:rPr>
                <w:rFonts w:ascii="宋体" w:eastAsia="宋体" w:hAnsi="宋体"/>
              </w:rPr>
            </w:pPr>
            <w:r w:rsidRPr="00B07312">
              <w:rPr>
                <w:rFonts w:ascii="宋体" w:eastAsia="宋体" w:hAnsi="宋体" w:hint="eastAsia"/>
              </w:rPr>
              <w:t>收费成本和效率损失</w:t>
            </w:r>
          </w:p>
        </w:tc>
      </w:tr>
    </w:tbl>
    <w:p w14:paraId="5A303551" w14:textId="77777777" w:rsidR="00B07312" w:rsidRPr="00B07312" w:rsidRDefault="00B07312" w:rsidP="00B07312">
      <w:pPr>
        <w:jc w:val="center"/>
        <w:rPr>
          <w:rFonts w:ascii="宋体" w:eastAsia="宋体" w:hAnsi="宋体"/>
          <w:sz w:val="18"/>
          <w:szCs w:val="20"/>
        </w:rPr>
      </w:pPr>
    </w:p>
    <w:p w14:paraId="3AC7EA0D"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（2）对于由外部效应引起的（不完全具备非排他性和非竞争性）:</w:t>
      </w:r>
    </w:p>
    <w:p w14:paraId="226ABA68"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其提供方式要取决于其外部效应的大小：外部性很大时，一般采用公共提供方式；当外部效应较小时，一般采用政府和市场共同提供的方式。</w:t>
      </w:r>
    </w:p>
    <w:p w14:paraId="0C1E0A81" w14:textId="77777777" w:rsidR="00EB05EB" w:rsidRDefault="00EB05EB" w:rsidP="00EB05EB">
      <w:pPr>
        <w:rPr>
          <w:rFonts w:ascii="宋体" w:eastAsia="宋体" w:hAnsi="宋体"/>
          <w:sz w:val="18"/>
          <w:szCs w:val="20"/>
        </w:rPr>
      </w:pPr>
    </w:p>
    <w:p w14:paraId="737DFEC5" w14:textId="0C5AA2A3"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从各国的实践来看，准公共物品的有效提供主要有以下几种方式：</w:t>
      </w:r>
    </w:p>
    <w:p w14:paraId="03852D29"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（一）政府授权经营</w:t>
      </w:r>
    </w:p>
    <w:p w14:paraId="27223D49"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对于具有规模经济效益的自然垄断行业。例如：自来水公司、燃气公司、电力公司。</w:t>
      </w:r>
    </w:p>
    <w:p w14:paraId="6795E69E"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政府部门通过公开招标形式选择民间企业，通过签订合同的方式委托中标的民间企业去经营，但政府部门对这一领域实行政府规制。</w:t>
      </w:r>
    </w:p>
    <w:p w14:paraId="7EC19EE3"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（二）政府参股</w:t>
      </w:r>
    </w:p>
    <w:p w14:paraId="64F95802"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对于那些初始投资量较大的基础设施项目。例如：道路、桥梁、高速公路等。</w:t>
      </w:r>
    </w:p>
    <w:p w14:paraId="38E63027" w14:textId="0FA0C439" w:rsidR="00B07312" w:rsidRDefault="00EB05EB" w:rsidP="00EB05EB">
      <w:pPr>
        <w:rPr>
          <w:rFonts w:ascii="宋体" w:eastAsia="宋体" w:hAnsi="宋体"/>
          <w:sz w:val="18"/>
          <w:szCs w:val="20"/>
        </w:rPr>
      </w:pPr>
      <w:r w:rsidRPr="00EB05EB">
        <w:rPr>
          <w:rFonts w:ascii="宋体" w:eastAsia="宋体" w:hAnsi="宋体" w:hint="eastAsia"/>
          <w:sz w:val="18"/>
          <w:szCs w:val="20"/>
        </w:rPr>
        <w:t>由政府通过控股方式参与建设</w:t>
      </w:r>
    </w:p>
    <w:p w14:paraId="53C4EC9F"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（三）政府补助</w:t>
      </w:r>
    </w:p>
    <w:p w14:paraId="44B677D6"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对于有正外部效应的企业。例如：绿化、提供教育服务、卫生服务的民间机构等。</w:t>
      </w:r>
    </w:p>
    <w:p w14:paraId="2720320C"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补助的方式包括补贴、贷款贴息、减免税等</w:t>
      </w:r>
    </w:p>
    <w:p w14:paraId="2B2CB986"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（四）政府购买服务</w:t>
      </w:r>
    </w:p>
    <w:p w14:paraId="6DD60EC3"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通过发挥市场机制作用，把政府直接提供的一部分公共服务事项以及政府履职所需服务事项，按照一定的方式和程序，交由具备条件的社会力量和事业单位承担，并由政府根据合同约定向其支付费用。</w:t>
      </w:r>
    </w:p>
    <w:p w14:paraId="48013AD0"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例：劳动就业、人才服务、社会保险、法律服务、财务审计等</w:t>
      </w:r>
    </w:p>
    <w:p w14:paraId="65205368"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（五）其他</w:t>
      </w:r>
    </w:p>
    <w:p w14:paraId="242CB485"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BOT (Build－Operate－Transfer)—— 以政府和私人机构之间达成协议为前提，由政府向私人机构颁布特许，允许其在一定时期内筹集资金建设某一基础设施并管理和经营该设施及其相应的产品与服务。案例：南京长江隧道工程</w:t>
      </w:r>
    </w:p>
    <w:p w14:paraId="62160FD5"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TOT（Transfer-Operate-Transfer），即“转让-运营-移交”模式。通常是指政府部门或国有企业将建设好的项目的一定期限的产权或经营权，有偿转让给投资人，由其进行运营管理。合同期满后资产及其所有权等移交给政府。案例：南京长江二桥</w:t>
      </w:r>
    </w:p>
    <w:p w14:paraId="036A3D18"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合同期限一般为20~30年。</w:t>
      </w:r>
    </w:p>
    <w:p w14:paraId="25946C31" w14:textId="00F7BF21" w:rsidR="00EB05EB" w:rsidRDefault="00EB05EB" w:rsidP="00EB05EB">
      <w:pPr>
        <w:rPr>
          <w:rFonts w:ascii="宋体" w:eastAsia="宋体" w:hAnsi="宋体"/>
          <w:sz w:val="18"/>
          <w:szCs w:val="20"/>
        </w:rPr>
      </w:pPr>
      <w:r w:rsidRPr="00EB05EB">
        <w:rPr>
          <w:rFonts w:ascii="宋体" w:eastAsia="宋体" w:hAnsi="宋体" w:hint="eastAsia"/>
          <w:sz w:val="18"/>
          <w:szCs w:val="20"/>
        </w:rPr>
        <w:t>区别：TOT融资方式只涉及经营权转让，不存在产权、股权之争。</w:t>
      </w:r>
    </w:p>
    <w:p w14:paraId="6B229C3F"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PPP (</w:t>
      </w:r>
      <w:r w:rsidRPr="00EB05EB">
        <w:rPr>
          <w:rFonts w:ascii="宋体" w:eastAsia="宋体" w:hAnsi="宋体"/>
          <w:sz w:val="18"/>
          <w:szCs w:val="20"/>
        </w:rPr>
        <w:t>Public-Private Partnership</w:t>
      </w:r>
      <w:r w:rsidRPr="00EB05EB">
        <w:rPr>
          <w:rFonts w:ascii="宋体" w:eastAsia="宋体" w:hAnsi="宋体" w:hint="eastAsia"/>
          <w:sz w:val="18"/>
          <w:szCs w:val="20"/>
        </w:rPr>
        <w:t>)——即政府和社会资本合作，是公共基础设施中的一种项目运作模式</w:t>
      </w:r>
    </w:p>
    <w:p w14:paraId="3CF68FDF" w14:textId="3B6C00E6" w:rsidR="00EB05EB" w:rsidRDefault="00EB05EB" w:rsidP="00EB05EB">
      <w:pPr>
        <w:rPr>
          <w:rFonts w:ascii="宋体" w:eastAsia="宋体" w:hAnsi="宋体"/>
          <w:sz w:val="18"/>
          <w:szCs w:val="20"/>
        </w:rPr>
      </w:pPr>
      <w:r w:rsidRPr="00EB05EB">
        <w:rPr>
          <w:rFonts w:ascii="宋体" w:eastAsia="宋体" w:hAnsi="宋体" w:hint="eastAsia"/>
          <w:sz w:val="18"/>
          <w:szCs w:val="20"/>
        </w:rPr>
        <w:t>经典案例：北京地铁4号线</w:t>
      </w:r>
    </w:p>
    <w:p w14:paraId="396B3BF7" w14:textId="61E851D0" w:rsidR="00EB05EB" w:rsidRDefault="00EB05EB" w:rsidP="00EB05EB">
      <w:pPr>
        <w:rPr>
          <w:rFonts w:ascii="宋体" w:eastAsia="宋体" w:hAnsi="宋体"/>
          <w:sz w:val="18"/>
          <w:szCs w:val="20"/>
        </w:rPr>
      </w:pPr>
    </w:p>
    <w:p w14:paraId="7554C98A" w14:textId="77777777" w:rsidR="00EB05EB" w:rsidRPr="00EB05EB" w:rsidRDefault="00EB05EB" w:rsidP="00EB05EB">
      <w:pPr>
        <w:rPr>
          <w:rFonts w:ascii="宋体" w:eastAsia="宋体" w:hAnsi="宋体"/>
        </w:rPr>
      </w:pPr>
      <w:r w:rsidRPr="00EB05EB">
        <w:rPr>
          <w:rFonts w:ascii="宋体" w:eastAsia="宋体" w:hAnsi="宋体" w:hint="eastAsia"/>
        </w:rPr>
        <w:t>2.1.3 公共商品的生产</w:t>
      </w:r>
    </w:p>
    <w:p w14:paraId="5DF753CF"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（一）公共部门</w:t>
      </w:r>
    </w:p>
    <w:p w14:paraId="74572282"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公共部门是指生产和提供公共商品的组织和机构总称，包括行政部门和事业部门。前者主要履行政府行政管理，主要提供纯公共商品，后者则主要从事非盈利活动，主要提供混合商品。</w:t>
      </w:r>
    </w:p>
    <w:p w14:paraId="4DD3CE29"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（二）公共生产</w:t>
      </w:r>
    </w:p>
    <w:p w14:paraId="5198DB54"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公共生产是指由政府出资(即由预算拨款)兴办的所有权归政府所有的（国有）工商企业和单位 。</w:t>
      </w:r>
    </w:p>
    <w:p w14:paraId="7022F696"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既包括生产有形产品和提供服务的工商企业，也包括提供无形产品和服务的学校、医院，公安、司法、国防和事业单位等部门。</w:t>
      </w:r>
    </w:p>
    <w:p w14:paraId="5F8A12D4" w14:textId="68FE13C8"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lastRenderedPageBreak/>
        <w:t>公共商品的生产和提供是两个紧密联系又有本质区别的概念。公共提供≠公共生产</w:t>
      </w:r>
    </w:p>
    <w:p w14:paraId="4F012B8D"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公共商品的生产是一个技术过程，它的最终任务是生产出可供消费的物品；公共商品的提供则是一个资金安排过程以及出价消费过程。</w:t>
      </w:r>
    </w:p>
    <w:p w14:paraId="7AF0A692"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公共商品的生产可以通过委托代理制的方式主要由生产者完成，而商品的提供则主要由出资者（主要是政府）通过公共选择和公共预算完成。</w:t>
      </w:r>
    </w:p>
    <w:p w14:paraId="289785A9" w14:textId="7649DEF5" w:rsidR="00EB05EB" w:rsidRDefault="00EB05EB" w:rsidP="00EB05EB">
      <w:pPr>
        <w:rPr>
          <w:rFonts w:ascii="宋体" w:eastAsia="宋体" w:hAnsi="宋体"/>
          <w:sz w:val="18"/>
          <w:szCs w:val="20"/>
        </w:rPr>
      </w:pPr>
      <w:r w:rsidRPr="00EB05EB">
        <w:rPr>
          <w:rFonts w:ascii="宋体" w:eastAsia="宋体" w:hAnsi="宋体" w:hint="eastAsia"/>
          <w:sz w:val="18"/>
          <w:szCs w:val="20"/>
        </w:rPr>
        <w:t>这说明，商品的生产者和提供者完全可能不是同一个主体。</w:t>
      </w:r>
    </w:p>
    <w:p w14:paraId="6BF9BC93" w14:textId="77777777" w:rsidR="00EB05EB" w:rsidRDefault="00EB05EB" w:rsidP="00EB05EB">
      <w:pPr>
        <w:rPr>
          <w:rFonts w:ascii="宋体" w:eastAsia="宋体" w:hAnsi="宋体"/>
          <w:sz w:val="18"/>
          <w:szCs w:val="20"/>
        </w:rPr>
      </w:pPr>
    </w:p>
    <w:p w14:paraId="7DE3BDEA" w14:textId="2BDD8310"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公共产品生产和供给的方式有三种：</w:t>
      </w:r>
    </w:p>
    <w:p w14:paraId="24F9B185"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(1)公共生产，公共提供。这种情况是指由公共部门生产出公共产品，然后，由公共部门向社会提供（包括物品和劳务）。</w:t>
      </w:r>
    </w:p>
    <w:p w14:paraId="1A1C0A5E"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(2)私人生产，公共提供。公共产品并不一定都要由公共部门生产，有时，由政府购入私人产品，然后向市场提供。</w:t>
      </w:r>
    </w:p>
    <w:p w14:paraId="40C683D4"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(3) 公共生产，混合提供。一般来说，公共产品应当由公共部门来提供。然而，有些准公共产品，尤其是在性质上接近于私人产品的准公共产品在向社会提供过程中，为了平衡获益者与非获益者的负担，提高资源的使用效益；政府往往也采取类似于市场产品的供应方式，即按某种价格标准向消费者收费供应。</w:t>
      </w:r>
    </w:p>
    <w:p w14:paraId="0AFB4E26" w14:textId="66C44358" w:rsidR="00EB05EB" w:rsidRDefault="00EB05EB" w:rsidP="00EB05EB">
      <w:pPr>
        <w:rPr>
          <w:rFonts w:ascii="宋体" w:eastAsia="宋体" w:hAnsi="宋体"/>
          <w:sz w:val="18"/>
          <w:szCs w:val="20"/>
        </w:rPr>
      </w:pPr>
    </w:p>
    <w:p w14:paraId="21351DCA"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（三）政府与公共部门</w:t>
      </w:r>
    </w:p>
    <w:p w14:paraId="0DC4A514"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关系极为密切：</w:t>
      </w:r>
    </w:p>
    <w:p w14:paraId="4BFDA9CF"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（1）政府的大部分内设机构本身就是公共部门</w:t>
      </w:r>
    </w:p>
    <w:p w14:paraId="5D685738"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（2）尽管公共部门是公共商品的提供者，但它生产和提供公共商品的过程，同时也是运用政治权力，履行政府某些职能的过程。</w:t>
      </w:r>
    </w:p>
    <w:p w14:paraId="06E6E433"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（3）每一个国家的公共部门都受到政府的资助，公共开支在大多数国家的政府预算中，都是最主要的支出，政府的公共预算都是最主要的预算。</w:t>
      </w:r>
    </w:p>
    <w:p w14:paraId="691C05EB" w14:textId="77777777" w:rsidR="00EB05EB" w:rsidRDefault="00EB05EB" w:rsidP="00EB05EB">
      <w:pPr>
        <w:rPr>
          <w:rFonts w:ascii="宋体" w:eastAsia="宋体" w:hAnsi="宋体"/>
          <w:sz w:val="18"/>
          <w:szCs w:val="20"/>
        </w:rPr>
      </w:pPr>
    </w:p>
    <w:p w14:paraId="71D585E9" w14:textId="405DCA05"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政府与公共部门是两个相互紧密联系但却又不完全相同的概念：</w:t>
      </w:r>
    </w:p>
    <w:p w14:paraId="277F1EA0"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（1）从实证的角度看，政府的产生和存在并非完全是为了给公众提供公共商品，在部分场合则是为了满足少数个人或集团利益的需要。</w:t>
      </w:r>
    </w:p>
    <w:p w14:paraId="52C6B804"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（2）从现代政府的机构、作用和行为等方面考察，政府机构并非都提供公共商品。</w:t>
      </w:r>
    </w:p>
    <w:p w14:paraId="2C8E4DC4"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（3）从公共部门的构成看，并非所有的公共部门都是政府机构或部门。</w:t>
      </w:r>
    </w:p>
    <w:p w14:paraId="6A4A29A6"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因此，政府不等同于公共部门，它是公共部门的最主要的组成部分。</w:t>
      </w:r>
    </w:p>
    <w:p w14:paraId="12586F32" w14:textId="731BFBFC" w:rsidR="00EB05EB" w:rsidRDefault="00EB05EB" w:rsidP="00EB05EB">
      <w:pPr>
        <w:rPr>
          <w:rFonts w:ascii="宋体" w:eastAsia="宋体" w:hAnsi="宋体"/>
          <w:sz w:val="18"/>
          <w:szCs w:val="20"/>
        </w:rPr>
      </w:pPr>
    </w:p>
    <w:p w14:paraId="139ED6CE" w14:textId="4FA351CF" w:rsidR="00EB05EB" w:rsidRDefault="00EB05EB" w:rsidP="00EB05EB">
      <w:pPr>
        <w:rPr>
          <w:rFonts w:ascii="宋体" w:eastAsia="宋体" w:hAnsi="宋体"/>
          <w:sz w:val="18"/>
          <w:szCs w:val="20"/>
        </w:rPr>
      </w:pPr>
    </w:p>
    <w:p w14:paraId="7B5E1FC5"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（三）公有制部门与公共部门</w:t>
      </w:r>
    </w:p>
    <w:p w14:paraId="64F5B942"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公共部门是从其生产和提供的商品性质角度定义的实体。</w:t>
      </w:r>
    </w:p>
    <w:p w14:paraId="41D0FA02"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公有制部门是从生产资料所有权的角度定义的实体，指其生产资料归全民或集体所有的部门。</w:t>
      </w:r>
    </w:p>
    <w:p w14:paraId="56BF1441" w14:textId="77777777" w:rsidR="00EB05EB" w:rsidRDefault="00EB05EB" w:rsidP="00EB05EB">
      <w:pPr>
        <w:rPr>
          <w:rFonts w:ascii="宋体" w:eastAsia="宋体" w:hAnsi="宋体"/>
          <w:sz w:val="18"/>
          <w:szCs w:val="20"/>
        </w:rPr>
      </w:pPr>
    </w:p>
    <w:p w14:paraId="4263703E" w14:textId="7BD5DE53" w:rsidR="00EB05EB" w:rsidRDefault="00EB05EB" w:rsidP="00EB05EB">
      <w:pPr>
        <w:rPr>
          <w:rFonts w:ascii="宋体" w:eastAsia="宋体" w:hAnsi="宋体"/>
          <w:sz w:val="18"/>
          <w:szCs w:val="20"/>
        </w:rPr>
      </w:pPr>
      <w:r w:rsidRPr="00EB05EB">
        <w:rPr>
          <w:rFonts w:ascii="宋体" w:eastAsia="宋体" w:hAnsi="宋体" w:hint="eastAsia"/>
          <w:sz w:val="18"/>
          <w:szCs w:val="20"/>
        </w:rPr>
        <w:t>公共部门既可能是公有制部门（如国防、教育、卫生等部门），也可能是私有制部门（如私人创办的图书馆、慈善机构等）；</w:t>
      </w:r>
    </w:p>
    <w:p w14:paraId="09140130" w14:textId="38E19D7C"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而公有制部门既可能提供或生产公共商品，也可能生产提供私人商品（如国有企业生产的烟、酒、手表等）</w:t>
      </w:r>
    </w:p>
    <w:p w14:paraId="47865C26" w14:textId="77777777" w:rsidR="00EB05EB" w:rsidRPr="00EB05EB" w:rsidRDefault="00EB05EB" w:rsidP="00EB05EB">
      <w:pPr>
        <w:rPr>
          <w:rFonts w:ascii="宋体" w:eastAsia="宋体" w:hAnsi="宋体"/>
          <w:sz w:val="18"/>
          <w:szCs w:val="20"/>
        </w:rPr>
      </w:pPr>
    </w:p>
    <w:p w14:paraId="6EEFDB5B" w14:textId="7B78F66C" w:rsidR="00EB05EB" w:rsidRDefault="00EB05EB" w:rsidP="00EB05EB">
      <w:pPr>
        <w:rPr>
          <w:rFonts w:ascii="宋体" w:eastAsia="宋体" w:hAnsi="宋体"/>
          <w:sz w:val="18"/>
          <w:szCs w:val="20"/>
        </w:rPr>
      </w:pPr>
    </w:p>
    <w:p w14:paraId="336AAC0D" w14:textId="77777777" w:rsidR="00EB05EB" w:rsidRPr="00EB05EB" w:rsidRDefault="00EB05EB" w:rsidP="00EB05EB">
      <w:pPr>
        <w:rPr>
          <w:rFonts w:ascii="宋体" w:eastAsia="宋体" w:hAnsi="宋体"/>
        </w:rPr>
      </w:pPr>
      <w:r w:rsidRPr="00EB05EB">
        <w:rPr>
          <w:rFonts w:ascii="宋体" w:eastAsia="宋体" w:hAnsi="宋体" w:hint="eastAsia"/>
        </w:rPr>
        <w:t>2.1.4 公共定价</w:t>
      </w:r>
    </w:p>
    <w:p w14:paraId="6A929441" w14:textId="29953EA5" w:rsidR="00EB05EB" w:rsidRDefault="00EB05EB" w:rsidP="00EB05EB">
      <w:pPr>
        <w:rPr>
          <w:rFonts w:ascii="宋体" w:eastAsia="宋体" w:hAnsi="宋体"/>
          <w:sz w:val="18"/>
          <w:szCs w:val="20"/>
        </w:rPr>
      </w:pPr>
      <w:r w:rsidRPr="00EB05EB">
        <w:rPr>
          <w:rFonts w:ascii="宋体" w:eastAsia="宋体" w:hAnsi="宋体" w:hint="eastAsia"/>
          <w:sz w:val="18"/>
          <w:szCs w:val="20"/>
        </w:rPr>
        <w:t>价格是经济主体行为的信号，也是实现最优资源配置的主要机制</w:t>
      </w:r>
    </w:p>
    <w:p w14:paraId="5D90FD75" w14:textId="60DA99BF" w:rsidR="00EB05EB" w:rsidRDefault="00EB05EB" w:rsidP="00EB05EB">
      <w:pPr>
        <w:rPr>
          <w:rFonts w:ascii="宋体" w:eastAsia="宋体" w:hAnsi="宋体"/>
          <w:sz w:val="18"/>
          <w:szCs w:val="20"/>
        </w:rPr>
      </w:pPr>
      <w:r w:rsidRPr="00EB05EB">
        <w:rPr>
          <w:rFonts w:ascii="宋体" w:eastAsia="宋体" w:hAnsi="宋体" w:hint="eastAsia"/>
          <w:sz w:val="18"/>
          <w:szCs w:val="20"/>
        </w:rPr>
        <w:t>公共定价是政府保证公共物品提供和实施公共物品管理的一项重要职责，公共定价的对象自然不仅包括国</w:t>
      </w:r>
      <w:r w:rsidRPr="00EB05EB">
        <w:rPr>
          <w:rFonts w:ascii="宋体" w:eastAsia="宋体" w:hAnsi="宋体" w:hint="eastAsia"/>
          <w:sz w:val="18"/>
          <w:szCs w:val="20"/>
        </w:rPr>
        <w:lastRenderedPageBreak/>
        <w:t>家机关和公共部门提供公共物品，而且包括私人部门提供的公共物品。</w:t>
      </w:r>
    </w:p>
    <w:p w14:paraId="3D492AB3" w14:textId="3AF7E799" w:rsidR="00EB05EB" w:rsidRDefault="00EB05EB" w:rsidP="00EB05EB">
      <w:pPr>
        <w:rPr>
          <w:rFonts w:ascii="宋体" w:eastAsia="宋体" w:hAnsi="宋体"/>
          <w:sz w:val="18"/>
          <w:szCs w:val="20"/>
        </w:rPr>
      </w:pPr>
    </w:p>
    <w:p w14:paraId="53CC2D48"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公共定价的一般方法</w:t>
      </w:r>
    </w:p>
    <w:p w14:paraId="5AF1FDE5"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（一）平均成本定价法</w:t>
      </w:r>
    </w:p>
    <w:p w14:paraId="10A612C3"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把类似于市场定价商品的定价方法扩展到公共部门，即通过每一个人支付与它从公共商品中所获得的边际效用相等的收费或税收来体现公共商品的价格，进而使总和的边际效用与提供的边际成本相等。</w:t>
      </w:r>
      <w:r w:rsidRPr="00EB05EB">
        <w:rPr>
          <w:rFonts w:ascii="宋体" w:eastAsia="宋体" w:hAnsi="宋体" w:hint="eastAsia"/>
          <w:sz w:val="18"/>
          <w:szCs w:val="20"/>
        </w:rPr>
        <w:sym w:font="Wingdings" w:char="F0E0"/>
      </w:r>
      <w:r w:rsidRPr="00EB05EB">
        <w:rPr>
          <w:rFonts w:ascii="宋体" w:eastAsia="宋体" w:hAnsi="宋体" w:hint="eastAsia"/>
          <w:sz w:val="18"/>
          <w:szCs w:val="20"/>
        </w:rPr>
        <w:t>最理想的方式</w:t>
      </w:r>
    </w:p>
    <w:p w14:paraId="4E2A6AC7"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但一般为了使企业保持收支平衡，公共定价一般采取按高于边际成本的平均成本定价法。</w:t>
      </w:r>
    </w:p>
    <w:p w14:paraId="4C4F2703"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（二）二部定价法：“基本费”＋“从量费”</w:t>
      </w:r>
    </w:p>
    <w:p w14:paraId="13988C50" w14:textId="77777777" w:rsidR="00EB05EB" w:rsidRPr="00EB05EB" w:rsidRDefault="00EB05EB" w:rsidP="00EB05EB">
      <w:pPr>
        <w:rPr>
          <w:rFonts w:ascii="宋体" w:eastAsia="宋体" w:hAnsi="宋体"/>
          <w:sz w:val="18"/>
          <w:szCs w:val="20"/>
        </w:rPr>
      </w:pPr>
      <w:r w:rsidRPr="00EB05EB">
        <w:rPr>
          <w:rFonts w:ascii="宋体" w:eastAsia="宋体" w:hAnsi="宋体" w:hint="eastAsia"/>
          <w:sz w:val="18"/>
          <w:szCs w:val="20"/>
        </w:rPr>
        <w:t>（三）负荷定价法：需求高时，价格高</w:t>
      </w:r>
    </w:p>
    <w:p w14:paraId="537CB8DD" w14:textId="610E9C06" w:rsidR="00EB05EB" w:rsidRDefault="00EB05EB" w:rsidP="00EB05EB">
      <w:pPr>
        <w:rPr>
          <w:rFonts w:ascii="宋体" w:eastAsia="宋体" w:hAnsi="宋体"/>
          <w:sz w:val="18"/>
          <w:szCs w:val="20"/>
        </w:rPr>
      </w:pPr>
    </w:p>
    <w:p w14:paraId="08846D8F" w14:textId="5B6BBACC" w:rsidR="00D220B1" w:rsidRDefault="00D220B1" w:rsidP="00EB05EB">
      <w:pPr>
        <w:rPr>
          <w:rFonts w:ascii="宋体" w:eastAsia="宋体" w:hAnsi="宋体"/>
          <w:sz w:val="18"/>
          <w:szCs w:val="20"/>
        </w:rPr>
      </w:pPr>
    </w:p>
    <w:p w14:paraId="3B1F5BD6" w14:textId="77777777" w:rsidR="00D220B1" w:rsidRPr="00D220B1" w:rsidRDefault="00D220B1" w:rsidP="00D220B1">
      <w:pPr>
        <w:rPr>
          <w:rFonts w:ascii="宋体" w:eastAsia="宋体" w:hAnsi="宋体"/>
        </w:rPr>
      </w:pPr>
      <w:r w:rsidRPr="00D220B1">
        <w:rPr>
          <w:rFonts w:ascii="宋体" w:eastAsia="宋体" w:hAnsi="宋体" w:hint="eastAsia"/>
        </w:rPr>
        <w:t>2.2  财政支出效益分析</w:t>
      </w:r>
    </w:p>
    <w:p w14:paraId="1B74DADA"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2.2.1 财政支出效益的内涵</w:t>
      </w:r>
    </w:p>
    <w:p w14:paraId="6CFC928B"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2.2.2 财政支出效益分析方法</w:t>
      </w:r>
    </w:p>
    <w:p w14:paraId="308EC4ED"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2.2.3 财政支出效益评价体系</w:t>
      </w:r>
    </w:p>
    <w:p w14:paraId="4E000355" w14:textId="77777777" w:rsidR="00D220B1" w:rsidRDefault="00D220B1" w:rsidP="00D220B1">
      <w:pPr>
        <w:rPr>
          <w:rFonts w:ascii="宋体" w:eastAsia="宋体" w:hAnsi="宋体"/>
          <w:sz w:val="18"/>
          <w:szCs w:val="20"/>
        </w:rPr>
      </w:pPr>
    </w:p>
    <w:p w14:paraId="49CD8AC6" w14:textId="17735BD9" w:rsidR="00D220B1" w:rsidRDefault="00D220B1" w:rsidP="00D220B1">
      <w:pPr>
        <w:rPr>
          <w:rFonts w:ascii="宋体" w:eastAsia="宋体" w:hAnsi="宋体"/>
          <w:sz w:val="18"/>
          <w:szCs w:val="20"/>
        </w:rPr>
      </w:pPr>
      <w:r w:rsidRPr="00D220B1">
        <w:rPr>
          <w:rFonts w:ascii="宋体" w:eastAsia="宋体" w:hAnsi="宋体" w:hint="eastAsia"/>
          <w:sz w:val="18"/>
          <w:szCs w:val="20"/>
        </w:rPr>
        <w:t>2.2.1 财政支出效益的内涵</w:t>
      </w:r>
    </w:p>
    <w:p w14:paraId="009E5706" w14:textId="299A533E"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效益，就是人们在有目的的实践活动中“所费”和“所得”的对比关系，所谓提高经济效益，就是“少花钱、多办事、办好事”。</w:t>
      </w:r>
    </w:p>
    <w:p w14:paraId="40D551A2" w14:textId="207846CB"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（1）所费：财政资源配置效率——财政支出占GDP的比重</w:t>
      </w:r>
    </w:p>
    <w:p w14:paraId="4E4BA9DC" w14:textId="4140A859"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（2）所得：公共品的“生产效率”——公共物品的数量和质量</w:t>
      </w:r>
    </w:p>
    <w:p w14:paraId="47C039D5" w14:textId="68872690" w:rsidR="00D220B1" w:rsidRDefault="00D220B1" w:rsidP="00D220B1">
      <w:pPr>
        <w:rPr>
          <w:rFonts w:ascii="宋体" w:eastAsia="宋体" w:hAnsi="宋体"/>
          <w:sz w:val="18"/>
          <w:szCs w:val="20"/>
        </w:rPr>
      </w:pPr>
      <w:r w:rsidRPr="00D220B1">
        <w:rPr>
          <w:rFonts w:ascii="宋体" w:eastAsia="宋体" w:hAnsi="宋体" w:hint="eastAsia"/>
          <w:sz w:val="18"/>
          <w:szCs w:val="20"/>
        </w:rPr>
        <w:t>政府部门的管理状况的评价历来是一个难题，它们的潜在效率如同未知数X一样无法确定，所以，通常把财政支出的生产效率称为政府部门的</w:t>
      </w:r>
      <w:r w:rsidRPr="00D220B1">
        <w:rPr>
          <w:rFonts w:ascii="宋体" w:eastAsia="宋体" w:hAnsi="宋体" w:hint="eastAsia"/>
          <w:b/>
          <w:bCs/>
          <w:sz w:val="18"/>
          <w:szCs w:val="20"/>
        </w:rPr>
        <w:t>X效率</w:t>
      </w:r>
      <w:r w:rsidRPr="00D220B1">
        <w:rPr>
          <w:rFonts w:ascii="宋体" w:eastAsia="宋体" w:hAnsi="宋体" w:hint="eastAsia"/>
          <w:sz w:val="18"/>
          <w:szCs w:val="20"/>
        </w:rPr>
        <w:t>。</w:t>
      </w:r>
    </w:p>
    <w:p w14:paraId="61F9A016"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（3）社会经济的稳定与发展态势是社会资源有效配置其中包括财政资源配置效率的综合结果，也是评价财政支出配置效率和生产效率的综合性指标。</w:t>
      </w:r>
    </w:p>
    <w:p w14:paraId="23DF400D" w14:textId="008B538F" w:rsidR="00D220B1" w:rsidRDefault="00D220B1" w:rsidP="00D220B1">
      <w:pPr>
        <w:rPr>
          <w:rFonts w:ascii="宋体" w:eastAsia="宋体" w:hAnsi="宋体"/>
          <w:sz w:val="18"/>
          <w:szCs w:val="20"/>
        </w:rPr>
      </w:pPr>
      <w:r w:rsidRPr="00D220B1">
        <w:rPr>
          <w:rFonts w:ascii="宋体" w:eastAsia="宋体" w:hAnsi="宋体" w:hint="eastAsia"/>
          <w:sz w:val="18"/>
          <w:szCs w:val="20"/>
        </w:rPr>
        <w:t>财政支出效益的</w:t>
      </w:r>
      <w:r w:rsidRPr="00D220B1">
        <w:rPr>
          <w:rFonts w:ascii="宋体" w:eastAsia="宋体" w:hAnsi="宋体"/>
          <w:sz w:val="18"/>
          <w:szCs w:val="20"/>
        </w:rPr>
        <w:t>内涵和范围</w:t>
      </w:r>
      <w:r>
        <w:rPr>
          <w:rFonts w:ascii="宋体" w:eastAsia="宋体" w:hAnsi="宋体" w:hint="eastAsia"/>
          <w:sz w:val="18"/>
          <w:szCs w:val="20"/>
        </w:rPr>
        <w:t>：</w:t>
      </w:r>
    </w:p>
    <w:p w14:paraId="7C114FC4" w14:textId="7C4C42EE" w:rsidR="00D220B1" w:rsidRDefault="00D220B1" w:rsidP="00D220B1">
      <w:pPr>
        <w:rPr>
          <w:rFonts w:ascii="宋体" w:eastAsia="宋体" w:hAnsi="宋体"/>
          <w:sz w:val="18"/>
          <w:szCs w:val="20"/>
        </w:rPr>
      </w:pPr>
      <w:r w:rsidRPr="00D220B1">
        <w:rPr>
          <w:rFonts w:ascii="宋体" w:eastAsia="宋体" w:hAnsi="宋体"/>
          <w:sz w:val="18"/>
          <w:szCs w:val="20"/>
        </w:rPr>
        <w:fldChar w:fldCharType="begin"/>
      </w:r>
      <w:r w:rsidRPr="00D220B1">
        <w:rPr>
          <w:rFonts w:ascii="宋体" w:eastAsia="宋体" w:hAnsi="宋体"/>
          <w:sz w:val="18"/>
          <w:szCs w:val="20"/>
        </w:rPr>
        <w:instrText xml:space="preserve"> </w:instrText>
      </w:r>
      <w:r w:rsidRPr="00D220B1">
        <w:rPr>
          <w:rFonts w:ascii="宋体" w:eastAsia="宋体" w:hAnsi="宋体" w:hint="eastAsia"/>
          <w:sz w:val="18"/>
          <w:szCs w:val="20"/>
        </w:rPr>
        <w:instrText>= 1 \* GB3</w:instrText>
      </w:r>
      <w:r w:rsidRPr="00D220B1">
        <w:rPr>
          <w:rFonts w:ascii="宋体" w:eastAsia="宋体" w:hAnsi="宋体"/>
          <w:sz w:val="18"/>
          <w:szCs w:val="20"/>
        </w:rPr>
        <w:instrText xml:space="preserve"> </w:instrText>
      </w:r>
      <w:r w:rsidRPr="00D220B1">
        <w:rPr>
          <w:rFonts w:ascii="宋体" w:eastAsia="宋体" w:hAnsi="宋体"/>
          <w:sz w:val="18"/>
          <w:szCs w:val="20"/>
        </w:rPr>
        <w:fldChar w:fldCharType="separate"/>
      </w:r>
      <w:r w:rsidRPr="00D220B1">
        <w:rPr>
          <w:rFonts w:ascii="宋体" w:eastAsia="宋体" w:hAnsi="宋体" w:hint="eastAsia"/>
          <w:noProof/>
          <w:sz w:val="18"/>
          <w:szCs w:val="20"/>
        </w:rPr>
        <w:t>①</w:t>
      </w:r>
      <w:r w:rsidRPr="00D220B1">
        <w:rPr>
          <w:rFonts w:ascii="宋体" w:eastAsia="宋体" w:hAnsi="宋体"/>
          <w:sz w:val="18"/>
          <w:szCs w:val="20"/>
        </w:rPr>
        <w:fldChar w:fldCharType="end"/>
      </w:r>
      <w:r w:rsidRPr="00D220B1">
        <w:rPr>
          <w:rFonts w:ascii="宋体" w:eastAsia="宋体" w:hAnsi="宋体" w:hint="eastAsia"/>
          <w:sz w:val="18"/>
          <w:szCs w:val="20"/>
        </w:rPr>
        <w:t>财政支出内源性效益</w:t>
      </w:r>
      <w:r>
        <w:rPr>
          <w:rFonts w:ascii="宋体" w:eastAsia="宋体" w:hAnsi="宋体" w:hint="eastAsia"/>
          <w:sz w:val="18"/>
          <w:szCs w:val="20"/>
        </w:rPr>
        <w:t xml:space="preserve"> </w:t>
      </w:r>
      <w:r w:rsidRPr="00D220B1">
        <w:rPr>
          <w:rFonts w:ascii="宋体" w:eastAsia="宋体" w:hAnsi="宋体" w:hint="eastAsia"/>
          <w:sz w:val="18"/>
          <w:szCs w:val="20"/>
        </w:rPr>
        <w:t>②财政支出的部门绩效评价</w:t>
      </w:r>
      <w:r>
        <w:rPr>
          <w:rFonts w:ascii="宋体" w:eastAsia="宋体" w:hAnsi="宋体" w:hint="eastAsia"/>
          <w:sz w:val="18"/>
          <w:szCs w:val="20"/>
        </w:rPr>
        <w:t xml:space="preserve"> </w:t>
      </w:r>
      <w:r w:rsidRPr="00D220B1">
        <w:rPr>
          <w:rFonts w:ascii="宋体" w:eastAsia="宋体" w:hAnsi="宋体" w:hint="eastAsia"/>
          <w:sz w:val="18"/>
          <w:szCs w:val="20"/>
        </w:rPr>
        <w:t>③财政支出的单位绩效评价</w:t>
      </w:r>
    </w:p>
    <w:p w14:paraId="14B09AA0" w14:textId="5628B0D5" w:rsidR="00D220B1" w:rsidRDefault="00D220B1" w:rsidP="00D220B1">
      <w:pPr>
        <w:rPr>
          <w:rFonts w:ascii="宋体" w:eastAsia="宋体" w:hAnsi="宋体"/>
          <w:sz w:val="18"/>
          <w:szCs w:val="20"/>
        </w:rPr>
      </w:pPr>
    </w:p>
    <w:p w14:paraId="7214CADF" w14:textId="22B7B1A4" w:rsidR="00D220B1" w:rsidRDefault="00D220B1" w:rsidP="00D220B1">
      <w:pPr>
        <w:rPr>
          <w:rFonts w:ascii="宋体" w:eastAsia="宋体" w:hAnsi="宋体"/>
          <w:sz w:val="18"/>
          <w:szCs w:val="20"/>
        </w:rPr>
      </w:pPr>
    </w:p>
    <w:p w14:paraId="7AF2274F"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2.2.2 财政支出效益分析方法</w:t>
      </w:r>
    </w:p>
    <w:p w14:paraId="10904A88"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（一）成本收益分析法</w:t>
      </w:r>
    </w:p>
    <w:p w14:paraId="0A8801FA"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该分析法是将项目的受益收入与支出成本、经营成本相对比，用净收入和收入成本率来评价项目经济效益的一种方法，适用于项目发生的收益能用货币计量的情况（特别适用于投资性支出项目，如电站等）。</w:t>
      </w:r>
    </w:p>
    <w:p w14:paraId="1EC07AA3"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与私人企业相比，注意外部性和社会政治经济效益最大化</w:t>
      </w:r>
    </w:p>
    <w:p w14:paraId="00BAE99E" w14:textId="27CFB9C1"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假设一个项目的寿命为n年，第</w:t>
      </w:r>
      <w:proofErr w:type="spellStart"/>
      <w:r w:rsidRPr="00D220B1">
        <w:rPr>
          <w:rFonts w:ascii="宋体" w:eastAsia="宋体" w:hAnsi="宋体" w:hint="eastAsia"/>
          <w:sz w:val="18"/>
          <w:szCs w:val="20"/>
        </w:rPr>
        <w:t>i</w:t>
      </w:r>
      <w:proofErr w:type="spellEnd"/>
      <w:r w:rsidRPr="00D220B1">
        <w:rPr>
          <w:rFonts w:ascii="宋体" w:eastAsia="宋体" w:hAnsi="宋体" w:hint="eastAsia"/>
          <w:sz w:val="18"/>
          <w:szCs w:val="20"/>
        </w:rPr>
        <w:t>年的折现率（社会折现率——社会资金被占用应获得的最低收益率）为</w:t>
      </w:r>
      <w:proofErr w:type="spellStart"/>
      <w:r w:rsidRPr="00D220B1">
        <w:rPr>
          <w:rFonts w:ascii="宋体" w:eastAsia="宋体" w:hAnsi="宋体" w:hint="eastAsia"/>
          <w:sz w:val="18"/>
          <w:szCs w:val="20"/>
        </w:rPr>
        <w:t>ri</w:t>
      </w:r>
      <w:proofErr w:type="spellEnd"/>
      <w:r w:rsidRPr="00D220B1">
        <w:rPr>
          <w:rFonts w:ascii="宋体" w:eastAsia="宋体" w:hAnsi="宋体" w:hint="eastAsia"/>
          <w:sz w:val="18"/>
          <w:szCs w:val="20"/>
        </w:rPr>
        <w:t>，第</w:t>
      </w:r>
      <w:proofErr w:type="spellStart"/>
      <w:r w:rsidRPr="00D220B1">
        <w:rPr>
          <w:rFonts w:ascii="宋体" w:eastAsia="宋体" w:hAnsi="宋体" w:hint="eastAsia"/>
          <w:sz w:val="18"/>
          <w:szCs w:val="20"/>
        </w:rPr>
        <w:t>i</w:t>
      </w:r>
      <w:proofErr w:type="spellEnd"/>
      <w:r w:rsidRPr="00D220B1">
        <w:rPr>
          <w:rFonts w:ascii="宋体" w:eastAsia="宋体" w:hAnsi="宋体" w:hint="eastAsia"/>
          <w:sz w:val="18"/>
          <w:szCs w:val="20"/>
        </w:rPr>
        <w:t>年的效益和成本分别为</w:t>
      </w:r>
      <w:r w:rsidRPr="00D220B1">
        <w:rPr>
          <w:rFonts w:ascii="宋体" w:eastAsia="宋体" w:hAnsi="宋体"/>
          <w:position w:val="-9"/>
          <w:sz w:val="18"/>
          <w:szCs w:val="20"/>
        </w:rPr>
        <w:object w:dxaOrig="215" w:dyaOrig="271" w14:anchorId="3B9F0219">
          <v:shape id="_x0000_i1028" type="#_x0000_t75" style="width:10.65pt;height:13.65pt" o:ole="">
            <v:imagedata r:id="rId14" o:title=""/>
          </v:shape>
          <o:OLEObject Type="Embed" ProgID="Equation.AxMath" ShapeID="_x0000_i1028" DrawAspect="Content" ObjectID="_1687886521" r:id="rId15"/>
        </w:object>
      </w:r>
      <w:r w:rsidRPr="00D220B1">
        <w:rPr>
          <w:rFonts w:ascii="宋体" w:eastAsia="宋体" w:hAnsi="宋体" w:hint="eastAsia"/>
          <w:sz w:val="18"/>
          <w:szCs w:val="20"/>
        </w:rPr>
        <w:t>和</w:t>
      </w:r>
      <w:r w:rsidRPr="00D220B1">
        <w:rPr>
          <w:rFonts w:ascii="宋体" w:eastAsia="宋体" w:hAnsi="宋体"/>
          <w:position w:val="-9"/>
          <w:sz w:val="18"/>
          <w:szCs w:val="20"/>
        </w:rPr>
        <w:object w:dxaOrig="204" w:dyaOrig="271" w14:anchorId="1C621516">
          <v:shape id="_x0000_i1029" type="#_x0000_t75" style="width:10.35pt;height:13.65pt" o:ole="">
            <v:imagedata r:id="rId16" o:title=""/>
          </v:shape>
          <o:OLEObject Type="Embed" ProgID="Equation.AxMath" ShapeID="_x0000_i1029" DrawAspect="Content" ObjectID="_1687886522" r:id="rId17"/>
        </w:object>
      </w:r>
      <w:r w:rsidRPr="00D220B1">
        <w:rPr>
          <w:rFonts w:ascii="宋体" w:eastAsia="宋体" w:hAnsi="宋体" w:hint="eastAsia"/>
          <w:sz w:val="18"/>
          <w:szCs w:val="20"/>
        </w:rPr>
        <w:t>，</w:t>
      </w:r>
      <w:proofErr w:type="spellStart"/>
      <w:r w:rsidRPr="00D220B1">
        <w:rPr>
          <w:rFonts w:ascii="宋体" w:eastAsia="宋体" w:hAnsi="宋体" w:hint="eastAsia"/>
          <w:sz w:val="18"/>
          <w:szCs w:val="20"/>
        </w:rPr>
        <w:t>i</w:t>
      </w:r>
      <w:proofErr w:type="spellEnd"/>
      <w:r w:rsidRPr="00D220B1">
        <w:rPr>
          <w:rFonts w:ascii="宋体" w:eastAsia="宋体" w:hAnsi="宋体" w:hint="eastAsia"/>
          <w:sz w:val="18"/>
          <w:szCs w:val="20"/>
        </w:rPr>
        <w:t>=0，1，2，3，…n，则第</w:t>
      </w:r>
      <w:proofErr w:type="spellStart"/>
      <w:r w:rsidRPr="00D220B1">
        <w:rPr>
          <w:rFonts w:ascii="宋体" w:eastAsia="宋体" w:hAnsi="宋体" w:hint="eastAsia"/>
          <w:sz w:val="18"/>
          <w:szCs w:val="20"/>
        </w:rPr>
        <w:t>i</w:t>
      </w:r>
      <w:proofErr w:type="spellEnd"/>
      <w:r w:rsidRPr="00D220B1">
        <w:rPr>
          <w:rFonts w:ascii="宋体" w:eastAsia="宋体" w:hAnsi="宋体" w:hint="eastAsia"/>
          <w:sz w:val="18"/>
          <w:szCs w:val="20"/>
        </w:rPr>
        <w:t>年的净收益为</w:t>
      </w:r>
      <w:r w:rsidRPr="00D220B1">
        <w:rPr>
          <w:rFonts w:ascii="宋体" w:eastAsia="宋体" w:hAnsi="宋体"/>
          <w:position w:val="-9"/>
          <w:sz w:val="18"/>
          <w:szCs w:val="20"/>
        </w:rPr>
        <w:object w:dxaOrig="601" w:dyaOrig="271" w14:anchorId="26B5842A">
          <v:shape id="_x0000_i1030" type="#_x0000_t75" style="width:30pt;height:13.65pt" o:ole="">
            <v:imagedata r:id="rId18" o:title=""/>
          </v:shape>
          <o:OLEObject Type="Embed" ProgID="Equation.AxMath" ShapeID="_x0000_i1030" DrawAspect="Content" ObjectID="_1687886523" r:id="rId19"/>
        </w:object>
      </w:r>
      <w:r w:rsidRPr="00D220B1">
        <w:rPr>
          <w:rFonts w:ascii="宋体" w:eastAsia="宋体" w:hAnsi="宋体" w:hint="eastAsia"/>
          <w:sz w:val="18"/>
          <w:szCs w:val="20"/>
        </w:rPr>
        <w:t>。那么该项目的未来净效益的现值（NPV）为：</w:t>
      </w:r>
      <w:r w:rsidRPr="00D220B1">
        <w:rPr>
          <w:rFonts w:ascii="宋体" w:eastAsia="宋体" w:hAnsi="宋体"/>
          <w:position w:val="-22"/>
          <w:sz w:val="18"/>
          <w:szCs w:val="20"/>
        </w:rPr>
        <w:object w:dxaOrig="1568" w:dyaOrig="521" w14:anchorId="76DDAE55">
          <v:shape id="_x0000_i1031" type="#_x0000_t75" style="width:78.35pt;height:26pt" o:ole="">
            <v:imagedata r:id="rId20" o:title=""/>
          </v:shape>
          <o:OLEObject Type="Embed" ProgID="Equation.AxMath" ShapeID="_x0000_i1031" DrawAspect="Content" ObjectID="_1687886524" r:id="rId21"/>
        </w:object>
      </w:r>
      <w:r>
        <w:rPr>
          <w:rFonts w:ascii="宋体" w:eastAsia="宋体" w:hAnsi="宋体" w:hint="eastAsia"/>
          <w:sz w:val="18"/>
          <w:szCs w:val="20"/>
        </w:rPr>
        <w:t>；</w:t>
      </w:r>
    </w:p>
    <w:p w14:paraId="1DA0EFD9" w14:textId="22D3E9FD"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式中，</w:t>
      </w:r>
      <w:r w:rsidRPr="00D220B1">
        <w:rPr>
          <w:rFonts w:ascii="宋体" w:eastAsia="宋体" w:hAnsi="宋体"/>
          <w:position w:val="-9"/>
          <w:sz w:val="18"/>
          <w:szCs w:val="20"/>
        </w:rPr>
        <w:object w:dxaOrig="215" w:dyaOrig="271" w14:anchorId="04F21C2D">
          <v:shape id="_x0000_i1032" type="#_x0000_t75" style="width:10.65pt;height:13.65pt" o:ole="">
            <v:imagedata r:id="rId14" o:title=""/>
          </v:shape>
          <o:OLEObject Type="Embed" ProgID="Equation.AxMath" ShapeID="_x0000_i1032" DrawAspect="Content" ObjectID="_1687886525" r:id="rId22"/>
        </w:object>
      </w:r>
      <w:r w:rsidRPr="00D220B1">
        <w:rPr>
          <w:rFonts w:ascii="宋体" w:eastAsia="宋体" w:hAnsi="宋体" w:hint="eastAsia"/>
          <w:sz w:val="18"/>
          <w:szCs w:val="20"/>
        </w:rPr>
        <w:t>为第</w:t>
      </w:r>
      <w:proofErr w:type="spellStart"/>
      <w:r w:rsidRPr="00D220B1">
        <w:rPr>
          <w:rFonts w:ascii="宋体" w:eastAsia="宋体" w:hAnsi="宋体" w:hint="eastAsia"/>
          <w:sz w:val="18"/>
          <w:szCs w:val="20"/>
        </w:rPr>
        <w:t>i</w:t>
      </w:r>
      <w:proofErr w:type="spellEnd"/>
      <w:r w:rsidRPr="00D220B1">
        <w:rPr>
          <w:rFonts w:ascii="宋体" w:eastAsia="宋体" w:hAnsi="宋体" w:hint="eastAsia"/>
          <w:sz w:val="18"/>
          <w:szCs w:val="20"/>
        </w:rPr>
        <w:t>年的的收益；</w:t>
      </w:r>
      <w:r w:rsidRPr="00D220B1">
        <w:rPr>
          <w:rFonts w:ascii="宋体" w:eastAsia="宋体" w:hAnsi="宋体"/>
          <w:position w:val="-9"/>
          <w:sz w:val="18"/>
          <w:szCs w:val="20"/>
        </w:rPr>
        <w:object w:dxaOrig="204" w:dyaOrig="271" w14:anchorId="4C4E70C9">
          <v:shape id="_x0000_i1033" type="#_x0000_t75" style="width:10.35pt;height:13.65pt" o:ole="">
            <v:imagedata r:id="rId16" o:title=""/>
          </v:shape>
          <o:OLEObject Type="Embed" ProgID="Equation.AxMath" ShapeID="_x0000_i1033" DrawAspect="Content" ObjectID="_1687886526" r:id="rId23"/>
        </w:object>
      </w:r>
      <w:r w:rsidRPr="00D220B1">
        <w:rPr>
          <w:rFonts w:ascii="宋体" w:eastAsia="宋体" w:hAnsi="宋体" w:hint="eastAsia"/>
          <w:sz w:val="18"/>
          <w:szCs w:val="20"/>
        </w:rPr>
        <w:t>为第n年的成本，</w:t>
      </w:r>
      <w:r w:rsidRPr="00D220B1">
        <w:rPr>
          <w:rFonts w:ascii="宋体" w:eastAsia="宋体" w:hAnsi="宋体"/>
          <w:position w:val="-9"/>
          <w:sz w:val="18"/>
          <w:szCs w:val="20"/>
        </w:rPr>
        <w:object w:dxaOrig="157" w:dyaOrig="271" w14:anchorId="24829B3A">
          <v:shape id="_x0000_i1034" type="#_x0000_t75" style="width:8pt;height:13.65pt" o:ole="">
            <v:imagedata r:id="rId24" o:title=""/>
          </v:shape>
          <o:OLEObject Type="Embed" ProgID="Equation.AxMath" ShapeID="_x0000_i1034" DrawAspect="Content" ObjectID="_1687886527" r:id="rId25"/>
        </w:object>
      </w:r>
      <w:r w:rsidRPr="00D220B1">
        <w:rPr>
          <w:rFonts w:ascii="宋体" w:eastAsia="宋体" w:hAnsi="宋体" w:hint="eastAsia"/>
          <w:sz w:val="18"/>
          <w:szCs w:val="20"/>
        </w:rPr>
        <w:t>为第</w:t>
      </w:r>
      <w:proofErr w:type="spellStart"/>
      <w:r w:rsidRPr="00D220B1">
        <w:rPr>
          <w:rFonts w:ascii="宋体" w:eastAsia="宋体" w:hAnsi="宋体" w:hint="eastAsia"/>
          <w:sz w:val="18"/>
          <w:szCs w:val="20"/>
        </w:rPr>
        <w:t>i</w:t>
      </w:r>
      <w:proofErr w:type="spellEnd"/>
      <w:r w:rsidRPr="00D220B1">
        <w:rPr>
          <w:rFonts w:ascii="宋体" w:eastAsia="宋体" w:hAnsi="宋体" w:hint="eastAsia"/>
          <w:sz w:val="18"/>
          <w:szCs w:val="20"/>
        </w:rPr>
        <w:t>年的贴现率，n为该项目使用年限。</w:t>
      </w:r>
    </w:p>
    <w:p w14:paraId="732EDFB9" w14:textId="13907902"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如果</w:t>
      </w:r>
      <w:r w:rsidRPr="00D220B1">
        <w:rPr>
          <w:rFonts w:ascii="宋体" w:eastAsia="宋体" w:hAnsi="宋体"/>
          <w:sz w:val="18"/>
          <w:szCs w:val="20"/>
        </w:rPr>
        <w:t>NPV＞0，该项目可行；</w:t>
      </w:r>
      <w:r w:rsidRPr="00D220B1">
        <w:rPr>
          <w:rFonts w:ascii="宋体" w:eastAsia="宋体" w:hAnsi="宋体" w:hint="eastAsia"/>
          <w:sz w:val="18"/>
          <w:szCs w:val="20"/>
        </w:rPr>
        <w:t>如果</w:t>
      </w:r>
      <w:r w:rsidRPr="00D220B1">
        <w:rPr>
          <w:rFonts w:ascii="宋体" w:eastAsia="宋体" w:hAnsi="宋体"/>
          <w:sz w:val="18"/>
          <w:szCs w:val="20"/>
        </w:rPr>
        <w:t>NPV＜0，该项目不可行。</w:t>
      </w:r>
    </w:p>
    <w:p w14:paraId="7C26B851" w14:textId="6849A029"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对于不同项目进行选择时，则比较它们的</w:t>
      </w:r>
      <w:r w:rsidRPr="00D220B1">
        <w:rPr>
          <w:rFonts w:ascii="宋体" w:eastAsia="宋体" w:hAnsi="宋体"/>
          <w:sz w:val="18"/>
          <w:szCs w:val="20"/>
        </w:rPr>
        <w:t>NPV取值大小,同等条件下选择NPV高的项目</w:t>
      </w:r>
    </w:p>
    <w:p w14:paraId="7956D87C" w14:textId="77777777" w:rsidR="00D220B1" w:rsidRDefault="00D220B1" w:rsidP="00D220B1">
      <w:pPr>
        <w:rPr>
          <w:rFonts w:ascii="宋体" w:eastAsia="宋体" w:hAnsi="宋体"/>
          <w:sz w:val="18"/>
          <w:szCs w:val="20"/>
        </w:rPr>
      </w:pPr>
    </w:p>
    <w:p w14:paraId="0E12A6D9" w14:textId="13BBF799" w:rsidR="00D220B1" w:rsidRPr="00D220B1" w:rsidRDefault="00D220B1" w:rsidP="00D220B1">
      <w:pPr>
        <w:rPr>
          <w:rFonts w:ascii="宋体" w:eastAsia="宋体" w:hAnsi="宋体"/>
          <w:sz w:val="18"/>
          <w:szCs w:val="20"/>
        </w:rPr>
      </w:pPr>
      <w:r>
        <w:rPr>
          <w:rFonts w:ascii="宋体" w:eastAsia="宋体" w:hAnsi="宋体" w:hint="eastAsia"/>
          <w:sz w:val="18"/>
          <w:szCs w:val="20"/>
        </w:rPr>
        <w:t>（</w:t>
      </w:r>
      <w:r w:rsidRPr="00D220B1">
        <w:rPr>
          <w:rFonts w:ascii="宋体" w:eastAsia="宋体" w:hAnsi="宋体" w:hint="eastAsia"/>
          <w:sz w:val="18"/>
          <w:szCs w:val="20"/>
        </w:rPr>
        <w:t>2）对公共项目的投入、产出物的价格应采用</w:t>
      </w:r>
      <w:r w:rsidRPr="00D220B1">
        <w:rPr>
          <w:rFonts w:ascii="宋体" w:eastAsia="宋体" w:hAnsi="宋体" w:hint="eastAsia"/>
          <w:b/>
          <w:bCs/>
          <w:sz w:val="18"/>
          <w:szCs w:val="20"/>
        </w:rPr>
        <w:t>影子价格</w:t>
      </w:r>
      <w:r w:rsidRPr="00D220B1">
        <w:rPr>
          <w:rFonts w:ascii="宋体" w:eastAsia="宋体" w:hAnsi="宋体" w:hint="eastAsia"/>
          <w:sz w:val="18"/>
          <w:szCs w:val="20"/>
        </w:rPr>
        <w:t>。</w:t>
      </w:r>
    </w:p>
    <w:p w14:paraId="7C977E36" w14:textId="2D166773"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lastRenderedPageBreak/>
        <w:t>①对可在市场上交易，但市场价格并不反映真实社会价值的产品和投入品，设计出一种新的能反映产品实际价值的价格。</w:t>
      </w:r>
    </w:p>
    <w:p w14:paraId="5AD1E456"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②不少公共项目的产出品或投入品有价不实或无价可循的原因:</w:t>
      </w:r>
    </w:p>
    <w:p w14:paraId="4131A7DC" w14:textId="39355EB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项目的产品或服务在垄断市场上交易</w:t>
      </w:r>
    </w:p>
    <w:p w14:paraId="29017CFD" w14:textId="3259C708"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存在因管制、税收或补贴而导致的价格扭曲</w:t>
      </w:r>
    </w:p>
    <w:p w14:paraId="3924B620" w14:textId="4F8B69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产品或服务具有外溢性</w:t>
      </w:r>
    </w:p>
    <w:p w14:paraId="506BB6A7"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③需要对价格进行调整，以反映真实的边际社会成本或边际社会收益。</w:t>
      </w:r>
    </w:p>
    <w:p w14:paraId="60F46F67" w14:textId="77777777" w:rsidR="00D220B1" w:rsidRPr="00D220B1" w:rsidRDefault="00D220B1" w:rsidP="00D220B1">
      <w:pPr>
        <w:rPr>
          <w:rFonts w:ascii="宋体" w:eastAsia="宋体" w:hAnsi="宋体"/>
          <w:sz w:val="18"/>
          <w:szCs w:val="20"/>
        </w:rPr>
      </w:pPr>
      <w:r w:rsidRPr="00D220B1">
        <w:rPr>
          <w:rFonts w:ascii="宋体" w:eastAsia="宋体" w:hAnsi="宋体" w:hint="eastAsia"/>
          <w:sz w:val="18"/>
          <w:szCs w:val="20"/>
        </w:rPr>
        <w:t>例：自来水和公交车等低价提供，不反应实际价值，应使用影子价格</w:t>
      </w:r>
    </w:p>
    <w:p w14:paraId="73AC2953"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例：第0年，成本1000亿；第1年开始每年有350亿，收益持续3年。社会贴现率5%。</w:t>
      </w:r>
    </w:p>
    <w:p w14:paraId="2EBA4E8A"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解：-1000 + 350*1/(1+0.05) + 350*1/(1+0.05)</w:t>
      </w:r>
      <w:r w:rsidRPr="003C2B03">
        <w:rPr>
          <w:rFonts w:ascii="宋体" w:eastAsia="宋体" w:hAnsi="宋体" w:hint="eastAsia"/>
          <w:sz w:val="18"/>
          <w:szCs w:val="20"/>
          <w:vertAlign w:val="superscript"/>
        </w:rPr>
        <w:t xml:space="preserve">2 </w:t>
      </w:r>
      <w:r w:rsidRPr="003C2B03">
        <w:rPr>
          <w:rFonts w:ascii="宋体" w:eastAsia="宋体" w:hAnsi="宋体" w:hint="eastAsia"/>
          <w:sz w:val="18"/>
          <w:szCs w:val="20"/>
        </w:rPr>
        <w:t>+ 350*1/(1+0.05)</w:t>
      </w:r>
      <w:r w:rsidRPr="003C2B03">
        <w:rPr>
          <w:rFonts w:ascii="宋体" w:eastAsia="宋体" w:hAnsi="宋体" w:hint="eastAsia"/>
          <w:sz w:val="18"/>
          <w:szCs w:val="20"/>
          <w:vertAlign w:val="superscript"/>
        </w:rPr>
        <w:t>3</w:t>
      </w:r>
      <w:r w:rsidRPr="003C2B03">
        <w:rPr>
          <w:rFonts w:ascii="宋体" w:eastAsia="宋体" w:hAnsi="宋体" w:hint="eastAsia"/>
          <w:sz w:val="18"/>
          <w:szCs w:val="20"/>
        </w:rPr>
        <w:t xml:space="preserve"> = - 46.86</w:t>
      </w:r>
    </w:p>
    <w:p w14:paraId="4EEA189F" w14:textId="44607BED" w:rsidR="00D220B1" w:rsidRDefault="00D220B1" w:rsidP="00EB05EB">
      <w:pPr>
        <w:rPr>
          <w:rFonts w:ascii="宋体" w:eastAsia="宋体" w:hAnsi="宋体"/>
          <w:sz w:val="18"/>
          <w:szCs w:val="20"/>
        </w:rPr>
      </w:pPr>
    </w:p>
    <w:p w14:paraId="19C21EC8"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（二）最低成本法</w:t>
      </w:r>
    </w:p>
    <w:p w14:paraId="47238E89"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运用最低成本法来选择支出项目，其基本原理与成本－效益分析法大体相同，只是由于免去计算支出效益和无形成本的麻烦，操作程序要简化得多。用于社会效益难以用货币衡量的项目。</w:t>
      </w:r>
    </w:p>
    <w:p w14:paraId="3A1FFA3B"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首先是根据已确定的建设目标提出几种备选方案；而后是分别计算各种备选方案的有形费用，如果是多年持续的支出项目，还要采取贴现法折算出“费用流”的现值；最后是按费用的高低排列顺序，供决策者选择。</w:t>
      </w:r>
    </w:p>
    <w:p w14:paraId="227DC8BA" w14:textId="77777777" w:rsidR="003C2B03" w:rsidRDefault="003C2B03" w:rsidP="003C2B03">
      <w:pPr>
        <w:rPr>
          <w:rFonts w:ascii="宋体" w:eastAsia="宋体" w:hAnsi="宋体"/>
          <w:sz w:val="18"/>
          <w:szCs w:val="20"/>
        </w:rPr>
      </w:pPr>
    </w:p>
    <w:p w14:paraId="3D2C7D49" w14:textId="4E8A514D" w:rsidR="003C2B03" w:rsidRDefault="003C2B03" w:rsidP="003C2B03">
      <w:pPr>
        <w:rPr>
          <w:rFonts w:ascii="宋体" w:eastAsia="宋体" w:hAnsi="宋体"/>
        </w:rPr>
      </w:pPr>
      <w:r w:rsidRPr="003C2B03">
        <w:rPr>
          <w:rFonts w:ascii="宋体" w:eastAsia="宋体" w:hAnsi="宋体" w:hint="eastAsia"/>
        </w:rPr>
        <w:t>2.2.3 财政支出效益评价体系</w:t>
      </w:r>
    </w:p>
    <w:p w14:paraId="48376DB2"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①经济性(Economy)、效率性(Efficiency)和有效性(Effectiveness)兼顾的原则，即所谓“3E原则”</w:t>
      </w:r>
    </w:p>
    <w:p w14:paraId="2B5DC69F" w14:textId="6FF5EAA3" w:rsidR="003C2B03" w:rsidRPr="003C2B03" w:rsidRDefault="003C2B03" w:rsidP="003C2B03">
      <w:pPr>
        <w:rPr>
          <w:rFonts w:ascii="宋体" w:eastAsia="宋体" w:hAnsi="宋体"/>
        </w:rPr>
      </w:pPr>
      <w:r w:rsidRPr="003C2B03">
        <w:rPr>
          <w:rFonts w:ascii="宋体" w:eastAsia="宋体" w:hAnsi="宋体" w:hint="eastAsia"/>
          <w:sz w:val="18"/>
          <w:szCs w:val="20"/>
        </w:rPr>
        <w:t>②针对性与兼容性相结合的原则</w:t>
      </w:r>
    </w:p>
    <w:p w14:paraId="76861566"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 xml:space="preserve">③定量指标与定性指标相结合和相衔接的原则 </w:t>
      </w:r>
    </w:p>
    <w:p w14:paraId="2CAE31EE"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 xml:space="preserve">④工作需要与可操作性相结合的原则 </w:t>
      </w:r>
    </w:p>
    <w:p w14:paraId="447F0C6A" w14:textId="6C89D0EB" w:rsidR="003C2B03" w:rsidRDefault="003C2B03" w:rsidP="00EB05EB">
      <w:pPr>
        <w:rPr>
          <w:rFonts w:ascii="宋体" w:eastAsia="宋体" w:hAnsi="宋体"/>
          <w:sz w:val="18"/>
          <w:szCs w:val="20"/>
        </w:rPr>
      </w:pPr>
    </w:p>
    <w:p w14:paraId="7E20C253" w14:textId="6F700DA3" w:rsidR="003C2B03" w:rsidRDefault="003C2B03" w:rsidP="00EB05EB">
      <w:pPr>
        <w:rPr>
          <w:rFonts w:ascii="宋体" w:eastAsia="宋体" w:hAnsi="宋体"/>
          <w:sz w:val="18"/>
          <w:szCs w:val="20"/>
        </w:rPr>
      </w:pPr>
      <w:r w:rsidRPr="003C2B03">
        <w:rPr>
          <w:rFonts w:ascii="宋体" w:eastAsia="宋体" w:hAnsi="宋体" w:hint="eastAsia"/>
          <w:sz w:val="18"/>
          <w:szCs w:val="20"/>
        </w:rPr>
        <w:t>规模效益指标体系</w:t>
      </w:r>
      <w:r>
        <w:rPr>
          <w:rFonts w:ascii="宋体" w:eastAsia="宋体" w:hAnsi="宋体" w:hint="eastAsia"/>
          <w:sz w:val="18"/>
          <w:szCs w:val="20"/>
        </w:rPr>
        <w:t>、</w:t>
      </w:r>
      <w:r w:rsidRPr="003C2B03">
        <w:rPr>
          <w:rFonts w:ascii="宋体" w:eastAsia="宋体" w:hAnsi="宋体" w:hint="eastAsia"/>
          <w:sz w:val="18"/>
          <w:szCs w:val="20"/>
        </w:rPr>
        <w:t>结构效益指标体系</w:t>
      </w:r>
      <w:r>
        <w:rPr>
          <w:rFonts w:ascii="宋体" w:eastAsia="宋体" w:hAnsi="宋体" w:hint="eastAsia"/>
          <w:sz w:val="18"/>
          <w:szCs w:val="20"/>
        </w:rPr>
        <w:t>、</w:t>
      </w:r>
      <w:r w:rsidRPr="003C2B03">
        <w:rPr>
          <w:rFonts w:ascii="宋体" w:eastAsia="宋体" w:hAnsi="宋体" w:hint="eastAsia"/>
          <w:sz w:val="18"/>
          <w:szCs w:val="20"/>
        </w:rPr>
        <w:t>支出项目效益指标体系</w:t>
      </w:r>
      <w:r>
        <w:rPr>
          <w:rFonts w:ascii="宋体" w:eastAsia="宋体" w:hAnsi="宋体" w:hint="eastAsia"/>
          <w:sz w:val="18"/>
          <w:szCs w:val="20"/>
        </w:rPr>
        <w:t>、</w:t>
      </w:r>
      <w:r w:rsidRPr="003C2B03">
        <w:rPr>
          <w:rFonts w:ascii="宋体" w:eastAsia="宋体" w:hAnsi="宋体" w:hint="eastAsia"/>
          <w:sz w:val="18"/>
          <w:szCs w:val="20"/>
        </w:rPr>
        <w:t>公共部门</w:t>
      </w:r>
      <w:r w:rsidRPr="003C2B03">
        <w:rPr>
          <w:rFonts w:ascii="宋体" w:eastAsia="宋体" w:hAnsi="宋体"/>
          <w:sz w:val="18"/>
          <w:szCs w:val="20"/>
        </w:rPr>
        <w:t>(单位)效益指标体系</w:t>
      </w:r>
    </w:p>
    <w:p w14:paraId="38C81DCD" w14:textId="702C176A" w:rsidR="003C2B03" w:rsidRDefault="003C2B03" w:rsidP="00EB05EB">
      <w:pPr>
        <w:rPr>
          <w:rFonts w:ascii="宋体" w:eastAsia="宋体" w:hAnsi="宋体"/>
          <w:sz w:val="18"/>
          <w:szCs w:val="20"/>
        </w:rPr>
      </w:pPr>
    </w:p>
    <w:p w14:paraId="668B2475" w14:textId="77219B8F" w:rsidR="003C2B03" w:rsidRDefault="003C2B03" w:rsidP="00EB05EB">
      <w:pPr>
        <w:rPr>
          <w:rFonts w:ascii="宋体" w:eastAsia="宋体" w:hAnsi="宋体"/>
        </w:rPr>
      </w:pPr>
      <w:r w:rsidRPr="003C2B03">
        <w:rPr>
          <w:rFonts w:ascii="宋体" w:eastAsia="宋体" w:hAnsi="宋体"/>
        </w:rPr>
        <w:t>2.3  公共需求的决定：公共选择</w:t>
      </w:r>
    </w:p>
    <w:p w14:paraId="2EAEBF93" w14:textId="77777777" w:rsidR="003C2B03" w:rsidRPr="003C2B03" w:rsidRDefault="003C2B03" w:rsidP="003C2B03">
      <w:pPr>
        <w:rPr>
          <w:rFonts w:ascii="宋体" w:eastAsia="宋体" w:hAnsi="宋体"/>
        </w:rPr>
      </w:pPr>
      <w:r w:rsidRPr="003C2B03">
        <w:rPr>
          <w:rFonts w:ascii="宋体" w:eastAsia="宋体" w:hAnsi="宋体" w:hint="eastAsia"/>
        </w:rPr>
        <w:t>2.3.1  公共选择的基本问题</w:t>
      </w:r>
    </w:p>
    <w:p w14:paraId="00F825E6" w14:textId="77777777" w:rsidR="003C2B03" w:rsidRPr="003C2B03" w:rsidRDefault="003C2B03" w:rsidP="003C2B03">
      <w:pPr>
        <w:rPr>
          <w:rFonts w:ascii="宋体" w:eastAsia="宋体" w:hAnsi="宋体"/>
        </w:rPr>
      </w:pPr>
      <w:r w:rsidRPr="003C2B03">
        <w:rPr>
          <w:rFonts w:ascii="宋体" w:eastAsia="宋体" w:hAnsi="宋体" w:hint="eastAsia"/>
        </w:rPr>
        <w:t>2.3.2  公共选择的投票规则</w:t>
      </w:r>
    </w:p>
    <w:p w14:paraId="4AD2A492" w14:textId="77777777" w:rsidR="003C2B03" w:rsidRPr="003C2B03" w:rsidRDefault="003C2B03" w:rsidP="003C2B03">
      <w:pPr>
        <w:rPr>
          <w:rFonts w:ascii="宋体" w:eastAsia="宋体" w:hAnsi="宋体"/>
        </w:rPr>
      </w:pPr>
      <w:r w:rsidRPr="003C2B03">
        <w:rPr>
          <w:rFonts w:ascii="宋体" w:eastAsia="宋体" w:hAnsi="宋体" w:hint="eastAsia"/>
        </w:rPr>
        <w:t>2.3.3  “投票之谜”</w:t>
      </w:r>
    </w:p>
    <w:p w14:paraId="53E2A399" w14:textId="1713F730" w:rsidR="003C2B03" w:rsidRDefault="003C2B03" w:rsidP="003C2B03">
      <w:pPr>
        <w:rPr>
          <w:rFonts w:ascii="宋体" w:eastAsia="宋体" w:hAnsi="宋体"/>
        </w:rPr>
      </w:pPr>
    </w:p>
    <w:p w14:paraId="73FEAD53" w14:textId="61A1E81A" w:rsidR="003C2B03" w:rsidRPr="003C2B03" w:rsidRDefault="003C2B03" w:rsidP="003C2B03">
      <w:pPr>
        <w:rPr>
          <w:rFonts w:ascii="宋体" w:eastAsia="宋体" w:hAnsi="宋体"/>
        </w:rPr>
      </w:pPr>
      <w:r w:rsidRPr="003C2B03">
        <w:rPr>
          <w:rFonts w:ascii="宋体" w:eastAsia="宋体" w:hAnsi="宋体" w:hint="eastAsia"/>
        </w:rPr>
        <w:t>2.3.1  公共选择的基本问题</w:t>
      </w:r>
    </w:p>
    <w:p w14:paraId="40264C7C" w14:textId="55986EE1" w:rsidR="003C2B03" w:rsidRPr="003C2B03" w:rsidRDefault="003C2B03" w:rsidP="003C2B03">
      <w:pPr>
        <w:rPr>
          <w:rFonts w:ascii="宋体" w:eastAsia="宋体" w:hAnsi="宋体"/>
        </w:rPr>
      </w:pPr>
      <w:r w:rsidRPr="003C2B03">
        <w:rPr>
          <w:rFonts w:ascii="宋体" w:eastAsia="宋体" w:hAnsi="宋体" w:hint="eastAsia"/>
        </w:rPr>
        <w:t>（一）公共选择的基本问题：</w:t>
      </w:r>
    </w:p>
    <w:p w14:paraId="18510A4A" w14:textId="77777777" w:rsidR="003C2B03" w:rsidRPr="003C2B03" w:rsidRDefault="003C2B03" w:rsidP="003C2B03">
      <w:pPr>
        <w:rPr>
          <w:rFonts w:ascii="宋体" w:eastAsia="宋体" w:hAnsi="宋体"/>
        </w:rPr>
      </w:pPr>
      <w:r w:rsidRPr="003C2B03">
        <w:rPr>
          <w:rFonts w:ascii="宋体" w:eastAsia="宋体" w:hAnsi="宋体" w:hint="eastAsia"/>
        </w:rPr>
        <w:t>是如何从个人偏好得出一个集体的偏好。</w:t>
      </w:r>
    </w:p>
    <w:p w14:paraId="7804792B" w14:textId="77777777" w:rsidR="003C2B03" w:rsidRPr="003C2B03" w:rsidRDefault="003C2B03" w:rsidP="003C2B03">
      <w:pPr>
        <w:rPr>
          <w:rFonts w:ascii="宋体" w:eastAsia="宋体" w:hAnsi="宋体"/>
        </w:rPr>
      </w:pPr>
      <w:r w:rsidRPr="003C2B03">
        <w:rPr>
          <w:rFonts w:ascii="宋体" w:eastAsia="宋体" w:hAnsi="宋体" w:hint="eastAsia"/>
        </w:rPr>
        <w:t>应遵循的原则是：</w:t>
      </w:r>
    </w:p>
    <w:p w14:paraId="5EA960FA" w14:textId="77777777" w:rsidR="003C2B03" w:rsidRPr="003C2B03" w:rsidRDefault="003C2B03" w:rsidP="003C2B03">
      <w:pPr>
        <w:rPr>
          <w:rFonts w:ascii="宋体" w:eastAsia="宋体" w:hAnsi="宋体"/>
        </w:rPr>
      </w:pPr>
      <w:r w:rsidRPr="003C2B03">
        <w:rPr>
          <w:rFonts w:ascii="宋体" w:eastAsia="宋体" w:hAnsi="宋体" w:hint="eastAsia"/>
        </w:rPr>
        <w:t>所做出的决策或选择应达到社会整体效用的最大化或促使社会资源配置效率的不断提高</w:t>
      </w:r>
    </w:p>
    <w:p w14:paraId="22D6CADF" w14:textId="77777777" w:rsidR="003C2B03" w:rsidRPr="003C2B03" w:rsidRDefault="003C2B03" w:rsidP="003C2B03">
      <w:pPr>
        <w:rPr>
          <w:rFonts w:ascii="宋体" w:eastAsia="宋体" w:hAnsi="宋体"/>
        </w:rPr>
      </w:pPr>
      <w:r w:rsidRPr="003C2B03">
        <w:rPr>
          <w:rFonts w:ascii="宋体" w:eastAsia="宋体" w:hAnsi="宋体" w:hint="eastAsia"/>
        </w:rPr>
        <w:t>（二）公共选择有多种依据：</w:t>
      </w:r>
    </w:p>
    <w:p w14:paraId="4C7DD1DB" w14:textId="242936C1" w:rsidR="003C2B03" w:rsidRPr="003C2B03" w:rsidRDefault="003C2B03" w:rsidP="003C2B03">
      <w:pPr>
        <w:rPr>
          <w:rFonts w:ascii="宋体" w:eastAsia="宋体" w:hAnsi="宋体"/>
        </w:rPr>
      </w:pPr>
      <w:r w:rsidRPr="003C2B03">
        <w:rPr>
          <w:rFonts w:ascii="宋体" w:eastAsia="宋体" w:hAnsi="宋体" w:hint="eastAsia"/>
        </w:rPr>
        <w:t>（1）习惯或宗教法典；（2）独裁者；（3）集中计划；（4）公众投票。</w:t>
      </w:r>
    </w:p>
    <w:p w14:paraId="11E8ADAE" w14:textId="77777777" w:rsidR="003C2B03" w:rsidRPr="003C2B03" w:rsidRDefault="003C2B03" w:rsidP="003C2B03">
      <w:pPr>
        <w:rPr>
          <w:rFonts w:ascii="宋体" w:eastAsia="宋体" w:hAnsi="宋体"/>
        </w:rPr>
      </w:pPr>
      <w:r w:rsidRPr="003C2B03">
        <w:rPr>
          <w:rFonts w:ascii="宋体" w:eastAsia="宋体" w:hAnsi="宋体" w:hint="eastAsia"/>
        </w:rPr>
        <w:t>公众偏好表达最主要的方式是由公民投票，它是现代民主社会公共选择最主要的方式。包括两种具体表现形式：</w:t>
      </w:r>
    </w:p>
    <w:p w14:paraId="265BAE00" w14:textId="77777777" w:rsidR="003C2B03" w:rsidRPr="003C2B03" w:rsidRDefault="003C2B03" w:rsidP="003C2B03">
      <w:pPr>
        <w:rPr>
          <w:rFonts w:ascii="宋体" w:eastAsia="宋体" w:hAnsi="宋体"/>
        </w:rPr>
      </w:pPr>
      <w:r w:rsidRPr="003C2B03">
        <w:rPr>
          <w:rFonts w:ascii="宋体" w:eastAsia="宋体" w:hAnsi="宋体" w:hint="eastAsia"/>
        </w:rPr>
        <w:t xml:space="preserve">（1）直接民主：全体公民直接投票决定公共事务。  </w:t>
      </w:r>
    </w:p>
    <w:p w14:paraId="262EFBE9" w14:textId="5C265591" w:rsidR="003C2B03" w:rsidRDefault="003C2B03" w:rsidP="003C2B03">
      <w:pPr>
        <w:rPr>
          <w:rFonts w:ascii="宋体" w:eastAsia="宋体" w:hAnsi="宋体"/>
        </w:rPr>
      </w:pPr>
      <w:r w:rsidRPr="003C2B03">
        <w:rPr>
          <w:rFonts w:ascii="宋体" w:eastAsia="宋体" w:hAnsi="宋体" w:hint="eastAsia"/>
        </w:rPr>
        <w:t>（2）间接民主：公民选出代表，由代表代替公民投票决定公共事务。</w:t>
      </w:r>
    </w:p>
    <w:p w14:paraId="45AD7225" w14:textId="2A00C072" w:rsidR="003C2B03" w:rsidRDefault="003C2B03" w:rsidP="003C2B03">
      <w:pPr>
        <w:rPr>
          <w:rFonts w:ascii="宋体" w:eastAsia="宋体" w:hAnsi="宋体"/>
        </w:rPr>
      </w:pPr>
    </w:p>
    <w:p w14:paraId="7A8C2A75" w14:textId="77777777" w:rsidR="003C2B03" w:rsidRPr="003C2B03" w:rsidRDefault="003C2B03" w:rsidP="003C2B03">
      <w:pPr>
        <w:rPr>
          <w:rFonts w:ascii="宋体" w:eastAsia="宋体" w:hAnsi="宋体"/>
        </w:rPr>
      </w:pPr>
      <w:r w:rsidRPr="003C2B03">
        <w:rPr>
          <w:rFonts w:ascii="宋体" w:eastAsia="宋体" w:hAnsi="宋体" w:hint="eastAsia"/>
        </w:rPr>
        <w:t>（二）公众偏好的表达缺陷</w:t>
      </w:r>
    </w:p>
    <w:p w14:paraId="6E45BC51" w14:textId="77777777" w:rsidR="003C2B03" w:rsidRPr="003C2B03" w:rsidRDefault="003C2B03" w:rsidP="003C2B03">
      <w:pPr>
        <w:rPr>
          <w:rFonts w:ascii="宋体" w:eastAsia="宋体" w:hAnsi="宋体"/>
        </w:rPr>
      </w:pPr>
      <w:r w:rsidRPr="003C2B03">
        <w:rPr>
          <w:rFonts w:ascii="宋体" w:eastAsia="宋体" w:hAnsi="宋体" w:hint="eastAsia"/>
        </w:rPr>
        <w:lastRenderedPageBreak/>
        <w:t>直接民主下的公共选择：成本太大，有时技术不可行。</w:t>
      </w:r>
    </w:p>
    <w:p w14:paraId="04566C56" w14:textId="77777777" w:rsidR="003C2B03" w:rsidRPr="003C2B03" w:rsidRDefault="003C2B03" w:rsidP="003C2B03">
      <w:pPr>
        <w:rPr>
          <w:rFonts w:ascii="宋体" w:eastAsia="宋体" w:hAnsi="宋体"/>
        </w:rPr>
      </w:pPr>
      <w:r w:rsidRPr="003C2B03">
        <w:rPr>
          <w:rFonts w:ascii="宋体" w:eastAsia="宋体" w:hAnsi="宋体" w:hint="eastAsia"/>
        </w:rPr>
        <w:t>间接民主下的公共选择：代理人不一定如实反映被代理人的偏好。</w:t>
      </w:r>
    </w:p>
    <w:p w14:paraId="0286CAEE" w14:textId="77777777" w:rsidR="003C2B03" w:rsidRPr="003C2B03" w:rsidRDefault="003C2B03" w:rsidP="003C2B03">
      <w:pPr>
        <w:rPr>
          <w:rFonts w:ascii="宋体" w:eastAsia="宋体" w:hAnsi="宋体"/>
        </w:rPr>
      </w:pPr>
      <w:r w:rsidRPr="003C2B03">
        <w:rPr>
          <w:rFonts w:ascii="宋体" w:eastAsia="宋体" w:hAnsi="宋体" w:hint="eastAsia"/>
        </w:rPr>
        <w:t>公众偏好表达缺陷主要在于：它不能完全满足某些基本假定，这些假定包括信息充分、个人不会隐瞒自己真实的偏好、不会出现双峰偏好等。</w:t>
      </w:r>
    </w:p>
    <w:p w14:paraId="79E3A86E" w14:textId="6F181652" w:rsidR="003C2B03" w:rsidRDefault="003C2B03" w:rsidP="003C2B03">
      <w:pPr>
        <w:rPr>
          <w:rFonts w:ascii="宋体" w:eastAsia="宋体" w:hAnsi="宋体"/>
        </w:rPr>
      </w:pPr>
    </w:p>
    <w:p w14:paraId="04249B56" w14:textId="77777777" w:rsidR="003C2B03" w:rsidRPr="003C2B03" w:rsidRDefault="003C2B03" w:rsidP="003C2B03">
      <w:pPr>
        <w:rPr>
          <w:rFonts w:ascii="宋体" w:eastAsia="宋体" w:hAnsi="宋体"/>
        </w:rPr>
      </w:pPr>
      <w:r w:rsidRPr="003C2B03">
        <w:rPr>
          <w:rFonts w:ascii="宋体" w:eastAsia="宋体" w:hAnsi="宋体" w:hint="eastAsia"/>
        </w:rPr>
        <w:t>2.3.2  公共选择的投票规则</w:t>
      </w:r>
    </w:p>
    <w:p w14:paraId="3A73E26A" w14:textId="47887A2E" w:rsidR="003C2B03" w:rsidRDefault="003C2B03" w:rsidP="003C2B03">
      <w:pPr>
        <w:rPr>
          <w:rFonts w:ascii="宋体" w:eastAsia="宋体" w:hAnsi="宋体"/>
        </w:rPr>
      </w:pPr>
      <w:r w:rsidRPr="003C2B03">
        <w:rPr>
          <w:rFonts w:ascii="宋体" w:eastAsia="宋体" w:hAnsi="宋体" w:hint="eastAsia"/>
        </w:rPr>
        <w:t>公共选择的投票规则是把个人偏好集合成集体决定的方法。在不同的社会或政治制度下，由于对于个人偏好的认识和重视程度不同，在公共选择和政策决定过程中的规则和方法也就有很大的不同。</w:t>
      </w:r>
    </w:p>
    <w:p w14:paraId="59C406CF" w14:textId="504613B5" w:rsidR="003C2B03" w:rsidRDefault="003C2B03" w:rsidP="003C2B03">
      <w:pPr>
        <w:rPr>
          <w:rFonts w:ascii="宋体" w:eastAsia="宋体" w:hAnsi="宋体"/>
        </w:rPr>
      </w:pPr>
    </w:p>
    <w:p w14:paraId="4509A93D"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（一）一致性规则</w:t>
      </w:r>
    </w:p>
    <w:p w14:paraId="1EAE548A"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 xml:space="preserve">   又称一致满意规则，是指在公共选择过程中，任何一项提案在最终成为公共政策之前必须没有投票者反对。一致同意的结果虽符合帕累托效率标准，但在现实中很难做到，因为除了成本很高外，他要求每个投票人都“诚实”。</w:t>
      </w:r>
    </w:p>
    <w:p w14:paraId="20EE01A2"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（二）投票的多数性规则</w:t>
      </w:r>
    </w:p>
    <w:p w14:paraId="65C172F9"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 xml:space="preserve">   指在一项提案最终成为公共政策之前必须经过多数投票者的赞成。大多数情况下都采用该规则，包括简单多数和复杂多数。</w:t>
      </w:r>
    </w:p>
    <w:p w14:paraId="4964B377"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简单多数要求获得多数票（相对多数）或超过半数的赞成票（绝对多数）；复杂多数要求获得超过多数（如2/3）的赞成票。</w:t>
      </w:r>
    </w:p>
    <w:p w14:paraId="7916B3D3"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（三）最优多数性规则</w:t>
      </w:r>
    </w:p>
    <w:p w14:paraId="76FD99B7" w14:textId="77777777" w:rsidR="003C2B03" w:rsidRPr="003C2B03" w:rsidRDefault="003C2B03" w:rsidP="003C2B03">
      <w:pPr>
        <w:rPr>
          <w:rFonts w:ascii="宋体" w:eastAsia="宋体" w:hAnsi="宋体"/>
          <w:sz w:val="18"/>
          <w:szCs w:val="20"/>
        </w:rPr>
      </w:pPr>
      <w:r w:rsidRPr="003C2B03">
        <w:rPr>
          <w:rFonts w:ascii="宋体" w:eastAsia="宋体" w:hAnsi="宋体" w:hint="eastAsia"/>
          <w:sz w:val="18"/>
          <w:szCs w:val="20"/>
        </w:rPr>
        <w:t>由布坎南、塔洛克等提出，从成本角度对多数性规则进行优选。即在公共选择过程中，如果有一种多数性规则是成本最低的规则，那么它同时就是最优多数规则。</w:t>
      </w:r>
    </w:p>
    <w:p w14:paraId="79FEE941" w14:textId="77777777" w:rsidR="003C2B03" w:rsidRPr="003C2B03" w:rsidRDefault="003C2B03" w:rsidP="003C2B03">
      <w:pPr>
        <w:rPr>
          <w:rFonts w:ascii="宋体" w:eastAsia="宋体" w:hAnsi="宋体"/>
        </w:rPr>
      </w:pPr>
    </w:p>
    <w:p w14:paraId="4347527B" w14:textId="77777777" w:rsidR="003C2B03" w:rsidRPr="003C2B03" w:rsidRDefault="003C2B03" w:rsidP="003C2B03">
      <w:pPr>
        <w:rPr>
          <w:rFonts w:ascii="宋体" w:eastAsia="宋体" w:hAnsi="宋体"/>
        </w:rPr>
      </w:pPr>
      <w:r w:rsidRPr="003C2B03">
        <w:rPr>
          <w:rFonts w:ascii="宋体" w:eastAsia="宋体" w:hAnsi="宋体" w:hint="eastAsia"/>
        </w:rPr>
        <w:t>投票成本有两类：</w:t>
      </w:r>
    </w:p>
    <w:p w14:paraId="223419DE" w14:textId="77777777" w:rsidR="003C2B03" w:rsidRPr="003C2B03" w:rsidRDefault="003C2B03" w:rsidP="003C2B03">
      <w:pPr>
        <w:rPr>
          <w:rFonts w:ascii="宋体" w:eastAsia="宋体" w:hAnsi="宋体"/>
        </w:rPr>
      </w:pPr>
      <w:r w:rsidRPr="003C2B03">
        <w:rPr>
          <w:rFonts w:ascii="宋体" w:eastAsia="宋体" w:hAnsi="宋体" w:hint="eastAsia"/>
        </w:rPr>
        <w:t>（</w:t>
      </w:r>
      <w:r w:rsidRPr="003C2B03">
        <w:rPr>
          <w:rFonts w:ascii="宋体" w:eastAsia="宋体" w:hAnsi="宋体"/>
        </w:rPr>
        <w:t>1）外部成本，指表决通过的提案对反对者带来的负外在效应。</w:t>
      </w:r>
    </w:p>
    <w:p w14:paraId="2B6EDECC" w14:textId="13920E11" w:rsidR="003C2B03" w:rsidRDefault="003C2B03" w:rsidP="003C2B03">
      <w:pPr>
        <w:rPr>
          <w:rFonts w:ascii="宋体" w:eastAsia="宋体" w:hAnsi="宋体"/>
        </w:rPr>
      </w:pPr>
      <w:r w:rsidRPr="003C2B03">
        <w:rPr>
          <w:rFonts w:ascii="宋体" w:eastAsia="宋体" w:hAnsi="宋体" w:hint="eastAsia"/>
        </w:rPr>
        <w:t>（</w:t>
      </w:r>
      <w:r w:rsidRPr="003C2B03">
        <w:rPr>
          <w:rFonts w:ascii="宋体" w:eastAsia="宋体" w:hAnsi="宋体"/>
        </w:rPr>
        <w:t>2）抉择成本，即运用不同手段使得投票者赞成提案的成本，包括行政管理成本、劝说成本、谈判成本、机会成本。</w:t>
      </w:r>
    </w:p>
    <w:p w14:paraId="65326B4E" w14:textId="5A4B73F7" w:rsidR="003C2B03" w:rsidRDefault="003C2B03" w:rsidP="003C2B03">
      <w:pPr>
        <w:rPr>
          <w:rFonts w:ascii="宋体" w:eastAsia="宋体" w:hAnsi="宋体"/>
        </w:rPr>
      </w:pPr>
    </w:p>
    <w:p w14:paraId="0BE5F61A" w14:textId="77777777" w:rsidR="003C2B03" w:rsidRPr="003C2B03" w:rsidRDefault="003C2B03" w:rsidP="003C2B03">
      <w:pPr>
        <w:rPr>
          <w:rFonts w:ascii="宋体" w:eastAsia="宋体" w:hAnsi="宋体"/>
        </w:rPr>
      </w:pPr>
      <w:r w:rsidRPr="003C2B03">
        <w:rPr>
          <w:rFonts w:ascii="宋体" w:eastAsia="宋体" w:hAnsi="宋体" w:hint="eastAsia"/>
        </w:rPr>
        <w:t>2.3.3  “投票之谜”</w:t>
      </w:r>
    </w:p>
    <w:p w14:paraId="59D232C5" w14:textId="77777777" w:rsidR="003C2B03" w:rsidRPr="003C2B03" w:rsidRDefault="003C2B03" w:rsidP="003C2B03">
      <w:pPr>
        <w:rPr>
          <w:rFonts w:ascii="宋体" w:eastAsia="宋体" w:hAnsi="宋体"/>
        </w:rPr>
      </w:pPr>
      <w:r w:rsidRPr="003C2B03">
        <w:rPr>
          <w:rFonts w:ascii="宋体" w:eastAsia="宋体" w:hAnsi="宋体" w:hint="eastAsia"/>
        </w:rPr>
        <w:t xml:space="preserve">（一）什么是“投票之谜” </w:t>
      </w:r>
    </w:p>
    <w:p w14:paraId="6FF28E0C" w14:textId="77777777" w:rsidR="003C2B03" w:rsidRPr="003C2B03" w:rsidRDefault="003C2B03" w:rsidP="003C2B03">
      <w:pPr>
        <w:rPr>
          <w:rFonts w:ascii="宋体" w:eastAsia="宋体" w:hAnsi="宋体"/>
        </w:rPr>
      </w:pPr>
      <w:r w:rsidRPr="003C2B03">
        <w:rPr>
          <w:rFonts w:ascii="宋体" w:eastAsia="宋体" w:hAnsi="宋体" w:hint="eastAsia"/>
        </w:rPr>
        <w:t>“投票之谜”（或“投票悖论”）是指在所有可供选择的方案中，没有一个方案能够获得多数票。</w:t>
      </w:r>
    </w:p>
    <w:p w14:paraId="51C3A004" w14:textId="77777777" w:rsidR="003C2B03" w:rsidRPr="003C2B03" w:rsidRDefault="003C2B03" w:rsidP="003C2B03">
      <w:pPr>
        <w:rPr>
          <w:rFonts w:ascii="宋体" w:eastAsia="宋体" w:hAnsi="宋体"/>
        </w:rPr>
      </w:pPr>
      <w:r w:rsidRPr="003C2B03">
        <w:rPr>
          <w:rFonts w:ascii="宋体" w:eastAsia="宋体" w:hAnsi="宋体" w:hint="eastAsia"/>
        </w:rPr>
        <w:t>（二）中间投票人</w:t>
      </w:r>
    </w:p>
    <w:p w14:paraId="58DEAAAB" w14:textId="77777777" w:rsidR="003C2B03" w:rsidRPr="003C2B03" w:rsidRDefault="003C2B03" w:rsidP="003C2B03">
      <w:pPr>
        <w:rPr>
          <w:rFonts w:ascii="宋体" w:eastAsia="宋体" w:hAnsi="宋体"/>
        </w:rPr>
      </w:pPr>
      <w:r w:rsidRPr="003C2B03">
        <w:rPr>
          <w:rFonts w:ascii="宋体" w:eastAsia="宋体" w:hAnsi="宋体" w:hint="eastAsia"/>
        </w:rPr>
        <w:t>（1）要避免“投票之谜”，必须同时满足两个条件：第一，投票着应具有单峰偏好；第二，是对方案进行两两表决。</w:t>
      </w:r>
    </w:p>
    <w:p w14:paraId="71464D91" w14:textId="77777777" w:rsidR="003C2B03" w:rsidRPr="003C2B03" w:rsidRDefault="003C2B03" w:rsidP="003C2B03">
      <w:pPr>
        <w:rPr>
          <w:rFonts w:ascii="宋体" w:eastAsia="宋体" w:hAnsi="宋体"/>
        </w:rPr>
      </w:pPr>
      <w:r w:rsidRPr="003C2B03">
        <w:rPr>
          <w:rFonts w:ascii="宋体" w:eastAsia="宋体" w:hAnsi="宋体" w:hint="eastAsia"/>
        </w:rPr>
        <w:t>所谓“峰”是指投票人效用曲线上的一个点，该点所有相邻点的效用都低于它，即由此点向任何方向的偏离，都意味着他的效用减少。</w:t>
      </w:r>
    </w:p>
    <w:p w14:paraId="311A9FA6" w14:textId="77777777" w:rsidR="003C2B03" w:rsidRPr="003C2B03" w:rsidRDefault="003C2B03" w:rsidP="003C2B03">
      <w:pPr>
        <w:rPr>
          <w:rFonts w:ascii="宋体" w:eastAsia="宋体" w:hAnsi="宋体"/>
        </w:rPr>
      </w:pPr>
      <w:r w:rsidRPr="003C2B03">
        <w:rPr>
          <w:rFonts w:ascii="宋体" w:eastAsia="宋体" w:hAnsi="宋体" w:hint="eastAsia"/>
        </w:rPr>
        <w:t>如果在投票者的效用曲线上只出现一个峰值，则称为单峰偏好；</w:t>
      </w:r>
    </w:p>
    <w:p w14:paraId="656B7367" w14:textId="77777777" w:rsidR="003C2B03" w:rsidRPr="003C2B03" w:rsidRDefault="003C2B03" w:rsidP="003C2B03">
      <w:pPr>
        <w:rPr>
          <w:rFonts w:ascii="宋体" w:eastAsia="宋体" w:hAnsi="宋体"/>
        </w:rPr>
      </w:pPr>
      <w:r w:rsidRPr="003C2B03">
        <w:rPr>
          <w:rFonts w:ascii="宋体" w:eastAsia="宋体" w:hAnsi="宋体" w:hint="eastAsia"/>
        </w:rPr>
        <w:t>如果曲线上存在有两个（或两个以上的）峰值，则称为双峰（或多峰）偏好。</w:t>
      </w:r>
    </w:p>
    <w:p w14:paraId="1BACA266" w14:textId="68B29CB9" w:rsidR="003C2B03" w:rsidRDefault="003C2B03" w:rsidP="003C2B03">
      <w:pPr>
        <w:rPr>
          <w:rFonts w:ascii="宋体" w:eastAsia="宋体" w:hAnsi="宋体"/>
        </w:rPr>
      </w:pPr>
    </w:p>
    <w:p w14:paraId="288E8CE6" w14:textId="77777777" w:rsidR="003C2B03" w:rsidRPr="003C2B03" w:rsidRDefault="003C2B03" w:rsidP="003C2B03">
      <w:pPr>
        <w:rPr>
          <w:rFonts w:ascii="宋体" w:eastAsia="宋体" w:hAnsi="宋体"/>
        </w:rPr>
      </w:pPr>
      <w:r w:rsidRPr="003C2B03">
        <w:rPr>
          <w:rFonts w:ascii="宋体" w:eastAsia="宋体" w:hAnsi="宋体" w:hint="eastAsia"/>
        </w:rPr>
        <w:t>（2）中间投票人定理</w:t>
      </w:r>
    </w:p>
    <w:p w14:paraId="7FC0133D" w14:textId="77777777" w:rsidR="003C2B03" w:rsidRPr="003C2B03" w:rsidRDefault="003C2B03" w:rsidP="003C2B03">
      <w:pPr>
        <w:rPr>
          <w:rFonts w:ascii="宋体" w:eastAsia="宋体" w:hAnsi="宋体"/>
        </w:rPr>
      </w:pPr>
      <w:r w:rsidRPr="003C2B03">
        <w:rPr>
          <w:rFonts w:ascii="宋体" w:eastAsia="宋体" w:hAnsi="宋体" w:hint="eastAsia"/>
        </w:rPr>
        <w:t>中间投票人（或中位选民）：其偏好在所有投票人的偏好中居于中间位置的投票人，称之为中间投票人。</w:t>
      </w:r>
    </w:p>
    <w:p w14:paraId="06AF1A80" w14:textId="77777777" w:rsidR="003C2B03" w:rsidRPr="003C2B03" w:rsidRDefault="003C2B03" w:rsidP="003C2B03">
      <w:pPr>
        <w:rPr>
          <w:rFonts w:ascii="宋体" w:eastAsia="宋体" w:hAnsi="宋体"/>
        </w:rPr>
      </w:pPr>
      <w:r w:rsidRPr="003C2B03">
        <w:rPr>
          <w:rFonts w:ascii="宋体" w:eastAsia="宋体" w:hAnsi="宋体" w:hint="eastAsia"/>
        </w:rPr>
        <w:t>中间投票人定理：如果所有投票人的偏好是单峰的，那么在多数投票规则下，投票的结果</w:t>
      </w:r>
      <w:r w:rsidRPr="003C2B03">
        <w:rPr>
          <w:rFonts w:ascii="宋体" w:eastAsia="宋体" w:hAnsi="宋体" w:hint="eastAsia"/>
        </w:rPr>
        <w:lastRenderedPageBreak/>
        <w:t>是中间投票人获胜。</w:t>
      </w:r>
    </w:p>
    <w:p w14:paraId="06986669" w14:textId="77777777" w:rsidR="003C2B03" w:rsidRPr="003C2B03" w:rsidRDefault="003C2B03" w:rsidP="003C2B03">
      <w:pPr>
        <w:rPr>
          <w:rFonts w:ascii="宋体" w:eastAsia="宋体" w:hAnsi="宋体"/>
        </w:rPr>
      </w:pPr>
      <w:r w:rsidRPr="003C2B03">
        <w:rPr>
          <w:rFonts w:ascii="宋体" w:eastAsia="宋体" w:hAnsi="宋体" w:hint="eastAsia"/>
        </w:rPr>
        <w:t>这表明：在遵循多数投票规则的公共选择过程中，公共需求取决于中间投票人的偏好。</w:t>
      </w:r>
    </w:p>
    <w:p w14:paraId="0AAC2360" w14:textId="77777777" w:rsidR="003C2B03" w:rsidRDefault="003C2B03" w:rsidP="003C2B03">
      <w:pPr>
        <w:rPr>
          <w:rFonts w:ascii="宋体" w:eastAsia="宋体" w:hAnsi="宋体"/>
        </w:rPr>
      </w:pPr>
    </w:p>
    <w:p w14:paraId="15F8B9C0" w14:textId="15236A27" w:rsidR="003C2B03" w:rsidRPr="003C2B03" w:rsidRDefault="003C2B03" w:rsidP="003C2B03">
      <w:pPr>
        <w:rPr>
          <w:rFonts w:ascii="宋体" w:eastAsia="宋体" w:hAnsi="宋体"/>
        </w:rPr>
      </w:pPr>
      <w:r w:rsidRPr="003C2B03">
        <w:rPr>
          <w:rFonts w:ascii="宋体" w:eastAsia="宋体" w:hAnsi="宋体" w:hint="eastAsia"/>
        </w:rPr>
        <w:t>（三）阿罗不可能定理</w:t>
      </w:r>
    </w:p>
    <w:p w14:paraId="27335633" w14:textId="01FAB44D" w:rsidR="003C2B03" w:rsidRPr="003C2B03" w:rsidRDefault="003C2B03" w:rsidP="003C2B03">
      <w:pPr>
        <w:rPr>
          <w:rFonts w:ascii="宋体" w:eastAsia="宋体" w:hAnsi="宋体"/>
        </w:rPr>
      </w:pPr>
      <w:r w:rsidRPr="003C2B03">
        <w:rPr>
          <w:rFonts w:ascii="宋体" w:eastAsia="宋体" w:hAnsi="宋体" w:hint="eastAsia"/>
        </w:rPr>
        <w:t>阿罗认为：要寻找这样一种决策机制，即它所产生的结果不受投票程序的影响，同时又不限制投票人的偏好以及进行的独立决策，并能最终将所有个人的偏好转换成一种社会的偏好，是不可能的。这就是著名的阿罗不可能定理</w:t>
      </w:r>
    </w:p>
    <w:p w14:paraId="22ECDA60" w14:textId="77777777" w:rsidR="003C2B03" w:rsidRPr="003C2B03" w:rsidRDefault="003C2B03" w:rsidP="003C2B03">
      <w:pPr>
        <w:rPr>
          <w:rFonts w:ascii="宋体" w:eastAsia="宋体" w:hAnsi="宋体"/>
        </w:rPr>
      </w:pPr>
      <w:r w:rsidRPr="003C2B03">
        <w:rPr>
          <w:rFonts w:ascii="宋体" w:eastAsia="宋体" w:hAnsi="宋体" w:hint="eastAsia"/>
        </w:rPr>
        <w:t>（四）“投票之谜”之解</w:t>
      </w:r>
    </w:p>
    <w:p w14:paraId="0A1D48AB" w14:textId="407CE831" w:rsidR="003C2B03" w:rsidRPr="003C2B03" w:rsidRDefault="003C2B03" w:rsidP="003C2B03">
      <w:pPr>
        <w:rPr>
          <w:rFonts w:ascii="宋体" w:eastAsia="宋体" w:hAnsi="宋体"/>
        </w:rPr>
      </w:pPr>
      <w:r w:rsidRPr="003C2B03">
        <w:rPr>
          <w:rFonts w:ascii="宋体" w:eastAsia="宋体" w:hAnsi="宋体"/>
        </w:rPr>
        <w:t xml:space="preserve"> 塔洛克的研究表明，“投票之谜”产生的可能性大小，主要取决于投票的人数和可选方案的个数。产生投票之谜的概率为P＝F(N, M)，其中N是偏好数，M是可选方案数，F()是增函数。即在投票人数一定时，N或M越大则出现投票之谜可能性越大；但如果投票人数一定，且每个投票人数只有一个理想时（人数＝N），M越大则出现投票之谜可能性越大；或者在M一定时，N的数值越大则出现投票之谜可能性越小。</w:t>
      </w:r>
    </w:p>
    <w:p w14:paraId="1CCF78AF" w14:textId="1FA99056" w:rsidR="00FE6DA3" w:rsidRPr="00FE6DA3" w:rsidRDefault="00FE6DA3" w:rsidP="00FE6DA3">
      <w:pPr>
        <w:rPr>
          <w:rFonts w:ascii="宋体" w:eastAsia="宋体" w:hAnsi="宋体"/>
        </w:rPr>
      </w:pPr>
      <w:r w:rsidRPr="00FE6DA3">
        <w:rPr>
          <w:rFonts w:ascii="宋体" w:eastAsia="宋体" w:hAnsi="宋体" w:hint="eastAsia"/>
        </w:rPr>
        <w:t>当今，“投票之谜”出现的概率在减小。即使出现“投票之谜”这种小概率事件，也可通过偏好强度的充分显示来破解。包括：</w:t>
      </w:r>
    </w:p>
    <w:p w14:paraId="5E5591A3" w14:textId="77777777" w:rsidR="00FE6DA3" w:rsidRPr="00FE6DA3" w:rsidRDefault="00FE6DA3" w:rsidP="00FE6DA3">
      <w:pPr>
        <w:rPr>
          <w:rFonts w:ascii="宋体" w:eastAsia="宋体" w:hAnsi="宋体"/>
        </w:rPr>
      </w:pPr>
      <w:r w:rsidRPr="00FE6DA3">
        <w:rPr>
          <w:rFonts w:ascii="宋体" w:eastAsia="宋体" w:hAnsi="宋体" w:hint="eastAsia"/>
        </w:rPr>
        <w:t xml:space="preserve"> （1）“打分投票制”来显示投票者的偏好强度 。</w:t>
      </w:r>
    </w:p>
    <w:p w14:paraId="5F59B582" w14:textId="40DB7B1A" w:rsidR="003C2B03" w:rsidRDefault="00FE6DA3" w:rsidP="00FE6DA3">
      <w:pPr>
        <w:rPr>
          <w:rFonts w:ascii="宋体" w:eastAsia="宋体" w:hAnsi="宋体"/>
        </w:rPr>
      </w:pPr>
      <w:r w:rsidRPr="00FE6DA3">
        <w:rPr>
          <w:rFonts w:ascii="宋体" w:eastAsia="宋体" w:hAnsi="宋体" w:hint="eastAsia"/>
        </w:rPr>
        <w:t xml:space="preserve"> （2）允许进行“投票交易”来显示投票者的偏好强度</w:t>
      </w:r>
    </w:p>
    <w:p w14:paraId="3F0E6392" w14:textId="260EAAB0" w:rsidR="00ED7BC8" w:rsidRDefault="00ED7BC8" w:rsidP="00FE6DA3">
      <w:pPr>
        <w:rPr>
          <w:rFonts w:ascii="宋体" w:eastAsia="宋体" w:hAnsi="宋体"/>
        </w:rPr>
      </w:pPr>
    </w:p>
    <w:p w14:paraId="1BB6E2D4" w14:textId="52289E08" w:rsidR="00ED7BC8" w:rsidRDefault="00ED7BC8" w:rsidP="00FE6DA3">
      <w:pPr>
        <w:rPr>
          <w:rFonts w:ascii="宋体" w:eastAsia="宋体" w:hAnsi="宋体"/>
        </w:rPr>
      </w:pPr>
    </w:p>
    <w:p w14:paraId="7B436987" w14:textId="51038D2D" w:rsidR="00ED7BC8" w:rsidRDefault="00ED7BC8" w:rsidP="00FE6DA3">
      <w:pPr>
        <w:rPr>
          <w:rFonts w:ascii="宋体" w:eastAsia="宋体" w:hAnsi="宋体"/>
        </w:rPr>
      </w:pPr>
      <w:r>
        <w:rPr>
          <w:rFonts w:ascii="宋体" w:eastAsia="宋体" w:hAnsi="宋体" w:hint="eastAsia"/>
        </w:rPr>
        <w:t xml:space="preserve">第四章 </w:t>
      </w:r>
      <w:r w:rsidRPr="00ED7BC8">
        <w:rPr>
          <w:rFonts w:ascii="宋体" w:eastAsia="宋体" w:hAnsi="宋体" w:hint="eastAsia"/>
        </w:rPr>
        <w:t>财政支出规模与结构分析</w:t>
      </w:r>
    </w:p>
    <w:p w14:paraId="6D8ED707" w14:textId="77777777" w:rsidR="00ED7BC8" w:rsidRPr="00ED7BC8" w:rsidRDefault="00ED7BC8" w:rsidP="00ED7BC8">
      <w:pPr>
        <w:rPr>
          <w:rFonts w:ascii="宋体" w:eastAsia="宋体" w:hAnsi="宋体"/>
        </w:rPr>
      </w:pPr>
      <w:r w:rsidRPr="00ED7BC8">
        <w:rPr>
          <w:rFonts w:ascii="宋体" w:eastAsia="宋体" w:hAnsi="宋体" w:hint="eastAsia"/>
        </w:rPr>
        <w:t>3.1 财政支出的分类</w:t>
      </w:r>
    </w:p>
    <w:p w14:paraId="1BDC292C" w14:textId="77777777" w:rsidR="00ED7BC8" w:rsidRPr="00ED7BC8" w:rsidRDefault="00ED7BC8" w:rsidP="00ED7BC8">
      <w:pPr>
        <w:rPr>
          <w:rFonts w:ascii="宋体" w:eastAsia="宋体" w:hAnsi="宋体"/>
        </w:rPr>
      </w:pPr>
      <w:r w:rsidRPr="00ED7BC8">
        <w:rPr>
          <w:rFonts w:ascii="宋体" w:eastAsia="宋体" w:hAnsi="宋体" w:hint="eastAsia"/>
        </w:rPr>
        <w:t>3.2 财政支出规模与财政支出增长理论</w:t>
      </w:r>
    </w:p>
    <w:p w14:paraId="682439C0" w14:textId="77777777" w:rsidR="00ED7BC8" w:rsidRPr="00ED7BC8" w:rsidRDefault="00ED7BC8" w:rsidP="00ED7BC8">
      <w:pPr>
        <w:rPr>
          <w:rFonts w:ascii="宋体" w:eastAsia="宋体" w:hAnsi="宋体"/>
        </w:rPr>
      </w:pPr>
      <w:r w:rsidRPr="00ED7BC8">
        <w:rPr>
          <w:rFonts w:ascii="宋体" w:eastAsia="宋体" w:hAnsi="宋体" w:hint="eastAsia"/>
        </w:rPr>
        <w:t>3.3 财政支出结构分析</w:t>
      </w:r>
    </w:p>
    <w:p w14:paraId="2FBC528B" w14:textId="77777777" w:rsidR="00ED7BC8" w:rsidRPr="00ED7BC8" w:rsidRDefault="00ED7BC8" w:rsidP="00ED7BC8">
      <w:pPr>
        <w:rPr>
          <w:rFonts w:ascii="宋体" w:eastAsia="宋体" w:hAnsi="宋体"/>
        </w:rPr>
      </w:pPr>
      <w:r w:rsidRPr="00ED7BC8">
        <w:rPr>
          <w:rFonts w:ascii="宋体" w:eastAsia="宋体" w:hAnsi="宋体" w:hint="eastAsia"/>
        </w:rPr>
        <w:t>（一）财政支出的内涵</w:t>
      </w:r>
    </w:p>
    <w:p w14:paraId="66B76155" w14:textId="77777777" w:rsidR="00ED7BC8" w:rsidRPr="00ED7BC8" w:rsidRDefault="00ED7BC8" w:rsidP="00ED7BC8">
      <w:pPr>
        <w:rPr>
          <w:rFonts w:ascii="宋体" w:eastAsia="宋体" w:hAnsi="宋体"/>
        </w:rPr>
      </w:pPr>
      <w:r w:rsidRPr="00ED7BC8">
        <w:rPr>
          <w:rFonts w:ascii="宋体" w:eastAsia="宋体" w:hAnsi="宋体" w:hint="eastAsia"/>
        </w:rPr>
        <w:t>公共部门提供公共品和公共服务的耗费</w:t>
      </w:r>
    </w:p>
    <w:p w14:paraId="241DD49E" w14:textId="77777777" w:rsidR="00ED7BC8" w:rsidRPr="00ED7BC8" w:rsidRDefault="00ED7BC8" w:rsidP="00ED7BC8">
      <w:pPr>
        <w:rPr>
          <w:rFonts w:ascii="宋体" w:eastAsia="宋体" w:hAnsi="宋体"/>
        </w:rPr>
      </w:pPr>
      <w:r w:rsidRPr="00ED7BC8">
        <w:rPr>
          <w:rFonts w:ascii="宋体" w:eastAsia="宋体" w:hAnsi="宋体" w:hint="eastAsia"/>
        </w:rPr>
        <w:t>政府为实现其职能在一个财政年度内耗费的资金总和</w:t>
      </w:r>
    </w:p>
    <w:p w14:paraId="2065E0A1" w14:textId="06EB25BD" w:rsidR="00ED7BC8" w:rsidRPr="00ED7BC8" w:rsidRDefault="00ED7BC8" w:rsidP="00ED7BC8">
      <w:pPr>
        <w:rPr>
          <w:rFonts w:ascii="宋体" w:eastAsia="宋体" w:hAnsi="宋体"/>
        </w:rPr>
      </w:pPr>
      <w:r w:rsidRPr="00ED7BC8">
        <w:rPr>
          <w:rFonts w:ascii="宋体" w:eastAsia="宋体" w:hAnsi="宋体" w:hint="eastAsia"/>
        </w:rPr>
        <w:t>外延：预算内支出、预算外支出</w:t>
      </w:r>
      <w:r w:rsidR="006B595D">
        <w:rPr>
          <w:rFonts w:ascii="宋体" w:eastAsia="宋体" w:hAnsi="宋体" w:hint="eastAsia"/>
        </w:rPr>
        <w:t>；</w:t>
      </w:r>
      <w:r w:rsidRPr="00ED7BC8">
        <w:rPr>
          <w:rFonts w:ascii="宋体" w:eastAsia="宋体" w:hAnsi="宋体" w:hint="eastAsia"/>
        </w:rPr>
        <w:t>一般预算支出、基金预算支出</w:t>
      </w:r>
    </w:p>
    <w:p w14:paraId="3A33C723" w14:textId="77777777" w:rsidR="006B595D" w:rsidRPr="006B595D" w:rsidRDefault="006B595D" w:rsidP="006B595D">
      <w:pPr>
        <w:rPr>
          <w:rFonts w:ascii="宋体" w:eastAsia="宋体" w:hAnsi="宋体"/>
        </w:rPr>
      </w:pPr>
      <w:r w:rsidRPr="006B595D">
        <w:rPr>
          <w:rFonts w:ascii="宋体" w:eastAsia="宋体" w:hAnsi="宋体" w:hint="eastAsia"/>
        </w:rPr>
        <w:t>（二）财政支出的理解</w:t>
      </w:r>
    </w:p>
    <w:p w14:paraId="7FB3F069" w14:textId="2F81CF2A" w:rsidR="006B595D" w:rsidRPr="006B595D" w:rsidRDefault="006B595D" w:rsidP="006B595D">
      <w:pPr>
        <w:rPr>
          <w:rFonts w:ascii="宋体" w:eastAsia="宋体" w:hAnsi="宋体"/>
        </w:rPr>
      </w:pPr>
      <w:r w:rsidRPr="006B595D">
        <w:rPr>
          <w:rFonts w:ascii="宋体" w:eastAsia="宋体" w:hAnsi="宋体" w:hint="eastAsia"/>
        </w:rPr>
        <w:t>政府行为的成本</w:t>
      </w:r>
      <w:r>
        <w:rPr>
          <w:rFonts w:ascii="宋体" w:eastAsia="宋体" w:hAnsi="宋体" w:hint="eastAsia"/>
        </w:rPr>
        <w:t>：</w:t>
      </w:r>
      <w:r w:rsidRPr="006B595D">
        <w:rPr>
          <w:rFonts w:ascii="宋体" w:eastAsia="宋体" w:hAnsi="宋体" w:hint="eastAsia"/>
        </w:rPr>
        <w:t>政府成本</w:t>
      </w:r>
      <w:r>
        <w:rPr>
          <w:rFonts w:ascii="宋体" w:eastAsia="宋体" w:hAnsi="宋体" w:hint="eastAsia"/>
        </w:rPr>
        <w:t>、</w:t>
      </w:r>
      <w:r w:rsidRPr="006B595D">
        <w:rPr>
          <w:rFonts w:ascii="宋体" w:eastAsia="宋体" w:hAnsi="宋体" w:hint="eastAsia"/>
        </w:rPr>
        <w:t>社会成本</w:t>
      </w:r>
    </w:p>
    <w:p w14:paraId="2E4DCDA1" w14:textId="456F8639" w:rsidR="006B595D" w:rsidRPr="006B595D" w:rsidRDefault="006B595D" w:rsidP="006B595D">
      <w:pPr>
        <w:rPr>
          <w:rFonts w:ascii="宋体" w:eastAsia="宋体" w:hAnsi="宋体"/>
        </w:rPr>
      </w:pPr>
      <w:r w:rsidRPr="006B595D">
        <w:rPr>
          <w:rFonts w:ascii="宋体" w:eastAsia="宋体" w:hAnsi="宋体" w:hint="eastAsia"/>
        </w:rPr>
        <w:t>政府规模的指标</w:t>
      </w:r>
      <w:r>
        <w:rPr>
          <w:rFonts w:ascii="宋体" w:eastAsia="宋体" w:hAnsi="宋体" w:hint="eastAsia"/>
        </w:rPr>
        <w:t>：</w:t>
      </w:r>
      <w:r w:rsidRPr="006B595D">
        <w:rPr>
          <w:rFonts w:ascii="宋体" w:eastAsia="宋体" w:hAnsi="宋体" w:hint="eastAsia"/>
        </w:rPr>
        <w:t>价值指标</w:t>
      </w:r>
      <w:r>
        <w:rPr>
          <w:rFonts w:ascii="宋体" w:eastAsia="宋体" w:hAnsi="宋体" w:hint="eastAsia"/>
        </w:rPr>
        <w:t>、</w:t>
      </w:r>
      <w:r w:rsidRPr="006B595D">
        <w:rPr>
          <w:rFonts w:ascii="宋体" w:eastAsia="宋体" w:hAnsi="宋体" w:hint="eastAsia"/>
        </w:rPr>
        <w:t>非价值指标</w:t>
      </w:r>
    </w:p>
    <w:p w14:paraId="79D675DF" w14:textId="2FA21A93" w:rsidR="006B595D" w:rsidRDefault="006B595D" w:rsidP="006B595D">
      <w:pPr>
        <w:rPr>
          <w:rFonts w:ascii="宋体" w:eastAsia="宋体" w:hAnsi="宋体"/>
        </w:rPr>
      </w:pPr>
      <w:r w:rsidRPr="006B595D">
        <w:rPr>
          <w:rFonts w:ascii="宋体" w:eastAsia="宋体" w:hAnsi="宋体" w:hint="eastAsia"/>
        </w:rPr>
        <w:t>政府政策的反映</w:t>
      </w:r>
    </w:p>
    <w:p w14:paraId="78E246E0" w14:textId="1BC5F889" w:rsidR="006B595D" w:rsidRDefault="006B595D" w:rsidP="006B595D">
      <w:pPr>
        <w:rPr>
          <w:rFonts w:ascii="宋体" w:eastAsia="宋体" w:hAnsi="宋体"/>
        </w:rPr>
      </w:pPr>
    </w:p>
    <w:p w14:paraId="3202883E" w14:textId="77777777" w:rsidR="006B595D" w:rsidRPr="006B595D" w:rsidRDefault="006B595D" w:rsidP="006B595D">
      <w:pPr>
        <w:rPr>
          <w:rFonts w:ascii="宋体" w:eastAsia="宋体" w:hAnsi="宋体"/>
        </w:rPr>
      </w:pPr>
      <w:r w:rsidRPr="006B595D">
        <w:rPr>
          <w:rFonts w:ascii="宋体" w:eastAsia="宋体" w:hAnsi="宋体" w:hint="eastAsia"/>
        </w:rPr>
        <w:t>（四）财政支出的分类</w:t>
      </w:r>
    </w:p>
    <w:p w14:paraId="2631889E" w14:textId="77777777" w:rsidR="006B595D" w:rsidRPr="006B595D" w:rsidRDefault="006B595D" w:rsidP="006B595D">
      <w:pPr>
        <w:rPr>
          <w:rFonts w:ascii="宋体" w:eastAsia="宋体" w:hAnsi="宋体"/>
        </w:rPr>
      </w:pPr>
      <w:r w:rsidRPr="006B595D">
        <w:rPr>
          <w:rFonts w:ascii="宋体" w:eastAsia="宋体" w:hAnsi="宋体" w:hint="eastAsia"/>
        </w:rPr>
        <w:t>按照不同的分析目的，财政支出有不同的分类方法：</w:t>
      </w:r>
    </w:p>
    <w:p w14:paraId="5552E3EC" w14:textId="77777777" w:rsidR="006B595D" w:rsidRPr="006B595D" w:rsidRDefault="006B595D" w:rsidP="006B595D">
      <w:pPr>
        <w:rPr>
          <w:rFonts w:ascii="宋体" w:eastAsia="宋体" w:hAnsi="宋体"/>
        </w:rPr>
      </w:pPr>
      <w:r w:rsidRPr="006B595D">
        <w:rPr>
          <w:rFonts w:ascii="宋体" w:eastAsia="宋体" w:hAnsi="宋体" w:hint="eastAsia"/>
        </w:rPr>
        <w:t>－按政府职能分类</w:t>
      </w:r>
    </w:p>
    <w:p w14:paraId="67FEBC5C" w14:textId="77777777" w:rsidR="006B595D" w:rsidRPr="006B595D" w:rsidRDefault="006B595D" w:rsidP="006B595D">
      <w:pPr>
        <w:rPr>
          <w:rFonts w:ascii="宋体" w:eastAsia="宋体" w:hAnsi="宋体"/>
        </w:rPr>
      </w:pPr>
      <w:r w:rsidRPr="006B595D">
        <w:rPr>
          <w:rFonts w:ascii="宋体" w:eastAsia="宋体" w:hAnsi="宋体" w:hint="eastAsia"/>
        </w:rPr>
        <w:t>－按支出的经济性质分类</w:t>
      </w:r>
    </w:p>
    <w:p w14:paraId="328CF748" w14:textId="77777777" w:rsidR="006B595D" w:rsidRPr="006B595D" w:rsidRDefault="006B595D" w:rsidP="006B595D">
      <w:pPr>
        <w:rPr>
          <w:rFonts w:ascii="宋体" w:eastAsia="宋体" w:hAnsi="宋体"/>
        </w:rPr>
      </w:pPr>
      <w:r w:rsidRPr="006B595D">
        <w:rPr>
          <w:rFonts w:ascii="宋体" w:eastAsia="宋体" w:hAnsi="宋体" w:hint="eastAsia"/>
        </w:rPr>
        <w:t>－按财政支出产生效益的时间分类</w:t>
      </w:r>
    </w:p>
    <w:p w14:paraId="64F7412C" w14:textId="77777777" w:rsidR="006B595D" w:rsidRPr="006B595D" w:rsidRDefault="006B595D" w:rsidP="006B595D">
      <w:pPr>
        <w:rPr>
          <w:rFonts w:ascii="宋体" w:eastAsia="宋体" w:hAnsi="宋体"/>
        </w:rPr>
      </w:pPr>
      <w:r w:rsidRPr="006B595D">
        <w:rPr>
          <w:rFonts w:ascii="宋体" w:eastAsia="宋体" w:hAnsi="宋体" w:hint="eastAsia"/>
        </w:rPr>
        <w:t>－按支出受益对象分类</w:t>
      </w:r>
    </w:p>
    <w:p w14:paraId="7C8C21C7" w14:textId="77777777" w:rsidR="006B595D" w:rsidRPr="006B595D" w:rsidRDefault="006B595D" w:rsidP="006B595D">
      <w:pPr>
        <w:rPr>
          <w:rFonts w:ascii="宋体" w:eastAsia="宋体" w:hAnsi="宋体"/>
        </w:rPr>
      </w:pPr>
      <w:r w:rsidRPr="006B595D">
        <w:rPr>
          <w:rFonts w:ascii="宋体" w:eastAsia="宋体" w:hAnsi="宋体" w:hint="eastAsia"/>
        </w:rPr>
        <w:t>－按国际通行做法，使用支出功能分类和支出经济分类</w:t>
      </w:r>
    </w:p>
    <w:p w14:paraId="14DC6EAC" w14:textId="77777777" w:rsidR="006B595D" w:rsidRPr="006B595D" w:rsidRDefault="006B595D" w:rsidP="006B595D">
      <w:pPr>
        <w:rPr>
          <w:rFonts w:ascii="宋体" w:eastAsia="宋体" w:hAnsi="宋体"/>
        </w:rPr>
      </w:pPr>
    </w:p>
    <w:p w14:paraId="7C5D7CC0" w14:textId="77777777" w:rsidR="006B595D" w:rsidRPr="006B595D" w:rsidRDefault="006B595D" w:rsidP="006B595D">
      <w:pPr>
        <w:rPr>
          <w:rFonts w:ascii="宋体" w:eastAsia="宋体" w:hAnsi="宋体"/>
        </w:rPr>
      </w:pPr>
      <w:r w:rsidRPr="006B595D">
        <w:rPr>
          <w:rFonts w:ascii="宋体" w:eastAsia="宋体" w:hAnsi="宋体" w:hint="eastAsia"/>
        </w:rPr>
        <w:t>3.1 财政支出的分类</w:t>
      </w:r>
    </w:p>
    <w:p w14:paraId="5B380792" w14:textId="7C739DC6" w:rsidR="006B595D" w:rsidRPr="006B595D" w:rsidRDefault="006B595D" w:rsidP="006B595D">
      <w:pPr>
        <w:rPr>
          <w:rFonts w:ascii="宋体" w:eastAsia="宋体" w:hAnsi="宋体"/>
        </w:rPr>
      </w:pPr>
      <w:r>
        <w:rPr>
          <w:rFonts w:ascii="宋体" w:eastAsia="宋体" w:hAnsi="宋体" w:hint="eastAsia"/>
        </w:rPr>
        <w:t>（</w:t>
      </w:r>
      <w:r w:rsidRPr="006B595D">
        <w:rPr>
          <w:rFonts w:ascii="宋体" w:eastAsia="宋体" w:hAnsi="宋体"/>
        </w:rPr>
        <w:t>1）按政府职能分类</w:t>
      </w:r>
    </w:p>
    <w:p w14:paraId="55B6064D" w14:textId="05959CFA" w:rsidR="006B595D" w:rsidRPr="006B595D" w:rsidRDefault="006B595D" w:rsidP="006B595D">
      <w:pPr>
        <w:rPr>
          <w:rFonts w:ascii="宋体" w:eastAsia="宋体" w:hAnsi="宋体"/>
        </w:rPr>
      </w:pPr>
      <w:r w:rsidRPr="006B595D">
        <w:rPr>
          <w:rFonts w:ascii="宋体" w:eastAsia="宋体" w:hAnsi="宋体" w:hint="eastAsia"/>
        </w:rPr>
        <w:t>政府职能包括三个方面：政治职能</w:t>
      </w:r>
      <w:r>
        <w:rPr>
          <w:rFonts w:ascii="宋体" w:eastAsia="宋体" w:hAnsi="宋体" w:hint="eastAsia"/>
        </w:rPr>
        <w:t>、</w:t>
      </w:r>
      <w:r w:rsidRPr="006B595D">
        <w:rPr>
          <w:rFonts w:ascii="宋体" w:eastAsia="宋体" w:hAnsi="宋体" w:hint="eastAsia"/>
        </w:rPr>
        <w:t>经济职能</w:t>
      </w:r>
      <w:r>
        <w:rPr>
          <w:rFonts w:ascii="宋体" w:eastAsia="宋体" w:hAnsi="宋体" w:hint="eastAsia"/>
        </w:rPr>
        <w:t>、</w:t>
      </w:r>
      <w:r w:rsidRPr="006B595D">
        <w:rPr>
          <w:rFonts w:ascii="宋体" w:eastAsia="宋体" w:hAnsi="宋体" w:hint="eastAsia"/>
        </w:rPr>
        <w:t>社会职能</w:t>
      </w:r>
    </w:p>
    <w:p w14:paraId="4B5DA1B7" w14:textId="60BE74D9" w:rsidR="006B595D" w:rsidRPr="006B595D" w:rsidRDefault="006B595D" w:rsidP="006B595D">
      <w:pPr>
        <w:rPr>
          <w:rFonts w:ascii="宋体" w:eastAsia="宋体" w:hAnsi="宋体"/>
        </w:rPr>
      </w:pPr>
      <w:r w:rsidRPr="006B595D">
        <w:rPr>
          <w:rFonts w:ascii="宋体" w:eastAsia="宋体" w:hAnsi="宋体" w:hint="eastAsia"/>
        </w:rPr>
        <w:t>财政支出可以分为：维持性支出</w:t>
      </w:r>
      <w:r>
        <w:rPr>
          <w:rFonts w:ascii="宋体" w:eastAsia="宋体" w:hAnsi="宋体" w:hint="eastAsia"/>
        </w:rPr>
        <w:t>、</w:t>
      </w:r>
      <w:r w:rsidRPr="006B595D">
        <w:rPr>
          <w:rFonts w:ascii="宋体" w:eastAsia="宋体" w:hAnsi="宋体" w:hint="eastAsia"/>
        </w:rPr>
        <w:t>经济性支出</w:t>
      </w:r>
      <w:r>
        <w:rPr>
          <w:rFonts w:ascii="宋体" w:eastAsia="宋体" w:hAnsi="宋体" w:hint="eastAsia"/>
        </w:rPr>
        <w:t>、</w:t>
      </w:r>
      <w:r w:rsidRPr="006B595D">
        <w:rPr>
          <w:rFonts w:ascii="宋体" w:eastAsia="宋体" w:hAnsi="宋体" w:hint="eastAsia"/>
        </w:rPr>
        <w:t>社会性支出</w:t>
      </w:r>
    </w:p>
    <w:p w14:paraId="104BD90F" w14:textId="57B3C4C3" w:rsidR="00ED7BC8" w:rsidRDefault="006B595D" w:rsidP="006B595D">
      <w:pPr>
        <w:rPr>
          <w:rFonts w:ascii="宋体" w:eastAsia="宋体" w:hAnsi="宋体"/>
        </w:rPr>
      </w:pPr>
      <w:r w:rsidRPr="006B595D">
        <w:rPr>
          <w:rFonts w:ascii="宋体" w:eastAsia="宋体" w:hAnsi="宋体" w:hint="eastAsia"/>
        </w:rPr>
        <w:lastRenderedPageBreak/>
        <w:t>这种分类方法，有助于分析政府职能的变化</w:t>
      </w:r>
    </w:p>
    <w:p w14:paraId="2690518C" w14:textId="09952022" w:rsidR="006B595D" w:rsidRDefault="006B595D" w:rsidP="006B595D">
      <w:pPr>
        <w:rPr>
          <w:rFonts w:ascii="宋体" w:eastAsia="宋体" w:hAnsi="宋体"/>
        </w:rPr>
      </w:pPr>
    </w:p>
    <w:p w14:paraId="69CC79C6" w14:textId="2DC4E530" w:rsidR="006B595D" w:rsidRPr="006B595D" w:rsidRDefault="006B595D" w:rsidP="006B595D">
      <w:pPr>
        <w:rPr>
          <w:rFonts w:ascii="宋体" w:eastAsia="宋体" w:hAnsi="宋体"/>
        </w:rPr>
      </w:pPr>
      <w:r w:rsidRPr="006B595D">
        <w:rPr>
          <w:rFonts w:ascii="宋体" w:eastAsia="宋体" w:hAnsi="宋体" w:hint="eastAsia"/>
        </w:rPr>
        <w:t>维持性支出</w:t>
      </w:r>
      <w:r>
        <w:rPr>
          <w:rFonts w:ascii="宋体" w:eastAsia="宋体" w:hAnsi="宋体" w:hint="eastAsia"/>
        </w:rPr>
        <w:t>：</w:t>
      </w:r>
      <w:r w:rsidRPr="006B595D">
        <w:rPr>
          <w:rFonts w:ascii="宋体" w:eastAsia="宋体" w:hAnsi="宋体" w:hint="eastAsia"/>
        </w:rPr>
        <w:t>是指政府为维持公共安全和宪法秩序的支出。</w:t>
      </w:r>
    </w:p>
    <w:p w14:paraId="1A87C338" w14:textId="1AD19AE6" w:rsidR="006B595D" w:rsidRPr="006B595D" w:rsidRDefault="006B595D" w:rsidP="006B595D">
      <w:pPr>
        <w:rPr>
          <w:rFonts w:ascii="宋体" w:eastAsia="宋体" w:hAnsi="宋体"/>
        </w:rPr>
      </w:pPr>
      <w:r w:rsidRPr="006B595D">
        <w:rPr>
          <w:rFonts w:ascii="宋体" w:eastAsia="宋体" w:hAnsi="宋体" w:hint="eastAsia"/>
        </w:rPr>
        <w:t>经济性支出</w:t>
      </w:r>
      <w:r>
        <w:rPr>
          <w:rFonts w:ascii="宋体" w:eastAsia="宋体" w:hAnsi="宋体" w:hint="eastAsia"/>
        </w:rPr>
        <w:t>：</w:t>
      </w:r>
      <w:r w:rsidRPr="006B595D">
        <w:rPr>
          <w:rFonts w:ascii="宋体" w:eastAsia="宋体" w:hAnsi="宋体" w:hint="eastAsia"/>
        </w:rPr>
        <w:t>是指政府为提高资源配置效率和保持经济稳定用于经济发展方面的支出。</w:t>
      </w:r>
    </w:p>
    <w:p w14:paraId="2224A510" w14:textId="73912B05" w:rsidR="006B595D" w:rsidRDefault="006B595D" w:rsidP="006B595D">
      <w:pPr>
        <w:rPr>
          <w:rFonts w:ascii="宋体" w:eastAsia="宋体" w:hAnsi="宋体"/>
        </w:rPr>
      </w:pPr>
      <w:r w:rsidRPr="006B595D">
        <w:rPr>
          <w:rFonts w:ascii="宋体" w:eastAsia="宋体" w:hAnsi="宋体" w:hint="eastAsia"/>
        </w:rPr>
        <w:t>社会性支出</w:t>
      </w:r>
      <w:r>
        <w:rPr>
          <w:rFonts w:ascii="宋体" w:eastAsia="宋体" w:hAnsi="宋体" w:hint="eastAsia"/>
        </w:rPr>
        <w:t>：</w:t>
      </w:r>
      <w:r w:rsidRPr="006B595D">
        <w:rPr>
          <w:rFonts w:ascii="宋体" w:eastAsia="宋体" w:hAnsi="宋体" w:hint="eastAsia"/>
        </w:rPr>
        <w:t>是政府为满足社会公众非物质需求而安排的用于教育、科学、文化、卫生、环境保护、社会保障等社会服务的事业性支出。</w:t>
      </w:r>
    </w:p>
    <w:p w14:paraId="232C5F52" w14:textId="7851940B" w:rsidR="006B595D" w:rsidRDefault="006B595D" w:rsidP="006B595D">
      <w:pPr>
        <w:rPr>
          <w:rFonts w:ascii="宋体" w:eastAsia="宋体" w:hAnsi="宋体"/>
        </w:rPr>
      </w:pPr>
    </w:p>
    <w:p w14:paraId="656E24DC" w14:textId="274EA5A3" w:rsidR="006B595D" w:rsidRPr="006B595D" w:rsidRDefault="006B595D" w:rsidP="006B595D">
      <w:pPr>
        <w:rPr>
          <w:rFonts w:ascii="宋体" w:eastAsia="宋体" w:hAnsi="宋体"/>
        </w:rPr>
      </w:pPr>
      <w:r>
        <w:rPr>
          <w:rFonts w:ascii="宋体" w:eastAsia="宋体" w:hAnsi="宋体" w:hint="eastAsia"/>
        </w:rPr>
        <w:t>（</w:t>
      </w:r>
      <w:r w:rsidRPr="006B595D">
        <w:rPr>
          <w:rFonts w:ascii="宋体" w:eastAsia="宋体" w:hAnsi="宋体"/>
        </w:rPr>
        <w:t>2）按支出的经济性质分类</w:t>
      </w:r>
    </w:p>
    <w:p w14:paraId="1D7ABB1C" w14:textId="5E5713CC" w:rsidR="006B595D" w:rsidRPr="006B595D" w:rsidRDefault="006B595D" w:rsidP="006B595D">
      <w:pPr>
        <w:rPr>
          <w:rFonts w:ascii="宋体" w:eastAsia="宋体" w:hAnsi="宋体"/>
        </w:rPr>
      </w:pPr>
      <w:r w:rsidRPr="006B595D">
        <w:rPr>
          <w:rFonts w:ascii="宋体" w:eastAsia="宋体" w:hAnsi="宋体" w:hint="eastAsia"/>
        </w:rPr>
        <w:t>购买支出（消耗性支出）：是指政府按照有偿原则，在市场上购买商品和劳务的支出。包括政府部门的消费支出和投资支出。</w:t>
      </w:r>
    </w:p>
    <w:p w14:paraId="3B871563" w14:textId="5AA68D4B" w:rsidR="006B595D" w:rsidRPr="006B595D" w:rsidRDefault="006B595D" w:rsidP="006B595D">
      <w:pPr>
        <w:rPr>
          <w:rFonts w:ascii="宋体" w:eastAsia="宋体" w:hAnsi="宋体"/>
        </w:rPr>
      </w:pPr>
      <w:r w:rsidRPr="006B595D">
        <w:rPr>
          <w:rFonts w:ascii="宋体" w:eastAsia="宋体" w:hAnsi="宋体" w:hint="eastAsia"/>
        </w:rPr>
        <w:t>转移支出：是指政府单方面地、无偿地支付给其他经济主体的财政资金。包括各种财政补贴支出、社会保障支出和利息支出等。</w:t>
      </w:r>
    </w:p>
    <w:p w14:paraId="6CA9603B" w14:textId="484C4DA8" w:rsidR="006B595D" w:rsidRPr="006B595D" w:rsidRDefault="006B595D" w:rsidP="006B595D">
      <w:pPr>
        <w:rPr>
          <w:rFonts w:ascii="宋体" w:eastAsia="宋体" w:hAnsi="宋体"/>
        </w:rPr>
      </w:pPr>
      <w:r w:rsidRPr="006B595D">
        <w:rPr>
          <w:rFonts w:ascii="宋体" w:eastAsia="宋体" w:hAnsi="宋体" w:hint="eastAsia"/>
        </w:rPr>
        <w:t>这种分类，有助于分析政府支出的经济影响。</w:t>
      </w:r>
    </w:p>
    <w:p w14:paraId="46BBD212" w14:textId="2E76D016" w:rsidR="006B595D" w:rsidRDefault="006B595D" w:rsidP="006B595D">
      <w:pPr>
        <w:rPr>
          <w:rFonts w:ascii="宋体" w:eastAsia="宋体" w:hAnsi="宋体"/>
        </w:rPr>
      </w:pPr>
    </w:p>
    <w:tbl>
      <w:tblPr>
        <w:tblStyle w:val="a5"/>
        <w:tblW w:w="0" w:type="auto"/>
        <w:tblLook w:val="04A0" w:firstRow="1" w:lastRow="0" w:firstColumn="1" w:lastColumn="0" w:noHBand="0" w:noVBand="1"/>
      </w:tblPr>
      <w:tblGrid>
        <w:gridCol w:w="2765"/>
        <w:gridCol w:w="2765"/>
        <w:gridCol w:w="2766"/>
      </w:tblGrid>
      <w:tr w:rsidR="006B595D" w14:paraId="44DFA371" w14:textId="77777777" w:rsidTr="006B595D">
        <w:tc>
          <w:tcPr>
            <w:tcW w:w="2765" w:type="dxa"/>
            <w:vAlign w:val="center"/>
          </w:tcPr>
          <w:p w14:paraId="72C70275" w14:textId="77777777" w:rsidR="006B595D" w:rsidRDefault="006B595D" w:rsidP="006B595D">
            <w:pPr>
              <w:jc w:val="center"/>
              <w:rPr>
                <w:rFonts w:ascii="宋体" w:eastAsia="宋体" w:hAnsi="宋体"/>
              </w:rPr>
            </w:pPr>
          </w:p>
        </w:tc>
        <w:tc>
          <w:tcPr>
            <w:tcW w:w="2765" w:type="dxa"/>
            <w:vAlign w:val="center"/>
          </w:tcPr>
          <w:p w14:paraId="57B6312C" w14:textId="6F3C2C50" w:rsidR="006B595D" w:rsidRDefault="006B595D" w:rsidP="006B595D">
            <w:pPr>
              <w:jc w:val="center"/>
              <w:rPr>
                <w:rFonts w:ascii="宋体" w:eastAsia="宋体" w:hAnsi="宋体"/>
              </w:rPr>
            </w:pPr>
            <w:r>
              <w:rPr>
                <w:rFonts w:ascii="宋体" w:eastAsia="宋体" w:hAnsi="宋体" w:hint="eastAsia"/>
              </w:rPr>
              <w:t>购买支出</w:t>
            </w:r>
          </w:p>
        </w:tc>
        <w:tc>
          <w:tcPr>
            <w:tcW w:w="2766" w:type="dxa"/>
            <w:vAlign w:val="center"/>
          </w:tcPr>
          <w:p w14:paraId="038949C4" w14:textId="6ECF2F0E" w:rsidR="006B595D" w:rsidRDefault="006B595D" w:rsidP="006B595D">
            <w:pPr>
              <w:jc w:val="center"/>
              <w:rPr>
                <w:rFonts w:ascii="宋体" w:eastAsia="宋体" w:hAnsi="宋体"/>
              </w:rPr>
            </w:pPr>
            <w:r>
              <w:rPr>
                <w:rFonts w:ascii="宋体" w:eastAsia="宋体" w:hAnsi="宋体" w:hint="eastAsia"/>
              </w:rPr>
              <w:t>转移支出</w:t>
            </w:r>
          </w:p>
        </w:tc>
      </w:tr>
      <w:tr w:rsidR="006B595D" w14:paraId="7E4A3AAE" w14:textId="77777777" w:rsidTr="006B595D">
        <w:tc>
          <w:tcPr>
            <w:tcW w:w="2765" w:type="dxa"/>
            <w:vAlign w:val="center"/>
          </w:tcPr>
          <w:p w14:paraId="528E0B94" w14:textId="5325D747" w:rsidR="006B595D" w:rsidRDefault="006B595D" w:rsidP="006B595D">
            <w:pPr>
              <w:jc w:val="center"/>
              <w:rPr>
                <w:rFonts w:ascii="宋体" w:eastAsia="宋体" w:hAnsi="宋体"/>
              </w:rPr>
            </w:pPr>
            <w:r>
              <w:rPr>
                <w:rFonts w:ascii="宋体" w:eastAsia="宋体" w:hAnsi="宋体" w:hint="eastAsia"/>
              </w:rPr>
              <w:t>主要功能</w:t>
            </w:r>
          </w:p>
        </w:tc>
        <w:tc>
          <w:tcPr>
            <w:tcW w:w="2765" w:type="dxa"/>
            <w:vAlign w:val="center"/>
          </w:tcPr>
          <w:p w14:paraId="2E5F0B54" w14:textId="27B14AED" w:rsidR="006B595D" w:rsidRDefault="006B595D" w:rsidP="006B595D">
            <w:pPr>
              <w:jc w:val="center"/>
              <w:rPr>
                <w:rFonts w:ascii="宋体" w:eastAsia="宋体" w:hAnsi="宋体"/>
              </w:rPr>
            </w:pPr>
            <w:r>
              <w:rPr>
                <w:rFonts w:ascii="宋体" w:eastAsia="宋体" w:hAnsi="宋体" w:hint="eastAsia"/>
              </w:rPr>
              <w:t>资源配置</w:t>
            </w:r>
          </w:p>
        </w:tc>
        <w:tc>
          <w:tcPr>
            <w:tcW w:w="2766" w:type="dxa"/>
            <w:vAlign w:val="center"/>
          </w:tcPr>
          <w:p w14:paraId="0F4251D6" w14:textId="1194CDF7" w:rsidR="006B595D" w:rsidRDefault="006B595D" w:rsidP="006B595D">
            <w:pPr>
              <w:jc w:val="center"/>
              <w:rPr>
                <w:rFonts w:ascii="宋体" w:eastAsia="宋体" w:hAnsi="宋体"/>
              </w:rPr>
            </w:pPr>
            <w:r>
              <w:rPr>
                <w:rFonts w:ascii="宋体" w:eastAsia="宋体" w:hAnsi="宋体" w:hint="eastAsia"/>
              </w:rPr>
              <w:t>收入再分配</w:t>
            </w:r>
          </w:p>
        </w:tc>
      </w:tr>
      <w:tr w:rsidR="006B595D" w14:paraId="13615C82" w14:textId="77777777" w:rsidTr="006B595D">
        <w:tc>
          <w:tcPr>
            <w:tcW w:w="2765" w:type="dxa"/>
            <w:vAlign w:val="center"/>
          </w:tcPr>
          <w:p w14:paraId="00BA3168" w14:textId="3640527E" w:rsidR="006B595D" w:rsidRDefault="006B595D" w:rsidP="006B595D">
            <w:pPr>
              <w:jc w:val="center"/>
              <w:rPr>
                <w:rFonts w:ascii="宋体" w:eastAsia="宋体" w:hAnsi="宋体"/>
              </w:rPr>
            </w:pPr>
            <w:r>
              <w:rPr>
                <w:rFonts w:ascii="宋体" w:eastAsia="宋体" w:hAnsi="宋体" w:hint="eastAsia"/>
              </w:rPr>
              <w:t>经济效益</w:t>
            </w:r>
          </w:p>
        </w:tc>
        <w:tc>
          <w:tcPr>
            <w:tcW w:w="2765" w:type="dxa"/>
            <w:vAlign w:val="center"/>
          </w:tcPr>
          <w:p w14:paraId="02061091" w14:textId="018368A8" w:rsidR="006B595D" w:rsidRDefault="006B595D" w:rsidP="006B595D">
            <w:pPr>
              <w:jc w:val="center"/>
              <w:rPr>
                <w:rFonts w:ascii="宋体" w:eastAsia="宋体" w:hAnsi="宋体"/>
              </w:rPr>
            </w:pPr>
            <w:r>
              <w:rPr>
                <w:rFonts w:ascii="宋体" w:eastAsia="宋体" w:hAnsi="宋体" w:hint="eastAsia"/>
              </w:rPr>
              <w:t>挤出效应、拉动效应</w:t>
            </w:r>
          </w:p>
        </w:tc>
        <w:tc>
          <w:tcPr>
            <w:tcW w:w="2766" w:type="dxa"/>
            <w:vAlign w:val="center"/>
          </w:tcPr>
          <w:p w14:paraId="3DB63D7B" w14:textId="051A729B" w:rsidR="006B595D" w:rsidRDefault="006B595D" w:rsidP="006B595D">
            <w:pPr>
              <w:jc w:val="center"/>
              <w:rPr>
                <w:rFonts w:ascii="宋体" w:eastAsia="宋体" w:hAnsi="宋体"/>
              </w:rPr>
            </w:pPr>
            <w:r>
              <w:rPr>
                <w:rFonts w:ascii="宋体" w:eastAsia="宋体" w:hAnsi="宋体" w:hint="eastAsia"/>
              </w:rPr>
              <w:t>收入效应、替代效应</w:t>
            </w:r>
          </w:p>
        </w:tc>
      </w:tr>
    </w:tbl>
    <w:p w14:paraId="0F8FBD54" w14:textId="77777777" w:rsidR="006B595D" w:rsidRDefault="006B595D" w:rsidP="006B595D">
      <w:pPr>
        <w:rPr>
          <w:rFonts w:ascii="宋体" w:eastAsia="宋体" w:hAnsi="宋体"/>
        </w:rPr>
      </w:pPr>
      <w:r w:rsidRPr="006B595D">
        <w:rPr>
          <w:rFonts w:ascii="宋体" w:eastAsia="宋体" w:hAnsi="宋体" w:hint="eastAsia"/>
        </w:rPr>
        <w:t>推论：在财政支出总额中，购买性支出比重大，财政的资源配置功能越强，反之，转移性支出比重大，财政的收入再分配功能越强</w:t>
      </w:r>
    </w:p>
    <w:p w14:paraId="4E2D1437" w14:textId="77777777" w:rsidR="006B595D" w:rsidRPr="006B595D" w:rsidRDefault="006B595D" w:rsidP="006B595D">
      <w:pPr>
        <w:rPr>
          <w:rFonts w:ascii="宋体" w:eastAsia="宋体" w:hAnsi="宋体"/>
        </w:rPr>
      </w:pPr>
      <w:r w:rsidRPr="006B595D">
        <w:rPr>
          <w:rFonts w:ascii="宋体" w:eastAsia="宋体" w:hAnsi="宋体" w:hint="eastAsia"/>
        </w:rPr>
        <w:t xml:space="preserve">是否存在挤出效应，关键是公共支出是否引起利率上升；是否存在拉动效应，关键是公共支出是否引起预期投资收益率上升　</w:t>
      </w:r>
    </w:p>
    <w:p w14:paraId="1F19A3C7" w14:textId="0F35257A" w:rsidR="006B595D" w:rsidRDefault="006B595D" w:rsidP="006B595D">
      <w:pPr>
        <w:rPr>
          <w:rFonts w:ascii="宋体" w:eastAsia="宋体" w:hAnsi="宋体"/>
        </w:rPr>
      </w:pPr>
    </w:p>
    <w:p w14:paraId="52DBAE05" w14:textId="77777777" w:rsidR="006B595D" w:rsidRPr="006B595D" w:rsidRDefault="006B595D" w:rsidP="006B595D">
      <w:pPr>
        <w:rPr>
          <w:rFonts w:ascii="宋体" w:eastAsia="宋体" w:hAnsi="宋体"/>
        </w:rPr>
      </w:pPr>
      <w:r w:rsidRPr="006B595D">
        <w:rPr>
          <w:rFonts w:ascii="宋体" w:eastAsia="宋体" w:hAnsi="宋体" w:hint="eastAsia"/>
        </w:rPr>
        <w:t>（</w:t>
      </w:r>
      <w:r w:rsidRPr="006B595D">
        <w:rPr>
          <w:rFonts w:ascii="宋体" w:eastAsia="宋体" w:hAnsi="宋体"/>
        </w:rPr>
        <w:t>3）按财政支出产生效益的时间分类</w:t>
      </w:r>
    </w:p>
    <w:p w14:paraId="029EBEA4" w14:textId="5ABE5466" w:rsidR="006B595D" w:rsidRPr="006B595D" w:rsidRDefault="006B595D" w:rsidP="006B595D">
      <w:pPr>
        <w:rPr>
          <w:rFonts w:ascii="宋体" w:eastAsia="宋体" w:hAnsi="宋体"/>
        </w:rPr>
      </w:pPr>
      <w:r w:rsidRPr="006B595D">
        <w:rPr>
          <w:rFonts w:ascii="宋体" w:eastAsia="宋体" w:hAnsi="宋体" w:hint="eastAsia"/>
        </w:rPr>
        <w:t>经常性支出：主要包括人员经费、公用经费及社会保障支出。</w:t>
      </w:r>
    </w:p>
    <w:p w14:paraId="0180359C" w14:textId="13517510" w:rsidR="006B595D" w:rsidRPr="006B595D" w:rsidRDefault="006B595D" w:rsidP="006B595D">
      <w:pPr>
        <w:rPr>
          <w:rFonts w:ascii="宋体" w:eastAsia="宋体" w:hAnsi="宋体"/>
        </w:rPr>
      </w:pPr>
      <w:r w:rsidRPr="006B595D">
        <w:rPr>
          <w:rFonts w:ascii="宋体" w:eastAsia="宋体" w:hAnsi="宋体" w:hint="eastAsia"/>
        </w:rPr>
        <w:t>资本性支出：用于购买或生产使用年限在一年以上的耐久品所用的支出。</w:t>
      </w:r>
    </w:p>
    <w:p w14:paraId="344EE931" w14:textId="4601C1AB" w:rsidR="006B595D" w:rsidRPr="006B595D" w:rsidRDefault="006B595D" w:rsidP="006B595D">
      <w:pPr>
        <w:rPr>
          <w:rFonts w:ascii="宋体" w:eastAsia="宋体" w:hAnsi="宋体"/>
        </w:rPr>
      </w:pPr>
      <w:r w:rsidRPr="006B595D">
        <w:rPr>
          <w:rFonts w:ascii="宋体" w:eastAsia="宋体" w:hAnsi="宋体" w:hint="eastAsia"/>
        </w:rPr>
        <w:t>财政信贷支出（净贷款支出）：是国家利用信用形式，按照信贷原则，以偿还为条件安排的财政支出。因此使用单位要还本付息，或还本不付息。</w:t>
      </w:r>
    </w:p>
    <w:p w14:paraId="04EB62D6" w14:textId="4840C3A8" w:rsidR="006B595D" w:rsidRDefault="006B595D" w:rsidP="006B595D">
      <w:pPr>
        <w:rPr>
          <w:rFonts w:ascii="宋体" w:eastAsia="宋体" w:hAnsi="宋体"/>
        </w:rPr>
      </w:pPr>
      <w:r w:rsidRPr="006B595D">
        <w:rPr>
          <w:rFonts w:ascii="宋体" w:eastAsia="宋体" w:hAnsi="宋体" w:hint="eastAsia"/>
        </w:rPr>
        <w:t>主要用于：</w:t>
      </w:r>
      <w:r w:rsidRPr="006B595D">
        <w:rPr>
          <w:rFonts w:ascii="宋体" w:eastAsia="宋体" w:hAnsi="宋体"/>
        </w:rPr>
        <w:t>投资贷款，财政小型技术措施贷款</w:t>
      </w:r>
      <w:r>
        <w:rPr>
          <w:rFonts w:ascii="宋体" w:eastAsia="宋体" w:hAnsi="宋体" w:hint="eastAsia"/>
        </w:rPr>
        <w:t>，</w:t>
      </w:r>
      <w:r w:rsidRPr="006B595D">
        <w:rPr>
          <w:rFonts w:ascii="宋体" w:eastAsia="宋体" w:hAnsi="宋体"/>
        </w:rPr>
        <w:t>各类财政周转金，例如支农周转金</w:t>
      </w:r>
    </w:p>
    <w:p w14:paraId="779EF0F9" w14:textId="278F84B5" w:rsidR="006B595D" w:rsidRDefault="006B595D" w:rsidP="006B595D">
      <w:pPr>
        <w:rPr>
          <w:rFonts w:ascii="宋体" w:eastAsia="宋体" w:hAnsi="宋体"/>
        </w:rPr>
      </w:pPr>
    </w:p>
    <w:p w14:paraId="157519F8" w14:textId="77777777" w:rsidR="006B595D" w:rsidRPr="006B595D" w:rsidRDefault="006B595D" w:rsidP="006B595D">
      <w:pPr>
        <w:rPr>
          <w:rFonts w:ascii="宋体" w:eastAsia="宋体" w:hAnsi="宋体"/>
        </w:rPr>
      </w:pPr>
      <w:r w:rsidRPr="006B595D">
        <w:rPr>
          <w:rFonts w:ascii="宋体" w:eastAsia="宋体" w:hAnsi="宋体" w:hint="eastAsia"/>
        </w:rPr>
        <w:t>（4）按财政支出的受益范围分类</w:t>
      </w:r>
    </w:p>
    <w:p w14:paraId="56E0D7CC" w14:textId="68D74BF2" w:rsidR="006B595D" w:rsidRPr="006B595D" w:rsidRDefault="006B595D" w:rsidP="006B595D">
      <w:pPr>
        <w:rPr>
          <w:rFonts w:ascii="宋体" w:eastAsia="宋体" w:hAnsi="宋体"/>
        </w:rPr>
      </w:pPr>
      <w:r w:rsidRPr="006B595D">
        <w:rPr>
          <w:rFonts w:ascii="宋体" w:eastAsia="宋体" w:hAnsi="宋体" w:hint="eastAsia"/>
        </w:rPr>
        <w:t>一般利益支出：指全体社会成员均可受益的支出，如国防、行政管理等纯公共商品支出。</w:t>
      </w:r>
    </w:p>
    <w:p w14:paraId="0992F029" w14:textId="02390171" w:rsidR="006B595D" w:rsidRPr="006B595D" w:rsidRDefault="006B595D" w:rsidP="006B595D">
      <w:pPr>
        <w:rPr>
          <w:rFonts w:ascii="宋体" w:eastAsia="宋体" w:hAnsi="宋体"/>
        </w:rPr>
      </w:pPr>
      <w:r w:rsidRPr="006B595D">
        <w:rPr>
          <w:rFonts w:ascii="宋体" w:eastAsia="宋体" w:hAnsi="宋体" w:hint="eastAsia"/>
        </w:rPr>
        <w:t>特殊利益支出：指部分特定的社会成员受益的支出，如由文教支出、经济建设投资等形成的混合商品支出和转移支出。</w:t>
      </w:r>
    </w:p>
    <w:p w14:paraId="65140DEA" w14:textId="77777777" w:rsidR="006B595D" w:rsidRPr="006B595D" w:rsidRDefault="006B595D" w:rsidP="006B595D">
      <w:pPr>
        <w:rPr>
          <w:rFonts w:ascii="宋体" w:eastAsia="宋体" w:hAnsi="宋体"/>
        </w:rPr>
      </w:pPr>
      <w:r w:rsidRPr="006B595D">
        <w:rPr>
          <w:rFonts w:ascii="宋体" w:eastAsia="宋体" w:hAnsi="宋体" w:hint="eastAsia"/>
        </w:rPr>
        <w:t xml:space="preserve">这种分类，可以了解财政支出的最终归宿，从而分析财政支出在收入再分配方面的具体影响。         </w:t>
      </w:r>
    </w:p>
    <w:p w14:paraId="47E2DE28" w14:textId="5FF8EB4B" w:rsidR="006B595D" w:rsidRDefault="006B595D" w:rsidP="006B595D">
      <w:pPr>
        <w:rPr>
          <w:rFonts w:ascii="宋体" w:eastAsia="宋体" w:hAnsi="宋体"/>
        </w:rPr>
      </w:pPr>
    </w:p>
    <w:p w14:paraId="536DB12F" w14:textId="77777777" w:rsidR="006B595D" w:rsidRPr="006B595D" w:rsidRDefault="006B595D" w:rsidP="006B595D">
      <w:pPr>
        <w:rPr>
          <w:rFonts w:ascii="宋体" w:eastAsia="宋体" w:hAnsi="宋体"/>
        </w:rPr>
      </w:pPr>
      <w:r w:rsidRPr="006B595D">
        <w:rPr>
          <w:rFonts w:ascii="宋体" w:eastAsia="宋体" w:hAnsi="宋体" w:hint="eastAsia"/>
        </w:rPr>
        <w:t>（</w:t>
      </w:r>
      <w:r w:rsidRPr="006B595D">
        <w:rPr>
          <w:rFonts w:ascii="宋体" w:eastAsia="宋体" w:hAnsi="宋体"/>
        </w:rPr>
        <w:t>5）我国现行支出分类采用国际通行做法（2007-），使用支出功能分类和支出经济分类：</w:t>
      </w:r>
    </w:p>
    <w:p w14:paraId="32334ADE" w14:textId="77777777" w:rsidR="006B595D" w:rsidRPr="006B595D" w:rsidRDefault="006B595D" w:rsidP="006B595D">
      <w:pPr>
        <w:rPr>
          <w:rFonts w:ascii="宋体" w:eastAsia="宋体" w:hAnsi="宋体"/>
        </w:rPr>
      </w:pPr>
    </w:p>
    <w:p w14:paraId="74CBE49C" w14:textId="3B36EA67" w:rsidR="006B595D" w:rsidRPr="006B595D" w:rsidRDefault="006F057D" w:rsidP="006B595D">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006B595D" w:rsidRPr="006B595D">
        <w:rPr>
          <w:rFonts w:ascii="宋体" w:eastAsia="宋体" w:hAnsi="宋体" w:hint="eastAsia"/>
        </w:rPr>
        <w:t>一是按支出功能分类，设置类款项三级科目，类级科目综合反映政府的职能活动（国防、外交、教育、社会保障、经济服务），款级科目反映为完成政府某一项活动的某一方面的工作（“教育”类下的“普通教育”</w:t>
      </w:r>
      <w:r w:rsidR="006B595D" w:rsidRPr="006B595D">
        <w:rPr>
          <w:rFonts w:ascii="宋体" w:eastAsia="宋体" w:hAnsi="宋体"/>
        </w:rPr>
        <w:t xml:space="preserve"> ），项级科目反映为完成某一方面工作发生的具体事项（“水利”款下的“抗旱”、“水土保持”）。</w:t>
      </w:r>
    </w:p>
    <w:p w14:paraId="6B6792A2" w14:textId="379D60EF" w:rsidR="006B595D" w:rsidRDefault="006F057D" w:rsidP="006B595D">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006B595D" w:rsidRPr="006B595D">
        <w:rPr>
          <w:rFonts w:ascii="宋体" w:eastAsia="宋体" w:hAnsi="宋体" w:hint="eastAsia"/>
        </w:rPr>
        <w:t>二是按支出经济分类，设置类款两级科目，类级科目反映政府各项支出的经济性质和具体用途（商品服务支出</w:t>
      </w:r>
      <w:r w:rsidR="006B595D" w:rsidRPr="006B595D">
        <w:rPr>
          <w:rFonts w:ascii="宋体" w:eastAsia="宋体" w:hAnsi="宋体"/>
        </w:rPr>
        <w:t>(公用经费)、个人和家庭支出、和工资福利支出），款级科目是对累计科目的细化。</w:t>
      </w:r>
    </w:p>
    <w:p w14:paraId="2B9C7F80" w14:textId="2DD420B3" w:rsidR="006F057D" w:rsidRDefault="006F057D" w:rsidP="006B595D">
      <w:pPr>
        <w:rPr>
          <w:rFonts w:ascii="宋体" w:eastAsia="宋体" w:hAnsi="宋体"/>
        </w:rPr>
      </w:pPr>
    </w:p>
    <w:p w14:paraId="3DF74CA4" w14:textId="534412B5" w:rsidR="006F057D" w:rsidRDefault="006F057D" w:rsidP="006B595D">
      <w:pPr>
        <w:rPr>
          <w:rFonts w:ascii="宋体" w:eastAsia="宋体" w:hAnsi="宋体"/>
        </w:rPr>
      </w:pPr>
    </w:p>
    <w:p w14:paraId="59B84C1C" w14:textId="77777777" w:rsidR="006F057D" w:rsidRPr="006F057D" w:rsidRDefault="006F057D" w:rsidP="006F057D">
      <w:pPr>
        <w:rPr>
          <w:rFonts w:ascii="宋体" w:eastAsia="宋体" w:hAnsi="宋体"/>
        </w:rPr>
      </w:pPr>
      <w:r w:rsidRPr="006F057D">
        <w:rPr>
          <w:rFonts w:ascii="宋体" w:eastAsia="宋体" w:hAnsi="宋体" w:hint="eastAsia"/>
        </w:rPr>
        <w:t>3.2 财政支出规模与财政支出增长理论</w:t>
      </w:r>
    </w:p>
    <w:p w14:paraId="758E8F81" w14:textId="2F5A5B4E" w:rsidR="006F057D" w:rsidRDefault="006F057D" w:rsidP="006B595D">
      <w:pPr>
        <w:rPr>
          <w:rFonts w:ascii="宋体" w:eastAsia="宋体" w:hAnsi="宋体"/>
        </w:rPr>
      </w:pPr>
    </w:p>
    <w:p w14:paraId="28F33FDD" w14:textId="77777777" w:rsidR="006F057D" w:rsidRPr="006F057D" w:rsidRDefault="006F057D" w:rsidP="006F057D">
      <w:pPr>
        <w:rPr>
          <w:rFonts w:ascii="宋体" w:eastAsia="宋体" w:hAnsi="宋体"/>
        </w:rPr>
      </w:pPr>
      <w:r w:rsidRPr="006F057D">
        <w:rPr>
          <w:rFonts w:ascii="宋体" w:eastAsia="宋体" w:hAnsi="宋体" w:hint="eastAsia"/>
        </w:rPr>
        <w:t>（一）财政支出的量度指标</w:t>
      </w:r>
    </w:p>
    <w:p w14:paraId="0ADAAEE3" w14:textId="57051904" w:rsidR="006F057D" w:rsidRPr="006F057D" w:rsidRDefault="006F057D" w:rsidP="006F057D">
      <w:pPr>
        <w:rPr>
          <w:rFonts w:ascii="宋体" w:eastAsia="宋体" w:hAnsi="宋体"/>
        </w:rPr>
      </w:pPr>
      <w:r w:rsidRPr="006F057D">
        <w:rPr>
          <w:rFonts w:ascii="宋体" w:eastAsia="宋体" w:hAnsi="宋体" w:hint="eastAsia"/>
        </w:rPr>
        <w:t>绝对指标：特定时期内财政支出的绝对额</w:t>
      </w:r>
    </w:p>
    <w:p w14:paraId="35453F2C" w14:textId="2B4059E5" w:rsidR="006F057D" w:rsidRPr="006F057D" w:rsidRDefault="006F057D" w:rsidP="006F057D">
      <w:pPr>
        <w:rPr>
          <w:rFonts w:ascii="宋体" w:eastAsia="宋体" w:hAnsi="宋体"/>
        </w:rPr>
      </w:pPr>
      <w:r w:rsidRPr="006F057D">
        <w:rPr>
          <w:rFonts w:ascii="宋体" w:eastAsia="宋体" w:hAnsi="宋体" w:hint="eastAsia"/>
        </w:rPr>
        <w:t>相对指标：特定时期的财政支出绝对额与其他相关经济变量的比值</w:t>
      </w:r>
    </w:p>
    <w:p w14:paraId="3C954072" w14:textId="546083CB" w:rsidR="006F057D" w:rsidRPr="006F057D" w:rsidRDefault="006F057D" w:rsidP="006F057D">
      <w:pPr>
        <w:rPr>
          <w:rFonts w:ascii="宋体" w:eastAsia="宋体" w:hAnsi="宋体"/>
        </w:rPr>
      </w:pPr>
      <w:r w:rsidRPr="006F057D">
        <w:rPr>
          <w:rFonts w:ascii="宋体" w:eastAsia="宋体" w:hAnsi="宋体" w:hint="eastAsia"/>
        </w:rPr>
        <w:t>绝对指标与相对指标的比较：</w:t>
      </w:r>
    </w:p>
    <w:p w14:paraId="44D62E81" w14:textId="077C2AD6" w:rsidR="006F057D" w:rsidRPr="006F057D" w:rsidRDefault="006F057D" w:rsidP="006F057D">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6F057D">
        <w:rPr>
          <w:rFonts w:ascii="宋体" w:eastAsia="宋体" w:hAnsi="宋体" w:hint="eastAsia"/>
        </w:rPr>
        <w:t>绝对指标比较直观，它是计算相对指标的基础。</w:t>
      </w:r>
    </w:p>
    <w:p w14:paraId="67C2E394" w14:textId="6020F215" w:rsidR="006F057D" w:rsidRPr="006F057D" w:rsidRDefault="006F057D" w:rsidP="006F057D">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6F057D">
        <w:rPr>
          <w:rFonts w:ascii="宋体" w:eastAsia="宋体" w:hAnsi="宋体" w:hint="eastAsia"/>
        </w:rPr>
        <w:t>它不能反映财政支出与国民经济其他变量之间的变动关系。</w:t>
      </w:r>
    </w:p>
    <w:p w14:paraId="3AA18101" w14:textId="15927306" w:rsidR="006F057D" w:rsidRPr="006F057D" w:rsidRDefault="006F057D" w:rsidP="006F057D">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6F057D">
        <w:rPr>
          <w:rFonts w:ascii="宋体" w:eastAsia="宋体" w:hAnsi="宋体" w:hint="eastAsia"/>
        </w:rPr>
        <w:t>在进行理论分析时，人们通常更注重相对指标。</w:t>
      </w:r>
    </w:p>
    <w:p w14:paraId="386D8578" w14:textId="2E5378C9" w:rsidR="006F057D" w:rsidRDefault="006F057D" w:rsidP="006B595D">
      <w:pPr>
        <w:rPr>
          <w:rFonts w:ascii="宋体" w:eastAsia="宋体" w:hAnsi="宋体"/>
        </w:rPr>
      </w:pPr>
    </w:p>
    <w:p w14:paraId="0E43AD67" w14:textId="77777777" w:rsidR="006F057D" w:rsidRPr="006F057D" w:rsidRDefault="006F057D" w:rsidP="006F057D">
      <w:pPr>
        <w:rPr>
          <w:rFonts w:ascii="宋体" w:eastAsia="宋体" w:hAnsi="宋体"/>
        </w:rPr>
      </w:pPr>
      <w:r w:rsidRPr="006F057D">
        <w:rPr>
          <w:rFonts w:ascii="宋体" w:eastAsia="宋体" w:hAnsi="宋体" w:hint="eastAsia"/>
        </w:rPr>
        <w:t>相对指标的使用</w:t>
      </w:r>
    </w:p>
    <w:p w14:paraId="473956AE" w14:textId="4790C362" w:rsidR="006F057D" w:rsidRPr="006F057D" w:rsidRDefault="006F057D" w:rsidP="006F057D">
      <w:pPr>
        <w:rPr>
          <w:rFonts w:ascii="宋体" w:eastAsia="宋体" w:hAnsi="宋体"/>
        </w:rPr>
      </w:pPr>
      <w:r w:rsidRPr="006F057D">
        <w:rPr>
          <w:rFonts w:ascii="宋体" w:eastAsia="宋体" w:hAnsi="宋体" w:hint="eastAsia"/>
        </w:rPr>
        <w:t>总量分析</w:t>
      </w:r>
      <w:r>
        <w:rPr>
          <w:rFonts w:ascii="宋体" w:eastAsia="宋体" w:hAnsi="宋体" w:hint="eastAsia"/>
        </w:rPr>
        <w:t>：</w:t>
      </w:r>
      <w:r w:rsidRPr="006F057D">
        <w:rPr>
          <w:rFonts w:ascii="宋体" w:eastAsia="宋体" w:hAnsi="宋体" w:hint="eastAsia"/>
        </w:rPr>
        <w:t>财政支出率、财政支出增长率、财政支出弹性、财政支出增长边际倾向</w:t>
      </w:r>
      <w:r>
        <w:rPr>
          <w:rFonts w:ascii="宋体" w:eastAsia="宋体" w:hAnsi="宋体" w:hint="eastAsia"/>
        </w:rPr>
        <w:t>（</w:t>
      </w:r>
      <w:r w:rsidRPr="006F057D">
        <w:rPr>
          <w:rFonts w:ascii="宋体" w:eastAsia="宋体" w:hAnsi="宋体" w:hint="eastAsia"/>
        </w:rPr>
        <w:t>上述指标的横向与纵向比较</w:t>
      </w:r>
      <w:r>
        <w:rPr>
          <w:rFonts w:ascii="宋体" w:eastAsia="宋体" w:hAnsi="宋体" w:hint="eastAsia"/>
        </w:rPr>
        <w:t>）</w:t>
      </w:r>
    </w:p>
    <w:p w14:paraId="71FBC81B" w14:textId="445EDEC6" w:rsidR="006F057D" w:rsidRPr="006F057D" w:rsidRDefault="006F057D" w:rsidP="006F057D">
      <w:pPr>
        <w:rPr>
          <w:rFonts w:ascii="宋体" w:eastAsia="宋体" w:hAnsi="宋体"/>
        </w:rPr>
      </w:pPr>
      <w:r w:rsidRPr="006F057D">
        <w:rPr>
          <w:rFonts w:ascii="宋体" w:eastAsia="宋体" w:hAnsi="宋体" w:hint="eastAsia"/>
        </w:rPr>
        <w:t>结构分析</w:t>
      </w:r>
      <w:r>
        <w:rPr>
          <w:rFonts w:ascii="宋体" w:eastAsia="宋体" w:hAnsi="宋体" w:hint="eastAsia"/>
        </w:rPr>
        <w:t>：</w:t>
      </w:r>
      <w:r w:rsidRPr="006F057D">
        <w:rPr>
          <w:rFonts w:ascii="宋体" w:eastAsia="宋体" w:hAnsi="宋体" w:hint="eastAsia"/>
        </w:rPr>
        <w:t>各类别财政支出率、各类别财政支出变动率</w:t>
      </w:r>
      <w:r>
        <w:rPr>
          <w:rFonts w:ascii="宋体" w:eastAsia="宋体" w:hAnsi="宋体" w:hint="eastAsia"/>
        </w:rPr>
        <w:t>（</w:t>
      </w:r>
      <w:r w:rsidRPr="006F057D">
        <w:rPr>
          <w:rFonts w:ascii="宋体" w:eastAsia="宋体" w:hAnsi="宋体" w:hint="eastAsia"/>
        </w:rPr>
        <w:t>财政支出结构的横向与纵向比较</w:t>
      </w:r>
      <w:r>
        <w:rPr>
          <w:rFonts w:ascii="宋体" w:eastAsia="宋体" w:hAnsi="宋体" w:hint="eastAsia"/>
        </w:rPr>
        <w:t>）</w:t>
      </w:r>
    </w:p>
    <w:p w14:paraId="1B535D83" w14:textId="55AB6E6E" w:rsidR="006F057D" w:rsidRPr="006F057D" w:rsidRDefault="006F057D" w:rsidP="006F057D">
      <w:pPr>
        <w:rPr>
          <w:rFonts w:ascii="宋体" w:eastAsia="宋体" w:hAnsi="宋体"/>
        </w:rPr>
      </w:pPr>
      <w:r w:rsidRPr="006F057D">
        <w:rPr>
          <w:rFonts w:ascii="宋体" w:eastAsia="宋体" w:hAnsi="宋体" w:hint="eastAsia"/>
        </w:rPr>
        <w:t>效益分析</w:t>
      </w:r>
      <w:r>
        <w:rPr>
          <w:rFonts w:ascii="宋体" w:eastAsia="宋体" w:hAnsi="宋体" w:hint="eastAsia"/>
        </w:rPr>
        <w:t>：</w:t>
      </w:r>
      <w:r w:rsidRPr="006F057D">
        <w:rPr>
          <w:rFonts w:ascii="宋体" w:eastAsia="宋体" w:hAnsi="宋体" w:hint="eastAsia"/>
        </w:rPr>
        <w:t>财政支出成本－收益比</w:t>
      </w:r>
      <w:r>
        <w:rPr>
          <w:rFonts w:ascii="宋体" w:eastAsia="宋体" w:hAnsi="宋体" w:hint="eastAsia"/>
        </w:rPr>
        <w:t>（</w:t>
      </w:r>
      <w:r w:rsidRPr="006F057D">
        <w:rPr>
          <w:rFonts w:ascii="宋体" w:eastAsia="宋体" w:hAnsi="宋体" w:hint="eastAsia"/>
        </w:rPr>
        <w:t>成本－收益比的横向与纵向比较</w:t>
      </w:r>
      <w:r>
        <w:rPr>
          <w:rFonts w:ascii="宋体" w:eastAsia="宋体" w:hAnsi="宋体" w:hint="eastAsia"/>
        </w:rPr>
        <w:t>）</w:t>
      </w:r>
    </w:p>
    <w:p w14:paraId="534D750F" w14:textId="2CB84788" w:rsidR="006F057D" w:rsidRDefault="006F057D" w:rsidP="006B595D">
      <w:pPr>
        <w:rPr>
          <w:rFonts w:ascii="宋体" w:eastAsia="宋体" w:hAnsi="宋体"/>
        </w:rPr>
      </w:pPr>
    </w:p>
    <w:p w14:paraId="349CF084" w14:textId="03C3D611" w:rsidR="006F057D" w:rsidRDefault="006F057D" w:rsidP="006B595D">
      <w:pPr>
        <w:rPr>
          <w:rFonts w:ascii="宋体" w:eastAsia="宋体" w:hAnsi="宋体"/>
        </w:rPr>
      </w:pPr>
    </w:p>
    <w:p w14:paraId="35BB88AD" w14:textId="369F09DB" w:rsidR="006F057D" w:rsidRDefault="006F057D" w:rsidP="006F057D">
      <w:pPr>
        <w:rPr>
          <w:rFonts w:ascii="宋体" w:eastAsia="宋体" w:hAnsi="宋体"/>
        </w:rPr>
      </w:pPr>
      <w:r w:rsidRPr="006F057D">
        <w:rPr>
          <w:rFonts w:ascii="宋体" w:eastAsia="宋体" w:hAnsi="宋体" w:hint="eastAsia"/>
        </w:rPr>
        <w:t>（三）财政支出增长理论</w:t>
      </w:r>
    </w:p>
    <w:p w14:paraId="0E49E41D" w14:textId="1F53CDBB" w:rsidR="006F057D" w:rsidRPr="006F057D" w:rsidRDefault="006F057D" w:rsidP="006F057D">
      <w:pPr>
        <w:rPr>
          <w:rFonts w:ascii="宋体" w:eastAsia="宋体" w:hAnsi="宋体"/>
        </w:rPr>
      </w:pPr>
      <w:r w:rsidRPr="006F057D">
        <w:rPr>
          <w:rFonts w:ascii="宋体" w:eastAsia="宋体" w:hAnsi="宋体" w:hint="eastAsia"/>
        </w:rPr>
        <w:t>（1）瓦格纳法则</w:t>
      </w:r>
    </w:p>
    <w:p w14:paraId="0AF8030D" w14:textId="6D084883" w:rsidR="006F057D" w:rsidRDefault="006F057D" w:rsidP="006B595D">
      <w:pPr>
        <w:rPr>
          <w:rFonts w:ascii="宋体" w:eastAsia="宋体" w:hAnsi="宋体"/>
        </w:rPr>
      </w:pPr>
      <w:r w:rsidRPr="006F057D">
        <w:rPr>
          <w:rFonts w:ascii="宋体" w:eastAsia="宋体" w:hAnsi="宋体" w:hint="eastAsia"/>
        </w:rPr>
        <w:t>随着人均收入的提高，财政支出规模（财政支出率）呈不断扩大的趋势。</w:t>
      </w:r>
    </w:p>
    <w:p w14:paraId="112CE89C" w14:textId="77777777" w:rsidR="006F057D" w:rsidRPr="006F057D" w:rsidRDefault="006F057D" w:rsidP="006F057D">
      <w:pPr>
        <w:rPr>
          <w:rFonts w:ascii="宋体" w:eastAsia="宋体" w:hAnsi="宋体"/>
        </w:rPr>
      </w:pPr>
      <w:r w:rsidRPr="006F057D">
        <w:rPr>
          <w:rFonts w:ascii="宋体" w:eastAsia="宋体" w:hAnsi="宋体" w:hint="eastAsia"/>
        </w:rPr>
        <w:t>（1）瓦格纳法则的解释</w:t>
      </w:r>
    </w:p>
    <w:p w14:paraId="101FB36B" w14:textId="7F61FA3C" w:rsidR="006F057D" w:rsidRPr="006F057D" w:rsidRDefault="006F057D" w:rsidP="006F057D">
      <w:pPr>
        <w:rPr>
          <w:rFonts w:ascii="宋体" w:eastAsia="宋体" w:hAnsi="宋体"/>
        </w:rPr>
      </w:pPr>
      <w:r w:rsidRPr="006F057D">
        <w:rPr>
          <w:rFonts w:ascii="宋体" w:eastAsia="宋体" w:hAnsi="宋体" w:hint="eastAsia"/>
        </w:rPr>
        <w:t>维持性支出：工业化－市场扩张－市场管理</w:t>
      </w:r>
    </w:p>
    <w:p w14:paraId="53A2CB58" w14:textId="13FE5008" w:rsidR="006F057D" w:rsidRPr="006F057D" w:rsidRDefault="006F057D" w:rsidP="006F057D">
      <w:pPr>
        <w:rPr>
          <w:rFonts w:ascii="宋体" w:eastAsia="宋体" w:hAnsi="宋体"/>
        </w:rPr>
      </w:pPr>
      <w:r w:rsidRPr="006F057D">
        <w:rPr>
          <w:rFonts w:ascii="宋体" w:eastAsia="宋体" w:hAnsi="宋体" w:hint="eastAsia"/>
        </w:rPr>
        <w:t>经济性支出：工业化－外部性－政府干预</w:t>
      </w:r>
    </w:p>
    <w:p w14:paraId="2364DF51" w14:textId="228A64F7" w:rsidR="006F057D" w:rsidRPr="006F057D" w:rsidRDefault="006F057D" w:rsidP="006F057D">
      <w:pPr>
        <w:rPr>
          <w:rFonts w:ascii="宋体" w:eastAsia="宋体" w:hAnsi="宋体"/>
        </w:rPr>
      </w:pPr>
      <w:r w:rsidRPr="006F057D">
        <w:rPr>
          <w:rFonts w:ascii="宋体" w:eastAsia="宋体" w:hAnsi="宋体" w:hint="eastAsia"/>
        </w:rPr>
        <w:t>社会性支出：工业化－收入提高－需求的收入弹性（对教育、公共福利需求扩大）</w:t>
      </w:r>
    </w:p>
    <w:p w14:paraId="71D2B1AA" w14:textId="325026A2" w:rsidR="006F057D" w:rsidRDefault="006F057D" w:rsidP="006B595D">
      <w:pPr>
        <w:rPr>
          <w:rFonts w:ascii="宋体" w:eastAsia="宋体" w:hAnsi="宋体"/>
        </w:rPr>
      </w:pPr>
    </w:p>
    <w:p w14:paraId="0CD43036" w14:textId="518C2C71" w:rsidR="006F057D" w:rsidRPr="006F057D" w:rsidRDefault="006F057D" w:rsidP="006F057D">
      <w:pPr>
        <w:rPr>
          <w:rFonts w:ascii="宋体" w:eastAsia="宋体" w:hAnsi="宋体"/>
        </w:rPr>
      </w:pPr>
      <w:r>
        <w:rPr>
          <w:rFonts w:ascii="宋体" w:eastAsia="宋体" w:hAnsi="宋体" w:hint="eastAsia"/>
        </w:rPr>
        <w:t>（2）</w:t>
      </w:r>
      <w:r w:rsidRPr="006F057D">
        <w:rPr>
          <w:rFonts w:ascii="宋体" w:eastAsia="宋体" w:hAnsi="宋体" w:hint="eastAsia"/>
        </w:rPr>
        <w:t>瓦格纳法则的三个问题</w:t>
      </w:r>
    </w:p>
    <w:p w14:paraId="12F7ABD0" w14:textId="399420FB" w:rsidR="006F057D" w:rsidRPr="006F057D" w:rsidRDefault="006F057D" w:rsidP="006F057D">
      <w:pPr>
        <w:rPr>
          <w:rFonts w:ascii="宋体" w:eastAsia="宋体" w:hAnsi="宋体"/>
        </w:rPr>
      </w:pPr>
      <w:r w:rsidRPr="006F057D">
        <w:rPr>
          <w:rFonts w:ascii="宋体" w:eastAsia="宋体" w:hAnsi="宋体" w:hint="eastAsia"/>
        </w:rPr>
        <w:t>绝对规模还是相对规模？相对规模更有意义</w:t>
      </w:r>
    </w:p>
    <w:p w14:paraId="53E0085C" w14:textId="6B89CC62" w:rsidR="006F057D" w:rsidRPr="006F057D" w:rsidRDefault="006F057D" w:rsidP="006F057D">
      <w:pPr>
        <w:rPr>
          <w:rFonts w:ascii="宋体" w:eastAsia="宋体" w:hAnsi="宋体"/>
        </w:rPr>
      </w:pPr>
      <w:r w:rsidRPr="006F057D">
        <w:rPr>
          <w:rFonts w:ascii="宋体" w:eastAsia="宋体" w:hAnsi="宋体" w:hint="eastAsia"/>
        </w:rPr>
        <w:t>连续性还是阶段性？适用于工业化时期还是长期趋势</w:t>
      </w:r>
    </w:p>
    <w:p w14:paraId="20BBBB67" w14:textId="6CCE1FDB" w:rsidR="006F057D" w:rsidRPr="006F057D" w:rsidRDefault="006F057D" w:rsidP="006F057D">
      <w:pPr>
        <w:rPr>
          <w:rFonts w:ascii="宋体" w:eastAsia="宋体" w:hAnsi="宋体"/>
        </w:rPr>
      </w:pPr>
      <w:r w:rsidRPr="006F057D">
        <w:rPr>
          <w:rFonts w:ascii="宋体" w:eastAsia="宋体" w:hAnsi="宋体" w:hint="eastAsia"/>
        </w:rPr>
        <w:t>需求决定与供给决定？瓦格纳只是从需求的角度作了一定的分析，有没有其他原因</w:t>
      </w:r>
    </w:p>
    <w:p w14:paraId="47E6D298" w14:textId="737323BB" w:rsidR="006F057D" w:rsidRDefault="006F057D" w:rsidP="006B595D">
      <w:pPr>
        <w:rPr>
          <w:rFonts w:ascii="宋体" w:eastAsia="宋体" w:hAnsi="宋体"/>
        </w:rPr>
      </w:pPr>
    </w:p>
    <w:p w14:paraId="232EC18F" w14:textId="1869D934" w:rsidR="006F057D" w:rsidRDefault="006F057D" w:rsidP="006B595D">
      <w:pPr>
        <w:rPr>
          <w:rFonts w:ascii="宋体" w:eastAsia="宋体" w:hAnsi="宋体"/>
        </w:rPr>
      </w:pPr>
      <w:r w:rsidRPr="006F057D">
        <w:rPr>
          <w:rFonts w:ascii="宋体" w:eastAsia="宋体" w:hAnsi="宋体" w:hint="eastAsia"/>
        </w:rPr>
        <w:t>梯度渐进增长论：“皮考克－威斯曼</w:t>
      </w:r>
    </w:p>
    <w:p w14:paraId="602BDDCD" w14:textId="32ED3631" w:rsidR="006F057D" w:rsidRDefault="006F057D" w:rsidP="006B595D">
      <w:pPr>
        <w:rPr>
          <w:rFonts w:ascii="宋体" w:eastAsia="宋体" w:hAnsi="宋体"/>
        </w:rPr>
      </w:pPr>
      <w:r>
        <w:rPr>
          <w:rFonts w:ascii="宋体" w:eastAsia="宋体" w:hAnsi="宋体"/>
          <w:noProof/>
        </w:rPr>
        <w:drawing>
          <wp:inline distT="0" distB="0" distL="0" distR="0" wp14:anchorId="216E9772" wp14:editId="5400DAB0">
            <wp:extent cx="2909304" cy="184690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3740" cy="1856072"/>
                    </a:xfrm>
                    <a:prstGeom prst="rect">
                      <a:avLst/>
                    </a:prstGeom>
                    <a:noFill/>
                  </pic:spPr>
                </pic:pic>
              </a:graphicData>
            </a:graphic>
          </wp:inline>
        </w:drawing>
      </w:r>
    </w:p>
    <w:p w14:paraId="66F421D4" w14:textId="77777777" w:rsidR="006F057D" w:rsidRPr="006F057D" w:rsidRDefault="006F057D" w:rsidP="006F057D">
      <w:pPr>
        <w:rPr>
          <w:rFonts w:ascii="宋体" w:eastAsia="宋体" w:hAnsi="宋体"/>
        </w:rPr>
      </w:pPr>
      <w:r w:rsidRPr="006F057D">
        <w:rPr>
          <w:rFonts w:ascii="宋体" w:eastAsia="宋体" w:hAnsi="宋体" w:hint="eastAsia"/>
        </w:rPr>
        <w:t>正常时期财政支出会随收入水平的提高而增加，非常时期，人们可容忍的纳税水平提高，</w:t>
      </w:r>
      <w:r w:rsidRPr="006F057D">
        <w:rPr>
          <w:rFonts w:ascii="宋体" w:eastAsia="宋体" w:hAnsi="宋体" w:hint="eastAsia"/>
        </w:rPr>
        <w:lastRenderedPageBreak/>
        <w:t>财政支出会跳跃性增长。恢复正常后，财政支出不会回复到战前的水平。</w:t>
      </w:r>
    </w:p>
    <w:p w14:paraId="3EC2B99A" w14:textId="476B2DF4" w:rsidR="006F057D" w:rsidRPr="006F057D" w:rsidRDefault="006F057D" w:rsidP="006F057D">
      <w:pPr>
        <w:rPr>
          <w:rFonts w:ascii="宋体" w:eastAsia="宋体" w:hAnsi="宋体"/>
        </w:rPr>
      </w:pPr>
      <w:r w:rsidRPr="006F057D">
        <w:rPr>
          <w:rFonts w:ascii="宋体" w:eastAsia="宋体" w:hAnsi="宋体" w:hint="eastAsia"/>
          <w:b/>
          <w:bCs/>
        </w:rPr>
        <w:t>审视效应：</w:t>
      </w:r>
      <w:r w:rsidRPr="006F057D">
        <w:rPr>
          <w:rFonts w:ascii="宋体" w:eastAsia="宋体" w:hAnsi="宋体" w:hint="eastAsia"/>
        </w:rPr>
        <w:t>非常时期人们对过去审视而提高可容忍纳税水平的现象；</w:t>
      </w:r>
    </w:p>
    <w:p w14:paraId="4F571EE3" w14:textId="1622EEE5" w:rsidR="006F057D" w:rsidRPr="006F057D" w:rsidRDefault="006F057D" w:rsidP="006F057D">
      <w:pPr>
        <w:rPr>
          <w:rFonts w:ascii="宋体" w:eastAsia="宋体" w:hAnsi="宋体"/>
        </w:rPr>
      </w:pPr>
      <w:r w:rsidRPr="006F057D">
        <w:rPr>
          <w:rFonts w:ascii="宋体" w:eastAsia="宋体" w:hAnsi="宋体" w:hint="eastAsia"/>
          <w:b/>
          <w:bCs/>
        </w:rPr>
        <w:t>替代效应：</w:t>
      </w:r>
      <w:r w:rsidRPr="006F057D">
        <w:rPr>
          <w:rFonts w:ascii="宋体" w:eastAsia="宋体" w:hAnsi="宋体" w:hint="eastAsia"/>
        </w:rPr>
        <w:t>不同时期不同支出项目间的置换现象。</w:t>
      </w:r>
    </w:p>
    <w:p w14:paraId="5144D3E9" w14:textId="55338F59" w:rsidR="006F057D" w:rsidRDefault="006F057D" w:rsidP="006B595D">
      <w:pPr>
        <w:rPr>
          <w:rFonts w:ascii="宋体" w:eastAsia="宋体" w:hAnsi="宋体"/>
        </w:rPr>
      </w:pPr>
    </w:p>
    <w:p w14:paraId="360F201A" w14:textId="7D4F45F5" w:rsidR="006F057D" w:rsidRDefault="006F057D" w:rsidP="006B595D">
      <w:pPr>
        <w:rPr>
          <w:rFonts w:ascii="宋体" w:eastAsia="宋体" w:hAnsi="宋体"/>
        </w:rPr>
      </w:pPr>
    </w:p>
    <w:p w14:paraId="34933711" w14:textId="77777777" w:rsidR="006F057D" w:rsidRPr="006F057D" w:rsidRDefault="006F057D" w:rsidP="006F057D">
      <w:pPr>
        <w:rPr>
          <w:rFonts w:ascii="宋体" w:eastAsia="宋体" w:hAnsi="宋体"/>
        </w:rPr>
      </w:pPr>
      <w:r w:rsidRPr="006F057D">
        <w:rPr>
          <w:rFonts w:ascii="宋体" w:eastAsia="宋体" w:hAnsi="宋体" w:hint="eastAsia"/>
        </w:rPr>
        <w:t>（四）影响财政支付规模的因素</w:t>
      </w:r>
    </w:p>
    <w:p w14:paraId="0EB454F4" w14:textId="77777777" w:rsidR="006F057D" w:rsidRPr="006F057D" w:rsidRDefault="006F057D" w:rsidP="006F057D">
      <w:pPr>
        <w:rPr>
          <w:rFonts w:ascii="宋体" w:eastAsia="宋体" w:hAnsi="宋体"/>
        </w:rPr>
      </w:pPr>
      <w:r w:rsidRPr="006F057D">
        <w:rPr>
          <w:rFonts w:ascii="宋体" w:eastAsia="宋体" w:hAnsi="宋体" w:hint="eastAsia"/>
        </w:rPr>
        <w:t>（1）宏观因素</w:t>
      </w:r>
    </w:p>
    <w:p w14:paraId="372BDCF3" w14:textId="77777777" w:rsidR="006F057D" w:rsidRPr="006F057D" w:rsidRDefault="006F057D" w:rsidP="006F057D">
      <w:pPr>
        <w:rPr>
          <w:rFonts w:ascii="宋体" w:eastAsia="宋体" w:hAnsi="宋体"/>
        </w:rPr>
      </w:pPr>
      <w:r w:rsidRPr="006F057D">
        <w:rPr>
          <w:rFonts w:ascii="宋体" w:eastAsia="宋体" w:hAnsi="宋体" w:hint="eastAsia"/>
        </w:rPr>
        <w:t xml:space="preserve">经济因素主要有经济水平的高低，经济体制的选择运用等；政治因素主要有政局是否稳定，政体结构及其行政效率的高低等；社会性因素体现在人口情况、文化背景、宗教信仰等方面。 </w:t>
      </w:r>
    </w:p>
    <w:p w14:paraId="689472A8" w14:textId="77777777" w:rsidR="006F057D" w:rsidRPr="006F057D" w:rsidRDefault="006F057D" w:rsidP="006F057D">
      <w:pPr>
        <w:rPr>
          <w:rFonts w:ascii="宋体" w:eastAsia="宋体" w:hAnsi="宋体"/>
        </w:rPr>
      </w:pPr>
      <w:r w:rsidRPr="006F057D">
        <w:rPr>
          <w:rFonts w:ascii="宋体" w:eastAsia="宋体" w:hAnsi="宋体" w:hint="eastAsia"/>
        </w:rPr>
        <w:t>（2）微观因素</w:t>
      </w:r>
    </w:p>
    <w:p w14:paraId="2D13CDCB" w14:textId="46941246" w:rsidR="006F057D" w:rsidRPr="006F057D" w:rsidRDefault="006F057D" w:rsidP="006F057D">
      <w:pPr>
        <w:rPr>
          <w:rFonts w:ascii="宋体" w:eastAsia="宋体" w:hAnsi="宋体"/>
        </w:rPr>
      </w:pPr>
      <w:r w:rsidRPr="006F057D">
        <w:rPr>
          <w:rFonts w:ascii="宋体" w:eastAsia="宋体" w:hAnsi="宋体" w:hint="eastAsia"/>
        </w:rPr>
        <w:t>需求</w:t>
      </w:r>
      <w:r>
        <w:rPr>
          <w:rFonts w:ascii="宋体" w:eastAsia="宋体" w:hAnsi="宋体" w:hint="eastAsia"/>
        </w:rPr>
        <w:t>：</w:t>
      </w:r>
      <w:r w:rsidRPr="006F057D">
        <w:rPr>
          <w:rFonts w:ascii="宋体" w:eastAsia="宋体" w:hAnsi="宋体" w:hint="eastAsia"/>
        </w:rPr>
        <w:t>需求的收入弹性和价格弹性</w:t>
      </w:r>
      <w:r>
        <w:rPr>
          <w:rFonts w:ascii="宋体" w:eastAsia="宋体" w:hAnsi="宋体" w:hint="eastAsia"/>
        </w:rPr>
        <w:t>；</w:t>
      </w:r>
      <w:r w:rsidRPr="006F057D">
        <w:rPr>
          <w:rFonts w:ascii="宋体" w:eastAsia="宋体" w:hAnsi="宋体" w:hint="eastAsia"/>
        </w:rPr>
        <w:t>对公共商品的偏好</w:t>
      </w:r>
    </w:p>
    <w:p w14:paraId="77E2CBBD" w14:textId="15125641" w:rsidR="006F057D" w:rsidRPr="006F057D" w:rsidRDefault="006F057D" w:rsidP="006F057D">
      <w:pPr>
        <w:rPr>
          <w:rFonts w:ascii="宋体" w:eastAsia="宋体" w:hAnsi="宋体"/>
        </w:rPr>
      </w:pPr>
      <w:r w:rsidRPr="006F057D">
        <w:rPr>
          <w:rFonts w:ascii="宋体" w:eastAsia="宋体" w:hAnsi="宋体" w:hint="eastAsia"/>
        </w:rPr>
        <w:t>供给</w:t>
      </w:r>
      <w:r>
        <w:rPr>
          <w:rFonts w:ascii="宋体" w:eastAsia="宋体" w:hAnsi="宋体" w:hint="eastAsia"/>
        </w:rPr>
        <w:t>：</w:t>
      </w:r>
      <w:r w:rsidRPr="006F057D">
        <w:rPr>
          <w:rFonts w:ascii="宋体" w:eastAsia="宋体" w:hAnsi="宋体" w:hint="eastAsia"/>
        </w:rPr>
        <w:t>服务环境</w:t>
      </w:r>
      <w:r>
        <w:rPr>
          <w:rFonts w:ascii="宋体" w:eastAsia="宋体" w:hAnsi="宋体" w:hint="eastAsia"/>
        </w:rPr>
        <w:t>；</w:t>
      </w:r>
      <w:r w:rsidRPr="006F057D">
        <w:rPr>
          <w:rFonts w:ascii="宋体" w:eastAsia="宋体" w:hAnsi="宋体" w:hint="eastAsia"/>
        </w:rPr>
        <w:t>相对价格效应</w:t>
      </w:r>
    </w:p>
    <w:p w14:paraId="653BB0E7" w14:textId="7B83C2A4" w:rsidR="006F057D" w:rsidRDefault="006F057D" w:rsidP="006B595D">
      <w:pPr>
        <w:rPr>
          <w:rFonts w:ascii="宋体" w:eastAsia="宋体" w:hAnsi="宋体"/>
        </w:rPr>
      </w:pPr>
    </w:p>
    <w:p w14:paraId="5DD399F8" w14:textId="77777777" w:rsidR="006F057D" w:rsidRPr="006F057D" w:rsidRDefault="006F057D" w:rsidP="006F057D">
      <w:pPr>
        <w:rPr>
          <w:rFonts w:ascii="宋体" w:eastAsia="宋体" w:hAnsi="宋体"/>
        </w:rPr>
      </w:pPr>
      <w:r w:rsidRPr="006F057D">
        <w:rPr>
          <w:rFonts w:ascii="宋体" w:eastAsia="宋体" w:hAnsi="宋体" w:hint="eastAsia"/>
        </w:rPr>
        <w:t>对公共商品的偏好</w:t>
      </w:r>
    </w:p>
    <w:p w14:paraId="108F741C" w14:textId="74AC9D70" w:rsidR="006F057D" w:rsidRPr="006F057D" w:rsidRDefault="006F057D" w:rsidP="006F057D">
      <w:pPr>
        <w:rPr>
          <w:rFonts w:ascii="宋体" w:eastAsia="宋体" w:hAnsi="宋体"/>
        </w:rPr>
      </w:pPr>
      <w:r w:rsidRPr="006F057D">
        <w:rPr>
          <w:rFonts w:ascii="宋体" w:eastAsia="宋体" w:hAnsi="宋体" w:hint="eastAsia"/>
        </w:rPr>
        <w:t>人口统计特征：人口规模：拥挤函数</w:t>
      </w:r>
      <w:r>
        <w:rPr>
          <w:rFonts w:ascii="宋体" w:eastAsia="宋体" w:hAnsi="宋体" w:hint="eastAsia"/>
        </w:rPr>
        <w:t>；</w:t>
      </w:r>
      <w:r w:rsidRPr="006F057D">
        <w:rPr>
          <w:rFonts w:ascii="宋体" w:eastAsia="宋体" w:hAnsi="宋体" w:hint="eastAsia"/>
        </w:rPr>
        <w:t>人口结构：城市化、教育、医疗、养老</w:t>
      </w:r>
    </w:p>
    <w:p w14:paraId="3DB747D5" w14:textId="365CE4A9" w:rsidR="006F057D" w:rsidRPr="006F057D" w:rsidRDefault="006F057D" w:rsidP="006F057D">
      <w:pPr>
        <w:rPr>
          <w:rFonts w:ascii="宋体" w:eastAsia="宋体" w:hAnsi="宋体"/>
        </w:rPr>
      </w:pPr>
      <w:r w:rsidRPr="006F057D">
        <w:rPr>
          <w:rFonts w:ascii="宋体" w:eastAsia="宋体" w:hAnsi="宋体" w:hint="eastAsia"/>
        </w:rPr>
        <w:t>技术进步：双刃剑</w:t>
      </w:r>
      <w:r>
        <w:rPr>
          <w:rFonts w:ascii="宋体" w:eastAsia="宋体" w:hAnsi="宋体" w:hint="eastAsia"/>
        </w:rPr>
        <w:t xml:space="preserve">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6F057D">
        <w:rPr>
          <w:rFonts w:ascii="宋体" w:eastAsia="宋体" w:hAnsi="宋体" w:hint="eastAsia"/>
        </w:rPr>
        <w:t>要求更多更好的公共品</w:t>
      </w:r>
      <w:r>
        <w:rPr>
          <w:rFonts w:ascii="宋体" w:eastAsia="宋体" w:hAnsi="宋体" w:hint="eastAsia"/>
        </w:rPr>
        <w:t>；</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6F057D">
        <w:rPr>
          <w:rFonts w:ascii="宋体" w:eastAsia="宋体" w:hAnsi="宋体" w:hint="eastAsia"/>
        </w:rPr>
        <w:t>排他技术进步缩小公共品的范围</w:t>
      </w:r>
    </w:p>
    <w:p w14:paraId="3B4B8A00" w14:textId="24BCF0C0" w:rsidR="006F057D" w:rsidRDefault="006F057D" w:rsidP="006F057D">
      <w:pPr>
        <w:rPr>
          <w:rFonts w:ascii="宋体" w:eastAsia="宋体" w:hAnsi="宋体"/>
        </w:rPr>
      </w:pPr>
      <w:r w:rsidRPr="006F057D">
        <w:rPr>
          <w:rFonts w:ascii="宋体" w:eastAsia="宋体" w:hAnsi="宋体" w:hint="eastAsia"/>
        </w:rPr>
        <w:t>偏好的实现：公共选择</w:t>
      </w:r>
    </w:p>
    <w:p w14:paraId="7F6CC8EB" w14:textId="0B64D10A" w:rsidR="006F057D" w:rsidRDefault="006F057D" w:rsidP="006F057D">
      <w:pPr>
        <w:rPr>
          <w:rFonts w:ascii="宋体" w:eastAsia="宋体" w:hAnsi="宋体"/>
        </w:rPr>
      </w:pPr>
    </w:p>
    <w:p w14:paraId="35B4353D" w14:textId="26D49048" w:rsidR="006F057D" w:rsidRPr="006F057D" w:rsidRDefault="006F057D" w:rsidP="006F057D">
      <w:pPr>
        <w:rPr>
          <w:rFonts w:ascii="宋体" w:eastAsia="宋体" w:hAnsi="宋体"/>
        </w:rPr>
      </w:pPr>
      <w:r w:rsidRPr="006F057D">
        <w:rPr>
          <w:rFonts w:ascii="宋体" w:eastAsia="宋体" w:hAnsi="宋体"/>
        </w:rPr>
        <w:object w:dxaOrig="4130" w:dyaOrig="2550" w14:anchorId="3B472446">
          <v:shape id="_x0000_i1035" type="#_x0000_t75" style="width:147.65pt;height:91.35pt" o:ole="">
            <v:imagedata r:id="rId27" o:title=""/>
          </v:shape>
          <o:OLEObject Type="Embed" ProgID="PBrush" ShapeID="_x0000_i1035" DrawAspect="Content" ObjectID="_1687886528" r:id="rId28"/>
        </w:object>
      </w:r>
    </w:p>
    <w:p w14:paraId="3EC47F9C" w14:textId="77777777" w:rsidR="006F057D" w:rsidRPr="006F057D" w:rsidRDefault="006F057D" w:rsidP="006F057D">
      <w:pPr>
        <w:rPr>
          <w:rFonts w:ascii="宋体" w:eastAsia="宋体" w:hAnsi="宋体"/>
        </w:rPr>
      </w:pPr>
      <w:r w:rsidRPr="006F057D">
        <w:rPr>
          <w:rFonts w:ascii="宋体" w:eastAsia="宋体" w:hAnsi="宋体" w:hint="eastAsia"/>
        </w:rPr>
        <w:t xml:space="preserve">相对价格效应：鲍莫尔 </w:t>
      </w:r>
    </w:p>
    <w:p w14:paraId="1360484F" w14:textId="77777777" w:rsidR="006F057D" w:rsidRPr="006F057D" w:rsidRDefault="006F057D" w:rsidP="006F057D">
      <w:pPr>
        <w:rPr>
          <w:rFonts w:ascii="宋体" w:eastAsia="宋体" w:hAnsi="宋体"/>
        </w:rPr>
      </w:pPr>
      <w:r w:rsidRPr="006F057D">
        <w:rPr>
          <w:rFonts w:ascii="宋体" w:eastAsia="宋体" w:hAnsi="宋体" w:hint="eastAsia"/>
        </w:rPr>
        <w:t>随着时间的推移，公共部门的成本相对于私人部门的成本更高。</w:t>
      </w:r>
    </w:p>
    <w:p w14:paraId="2D563E15" w14:textId="77777777" w:rsidR="006F057D" w:rsidRDefault="006F057D" w:rsidP="006F057D">
      <w:pPr>
        <w:rPr>
          <w:rFonts w:ascii="宋体" w:eastAsia="宋体" w:hAnsi="宋体"/>
        </w:rPr>
      </w:pPr>
      <w:r w:rsidRPr="006F057D">
        <w:rPr>
          <w:rFonts w:ascii="宋体" w:eastAsia="宋体" w:hAnsi="宋体" w:hint="eastAsia"/>
        </w:rPr>
        <w:t xml:space="preserve">部门的划分：劳动是否是最终产品 </w:t>
      </w:r>
    </w:p>
    <w:p w14:paraId="1D6DA0AD" w14:textId="73F8DD7F" w:rsidR="006F057D" w:rsidRPr="006F057D" w:rsidRDefault="006F057D" w:rsidP="006F057D">
      <w:pPr>
        <w:rPr>
          <w:rFonts w:ascii="宋体" w:eastAsia="宋体" w:hAnsi="宋体"/>
        </w:rPr>
      </w:pPr>
      <w:r w:rsidRPr="006F057D">
        <w:rPr>
          <w:rFonts w:ascii="宋体" w:eastAsia="宋体" w:hAnsi="宋体" w:hint="eastAsia"/>
        </w:rPr>
        <w:t>进步部门：物质生产部门</w:t>
      </w:r>
    </w:p>
    <w:p w14:paraId="11B9BDEE" w14:textId="56E61706" w:rsidR="006F057D" w:rsidRPr="006F057D" w:rsidRDefault="006F057D" w:rsidP="006F057D">
      <w:pPr>
        <w:rPr>
          <w:rFonts w:ascii="宋体" w:eastAsia="宋体" w:hAnsi="宋体"/>
        </w:rPr>
      </w:pPr>
      <w:r w:rsidRPr="006F057D">
        <w:rPr>
          <w:rFonts w:ascii="宋体" w:eastAsia="宋体" w:hAnsi="宋体" w:hint="eastAsia"/>
        </w:rPr>
        <w:t>非进步部门：劳务服务部门</w:t>
      </w:r>
    </w:p>
    <w:p w14:paraId="1DB805F7" w14:textId="77777777" w:rsidR="006F057D" w:rsidRPr="006F057D" w:rsidRDefault="006F057D" w:rsidP="006F057D">
      <w:pPr>
        <w:rPr>
          <w:rFonts w:ascii="宋体" w:eastAsia="宋体" w:hAnsi="宋体"/>
        </w:rPr>
      </w:pPr>
      <w:r w:rsidRPr="006F057D">
        <w:rPr>
          <w:rFonts w:ascii="宋体" w:eastAsia="宋体" w:hAnsi="宋体" w:hint="eastAsia"/>
        </w:rPr>
        <w:t>不同的技术进步率、劳动生产率和工资增幅</w:t>
      </w:r>
    </w:p>
    <w:p w14:paraId="37C9988B" w14:textId="77777777" w:rsidR="006F057D" w:rsidRPr="006F057D" w:rsidRDefault="006F057D" w:rsidP="006F057D">
      <w:pPr>
        <w:rPr>
          <w:rFonts w:ascii="宋体" w:eastAsia="宋体" w:hAnsi="宋体"/>
        </w:rPr>
      </w:pPr>
      <w:r w:rsidRPr="006F057D">
        <w:rPr>
          <w:rFonts w:ascii="宋体" w:eastAsia="宋体" w:hAnsi="宋体" w:hint="eastAsia"/>
        </w:rPr>
        <w:t>劳动力市场均衡使非进步部门工资率提高，在生产率不变的情况下意味着单位产出劳动成本更大。</w:t>
      </w:r>
    </w:p>
    <w:p w14:paraId="08CF1547" w14:textId="540E19F8" w:rsidR="006F057D" w:rsidRDefault="006F057D" w:rsidP="006B595D">
      <w:pPr>
        <w:rPr>
          <w:rFonts w:ascii="宋体" w:eastAsia="宋体" w:hAnsi="宋体"/>
        </w:rPr>
      </w:pPr>
    </w:p>
    <w:p w14:paraId="3C07224D" w14:textId="78BBAA54" w:rsidR="006F057D" w:rsidRDefault="006F057D" w:rsidP="006B595D">
      <w:pPr>
        <w:rPr>
          <w:rFonts w:ascii="宋体" w:eastAsia="宋体" w:hAnsi="宋体"/>
        </w:rPr>
      </w:pPr>
    </w:p>
    <w:p w14:paraId="27CD02A4" w14:textId="77777777" w:rsidR="006F057D" w:rsidRPr="006F057D" w:rsidRDefault="006F057D" w:rsidP="006F057D">
      <w:pPr>
        <w:rPr>
          <w:rFonts w:ascii="宋体" w:eastAsia="宋体" w:hAnsi="宋体"/>
        </w:rPr>
      </w:pPr>
      <w:r w:rsidRPr="006F057D">
        <w:rPr>
          <w:rFonts w:ascii="宋体" w:eastAsia="宋体" w:hAnsi="宋体" w:hint="eastAsia"/>
        </w:rPr>
        <w:t>（3）政治决策程序——公共选择增长论</w:t>
      </w:r>
    </w:p>
    <w:p w14:paraId="7EEB26D0" w14:textId="77777777" w:rsidR="006F057D" w:rsidRPr="006F057D" w:rsidRDefault="006F057D" w:rsidP="006F057D">
      <w:pPr>
        <w:rPr>
          <w:rFonts w:ascii="宋体" w:eastAsia="宋体" w:hAnsi="宋体"/>
        </w:rPr>
      </w:pPr>
      <w:r w:rsidRPr="006F057D">
        <w:rPr>
          <w:rFonts w:ascii="宋体" w:eastAsia="宋体" w:hAnsi="宋体" w:hint="eastAsia"/>
        </w:rPr>
        <w:t>选民：</w:t>
      </w:r>
    </w:p>
    <w:p w14:paraId="1E3D0694" w14:textId="29B92597" w:rsidR="006F057D" w:rsidRPr="006F057D" w:rsidRDefault="006F057D" w:rsidP="006F057D">
      <w:pPr>
        <w:rPr>
          <w:rFonts w:ascii="宋体" w:eastAsia="宋体" w:hAnsi="宋体"/>
        </w:rPr>
      </w:pPr>
      <w:r w:rsidRPr="006F057D">
        <w:rPr>
          <w:rFonts w:ascii="宋体" w:eastAsia="宋体" w:hAnsi="宋体" w:hint="eastAsia"/>
        </w:rPr>
        <w:t>“财政幻觉”：投票人不能充分理解政府支出增长时税收的真正含义，从而将选票投给实行高支出政策的候选人。</w:t>
      </w:r>
    </w:p>
    <w:p w14:paraId="6E64D6CF" w14:textId="28964B80" w:rsidR="006F057D" w:rsidRPr="006F057D" w:rsidRDefault="006F057D" w:rsidP="006F057D">
      <w:pPr>
        <w:rPr>
          <w:rFonts w:ascii="宋体" w:eastAsia="宋体" w:hAnsi="宋体"/>
        </w:rPr>
      </w:pPr>
      <w:r w:rsidRPr="006F057D">
        <w:rPr>
          <w:rFonts w:ascii="宋体" w:eastAsia="宋体" w:hAnsi="宋体" w:hint="eastAsia"/>
        </w:rPr>
        <w:t>政党、利益集团：选票最大化－投票交易－预算最大化</w:t>
      </w:r>
    </w:p>
    <w:p w14:paraId="4722904B" w14:textId="4C8B9B81" w:rsidR="006F057D" w:rsidRPr="006F057D" w:rsidRDefault="006F057D" w:rsidP="006F057D">
      <w:pPr>
        <w:rPr>
          <w:rFonts w:ascii="宋体" w:eastAsia="宋体" w:hAnsi="宋体"/>
        </w:rPr>
      </w:pPr>
      <w:r w:rsidRPr="006F057D">
        <w:rPr>
          <w:rFonts w:ascii="宋体" w:eastAsia="宋体" w:hAnsi="宋体" w:hint="eastAsia"/>
        </w:rPr>
        <w:t>官僚：效用函数－预算最大化－“委托－代理”－信息优势与激励不足</w:t>
      </w:r>
    </w:p>
    <w:p w14:paraId="528247DC" w14:textId="22D98DE4" w:rsidR="006F057D" w:rsidRDefault="006F057D" w:rsidP="006B595D">
      <w:pPr>
        <w:rPr>
          <w:rFonts w:ascii="宋体" w:eastAsia="宋体" w:hAnsi="宋体"/>
        </w:rPr>
      </w:pPr>
    </w:p>
    <w:p w14:paraId="0F251822" w14:textId="1D1B7B96" w:rsidR="006F057D" w:rsidRDefault="006F057D" w:rsidP="006B595D">
      <w:pPr>
        <w:rPr>
          <w:rFonts w:ascii="宋体" w:eastAsia="宋体" w:hAnsi="宋体"/>
        </w:rPr>
      </w:pPr>
    </w:p>
    <w:p w14:paraId="64DE5A1D" w14:textId="77777777" w:rsidR="006F057D" w:rsidRDefault="006F057D" w:rsidP="006F057D">
      <w:pPr>
        <w:rPr>
          <w:rFonts w:ascii="宋体" w:eastAsia="宋体" w:hAnsi="宋体"/>
        </w:rPr>
      </w:pPr>
    </w:p>
    <w:p w14:paraId="58241C41" w14:textId="0F7DB6E6" w:rsidR="006F057D" w:rsidRPr="006F057D" w:rsidRDefault="006F057D" w:rsidP="006F057D">
      <w:pPr>
        <w:rPr>
          <w:rFonts w:ascii="宋体" w:eastAsia="宋体" w:hAnsi="宋体"/>
        </w:rPr>
      </w:pPr>
      <w:r w:rsidRPr="006F057D">
        <w:rPr>
          <w:rFonts w:ascii="宋体" w:eastAsia="宋体" w:hAnsi="宋体" w:hint="eastAsia"/>
        </w:rPr>
        <w:lastRenderedPageBreak/>
        <w:t>3.3 财政支出结构分析</w:t>
      </w:r>
    </w:p>
    <w:p w14:paraId="11BFB159" w14:textId="77777777" w:rsidR="006F057D" w:rsidRPr="006F057D" w:rsidRDefault="006F057D" w:rsidP="006F057D">
      <w:pPr>
        <w:rPr>
          <w:rFonts w:ascii="宋体" w:eastAsia="宋体" w:hAnsi="宋体"/>
        </w:rPr>
      </w:pPr>
      <w:r w:rsidRPr="006F057D">
        <w:rPr>
          <w:rFonts w:ascii="宋体" w:eastAsia="宋体" w:hAnsi="宋体" w:hint="eastAsia"/>
        </w:rPr>
        <w:t>（一）内生增长理论</w:t>
      </w:r>
    </w:p>
    <w:p w14:paraId="02035F81" w14:textId="77777777" w:rsidR="006F057D" w:rsidRPr="006F057D" w:rsidRDefault="006F057D" w:rsidP="006F057D">
      <w:pPr>
        <w:rPr>
          <w:rFonts w:ascii="宋体" w:eastAsia="宋体" w:hAnsi="宋体"/>
        </w:rPr>
      </w:pPr>
      <w:r w:rsidRPr="006F057D">
        <w:rPr>
          <w:rFonts w:ascii="宋体" w:eastAsia="宋体" w:hAnsi="宋体" w:hint="eastAsia"/>
        </w:rPr>
        <w:t xml:space="preserve">内生增长理论是产生于20 世纪80 年代中期的一个西方宏观经济理论分支,其核心思想是认为经济能够不依赖外力推动实现持续增长,内生的技术进步是保证经济持续增长的决定因素。 </w:t>
      </w:r>
    </w:p>
    <w:p w14:paraId="567385DE" w14:textId="77777777" w:rsidR="006F057D" w:rsidRPr="006F057D" w:rsidRDefault="006F057D" w:rsidP="006F057D">
      <w:pPr>
        <w:rPr>
          <w:rFonts w:ascii="宋体" w:eastAsia="宋体" w:hAnsi="宋体"/>
        </w:rPr>
      </w:pPr>
      <w:r w:rsidRPr="006F057D">
        <w:rPr>
          <w:rFonts w:ascii="宋体" w:eastAsia="宋体" w:hAnsi="宋体" w:hint="eastAsia"/>
        </w:rPr>
        <w:t>Y=F（L，K） L劳动和K资本是内生变量，资本和劳动都会边际产量递减。技术进步是外生变量。由于边际产量递减，导致经济增长会收敛，增长率会接近0。</w:t>
      </w:r>
    </w:p>
    <w:p w14:paraId="28E383B9" w14:textId="107CCEC0" w:rsidR="006F057D" w:rsidRDefault="006F057D" w:rsidP="006F057D">
      <w:pPr>
        <w:rPr>
          <w:rFonts w:ascii="宋体" w:eastAsia="宋体" w:hAnsi="宋体"/>
        </w:rPr>
      </w:pPr>
      <w:r w:rsidRPr="006F057D">
        <w:rPr>
          <w:rFonts w:ascii="宋体" w:eastAsia="宋体" w:hAnsi="宋体" w:hint="eastAsia"/>
        </w:rPr>
        <w:t>内生增长理论把A技术写入生产函数，技术进步内生化（这就是内生这个词的由来）。技术进步的特殊意义在于，技术进步是边际产量不变乃至递增的。</w:t>
      </w:r>
    </w:p>
    <w:p w14:paraId="4E2D20F6" w14:textId="77777777" w:rsidR="006F057D" w:rsidRPr="006F057D" w:rsidRDefault="006F057D" w:rsidP="006F057D">
      <w:pPr>
        <w:rPr>
          <w:rFonts w:ascii="宋体" w:eastAsia="宋体" w:hAnsi="宋体"/>
        </w:rPr>
      </w:pPr>
      <w:r w:rsidRPr="006F057D">
        <w:rPr>
          <w:rFonts w:ascii="宋体" w:eastAsia="宋体" w:hAnsi="宋体" w:hint="eastAsia"/>
        </w:rPr>
        <w:t>（二）经济发展阶段论</w:t>
      </w:r>
    </w:p>
    <w:p w14:paraId="3456624C" w14:textId="77777777" w:rsidR="006F057D" w:rsidRPr="006F057D" w:rsidRDefault="006F057D" w:rsidP="006F057D">
      <w:pPr>
        <w:rPr>
          <w:rFonts w:ascii="宋体" w:eastAsia="宋体" w:hAnsi="宋体"/>
        </w:rPr>
      </w:pPr>
      <w:r w:rsidRPr="006F057D">
        <w:rPr>
          <w:rFonts w:ascii="宋体" w:eastAsia="宋体" w:hAnsi="宋体" w:hint="eastAsia"/>
        </w:rPr>
        <w:t>发展经济学的五个阶段：</w:t>
      </w:r>
    </w:p>
    <w:p w14:paraId="7105CAC8" w14:textId="479AFD88" w:rsidR="006F057D" w:rsidRPr="006F057D" w:rsidRDefault="006F057D" w:rsidP="006F057D">
      <w:pPr>
        <w:rPr>
          <w:rFonts w:ascii="宋体" w:eastAsia="宋体" w:hAnsi="宋体"/>
        </w:rPr>
      </w:pPr>
      <w:r w:rsidRPr="006F057D">
        <w:rPr>
          <w:rFonts w:ascii="宋体" w:eastAsia="宋体" w:hAnsi="宋体" w:hint="eastAsia"/>
        </w:rPr>
        <w:t>早期阶段、起飞阶段、成熟阶段、高消费阶段和生活质量阶段</w:t>
      </w:r>
    </w:p>
    <w:p w14:paraId="06415E4F" w14:textId="77777777" w:rsidR="006F057D" w:rsidRPr="006F057D" w:rsidRDefault="006F057D" w:rsidP="006F057D">
      <w:pPr>
        <w:rPr>
          <w:rFonts w:ascii="宋体" w:eastAsia="宋体" w:hAnsi="宋体"/>
        </w:rPr>
      </w:pPr>
      <w:r w:rsidRPr="006F057D">
        <w:rPr>
          <w:rFonts w:ascii="宋体" w:eastAsia="宋体" w:hAnsi="宋体" w:hint="eastAsia"/>
        </w:rPr>
        <w:t>每个阶段有不断出现的新的支出需求：</w:t>
      </w:r>
    </w:p>
    <w:p w14:paraId="14CBB5B9" w14:textId="4E784A25" w:rsidR="006F057D" w:rsidRPr="006F057D" w:rsidRDefault="006F057D" w:rsidP="006F057D">
      <w:pPr>
        <w:rPr>
          <w:rFonts w:ascii="宋体" w:eastAsia="宋体" w:hAnsi="宋体"/>
        </w:rPr>
      </w:pPr>
      <w:r w:rsidRPr="006F057D">
        <w:rPr>
          <w:rFonts w:ascii="宋体" w:eastAsia="宋体" w:hAnsi="宋体" w:hint="eastAsia"/>
        </w:rPr>
        <w:t>早期：基础设施投资的经济性支出</w:t>
      </w:r>
    </w:p>
    <w:p w14:paraId="66073673" w14:textId="4AFB3C4C" w:rsidR="006F057D" w:rsidRPr="006F057D" w:rsidRDefault="006F057D" w:rsidP="006F057D">
      <w:pPr>
        <w:rPr>
          <w:rFonts w:ascii="宋体" w:eastAsia="宋体" w:hAnsi="宋体"/>
        </w:rPr>
      </w:pPr>
      <w:r w:rsidRPr="006F057D">
        <w:rPr>
          <w:rFonts w:ascii="宋体" w:eastAsia="宋体" w:hAnsi="宋体" w:hint="eastAsia"/>
        </w:rPr>
        <w:t>中期：对私人投资的补充和公共消费</w:t>
      </w:r>
    </w:p>
    <w:p w14:paraId="3DC0B51E" w14:textId="297FDE59" w:rsidR="006F057D" w:rsidRPr="006F057D" w:rsidRDefault="006F057D" w:rsidP="006F057D">
      <w:pPr>
        <w:rPr>
          <w:rFonts w:ascii="宋体" w:eastAsia="宋体" w:hAnsi="宋体"/>
        </w:rPr>
      </w:pPr>
      <w:r w:rsidRPr="006F057D">
        <w:rPr>
          <w:rFonts w:ascii="宋体" w:eastAsia="宋体" w:hAnsi="宋体" w:hint="eastAsia"/>
        </w:rPr>
        <w:t>成熟：社会性支出和转移支出</w:t>
      </w:r>
    </w:p>
    <w:p w14:paraId="24F1037C" w14:textId="77777777" w:rsidR="006F057D" w:rsidRPr="006F057D" w:rsidRDefault="006F057D" w:rsidP="006F057D">
      <w:pPr>
        <w:rPr>
          <w:rFonts w:ascii="宋体" w:eastAsia="宋体" w:hAnsi="宋体"/>
        </w:rPr>
      </w:pPr>
      <w:r w:rsidRPr="006F057D">
        <w:rPr>
          <w:rFonts w:ascii="宋体" w:eastAsia="宋体" w:hAnsi="宋体" w:hint="eastAsia"/>
        </w:rPr>
        <w:t>经济发展阶段论主要侧重于支出结构</w:t>
      </w:r>
    </w:p>
    <w:p w14:paraId="1F146170" w14:textId="77777777" w:rsidR="006F057D" w:rsidRPr="006F057D" w:rsidRDefault="006F057D" w:rsidP="006F057D">
      <w:pPr>
        <w:rPr>
          <w:rFonts w:ascii="宋体" w:eastAsia="宋体" w:hAnsi="宋体"/>
        </w:rPr>
      </w:pPr>
    </w:p>
    <w:p w14:paraId="4260FBEA" w14:textId="5B0F8639" w:rsidR="006F057D" w:rsidRDefault="006F057D" w:rsidP="006B595D">
      <w:pPr>
        <w:rPr>
          <w:rFonts w:ascii="宋体" w:eastAsia="宋体" w:hAnsi="宋体"/>
        </w:rPr>
      </w:pPr>
    </w:p>
    <w:p w14:paraId="7D9D0F78" w14:textId="0D677BD6" w:rsidR="00677A95" w:rsidRDefault="00677A95" w:rsidP="006B595D">
      <w:pPr>
        <w:rPr>
          <w:rFonts w:ascii="宋体" w:eastAsia="宋体" w:hAnsi="宋体"/>
        </w:rPr>
      </w:pPr>
    </w:p>
    <w:p w14:paraId="70301D8A" w14:textId="3620C8CA" w:rsidR="00677A95" w:rsidRPr="00677A95" w:rsidRDefault="00677A95" w:rsidP="00677A95">
      <w:pPr>
        <w:rPr>
          <w:rFonts w:ascii="宋体" w:eastAsia="宋体" w:hAnsi="宋体"/>
        </w:rPr>
      </w:pPr>
      <w:r w:rsidRPr="00677A95">
        <w:rPr>
          <w:rFonts w:ascii="宋体" w:eastAsia="宋体" w:hAnsi="宋体" w:hint="eastAsia"/>
        </w:rPr>
        <w:t>第</w:t>
      </w:r>
      <w:r>
        <w:rPr>
          <w:rFonts w:ascii="宋体" w:eastAsia="宋体" w:hAnsi="宋体" w:hint="eastAsia"/>
        </w:rPr>
        <w:t>五</w:t>
      </w:r>
      <w:r w:rsidRPr="00677A95">
        <w:rPr>
          <w:rFonts w:ascii="宋体" w:eastAsia="宋体" w:hAnsi="宋体" w:hint="eastAsia"/>
        </w:rPr>
        <w:t>章 民生性支出</w:t>
      </w:r>
    </w:p>
    <w:p w14:paraId="24327CB7" w14:textId="77777777" w:rsidR="00677A95" w:rsidRPr="00677A95" w:rsidRDefault="00677A95" w:rsidP="00677A95">
      <w:pPr>
        <w:rPr>
          <w:rFonts w:ascii="宋体" w:eastAsia="宋体" w:hAnsi="宋体"/>
        </w:rPr>
      </w:pPr>
      <w:r w:rsidRPr="00677A95">
        <w:rPr>
          <w:rFonts w:ascii="宋体" w:eastAsia="宋体" w:hAnsi="宋体" w:hint="eastAsia"/>
        </w:rPr>
        <w:t>公共消费支出</w:t>
      </w:r>
    </w:p>
    <w:p w14:paraId="38F528E6" w14:textId="1A3694E0" w:rsidR="00677A95" w:rsidRPr="00677A95" w:rsidRDefault="00677A95" w:rsidP="00677A95">
      <w:pPr>
        <w:rPr>
          <w:rFonts w:ascii="宋体" w:eastAsia="宋体" w:hAnsi="宋体"/>
        </w:rPr>
      </w:pPr>
      <w:r w:rsidRPr="00677A95">
        <w:rPr>
          <w:rFonts w:ascii="宋体" w:eastAsia="宋体" w:hAnsi="宋体" w:hint="eastAsia"/>
        </w:rPr>
        <w:t>4.1 行政管理费和国防费支出</w:t>
      </w:r>
      <w:r>
        <w:rPr>
          <w:rFonts w:ascii="宋体" w:eastAsia="宋体" w:hAnsi="宋体" w:hint="eastAsia"/>
        </w:rPr>
        <w:t>（</w:t>
      </w:r>
      <w:r w:rsidRPr="00677A95">
        <w:rPr>
          <w:rFonts w:ascii="宋体" w:eastAsia="宋体" w:hAnsi="宋体" w:hint="eastAsia"/>
        </w:rPr>
        <w:t>维持性支出</w:t>
      </w:r>
      <w:r>
        <w:rPr>
          <w:rFonts w:ascii="宋体" w:eastAsia="宋体" w:hAnsi="宋体" w:hint="eastAsia"/>
        </w:rPr>
        <w:t>）</w:t>
      </w:r>
    </w:p>
    <w:p w14:paraId="74DD0F2F" w14:textId="77777777" w:rsidR="00677A95" w:rsidRPr="00677A95" w:rsidRDefault="00677A95" w:rsidP="00677A95">
      <w:pPr>
        <w:rPr>
          <w:rFonts w:ascii="宋体" w:eastAsia="宋体" w:hAnsi="宋体"/>
        </w:rPr>
      </w:pPr>
      <w:r w:rsidRPr="00677A95">
        <w:rPr>
          <w:rFonts w:ascii="宋体" w:eastAsia="宋体" w:hAnsi="宋体" w:hint="eastAsia"/>
        </w:rPr>
        <w:t>4.2 教育支出</w:t>
      </w:r>
    </w:p>
    <w:p w14:paraId="5F9C7941" w14:textId="77D1EF0D" w:rsidR="00677A95" w:rsidRPr="00677A95" w:rsidRDefault="00677A95" w:rsidP="00677A95">
      <w:pPr>
        <w:rPr>
          <w:rFonts w:ascii="宋体" w:eastAsia="宋体" w:hAnsi="宋体"/>
        </w:rPr>
      </w:pPr>
      <w:r w:rsidRPr="00677A95">
        <w:rPr>
          <w:rFonts w:ascii="宋体" w:eastAsia="宋体" w:hAnsi="宋体" w:hint="eastAsia"/>
        </w:rPr>
        <w:t xml:space="preserve">4.3 科学技术支出               </w:t>
      </w:r>
    </w:p>
    <w:p w14:paraId="10E4A422" w14:textId="77777777" w:rsidR="00677A95" w:rsidRPr="00677A95" w:rsidRDefault="00677A95" w:rsidP="00677A95">
      <w:pPr>
        <w:rPr>
          <w:rFonts w:ascii="宋体" w:eastAsia="宋体" w:hAnsi="宋体"/>
        </w:rPr>
      </w:pPr>
      <w:r w:rsidRPr="00677A95">
        <w:rPr>
          <w:rFonts w:ascii="宋体" w:eastAsia="宋体" w:hAnsi="宋体" w:hint="eastAsia"/>
        </w:rPr>
        <w:t>4.4 医疗卫生支出</w:t>
      </w:r>
    </w:p>
    <w:p w14:paraId="2E034A99" w14:textId="4BCCCFBD" w:rsidR="00677A95" w:rsidRDefault="00677A95" w:rsidP="00677A95">
      <w:pPr>
        <w:rPr>
          <w:rFonts w:ascii="宋体" w:eastAsia="宋体" w:hAnsi="宋体"/>
        </w:rPr>
      </w:pPr>
      <w:r w:rsidRPr="00677A95">
        <w:rPr>
          <w:rFonts w:ascii="宋体" w:eastAsia="宋体" w:hAnsi="宋体" w:hint="eastAsia"/>
        </w:rPr>
        <w:t>4.5 文化支出</w:t>
      </w:r>
    </w:p>
    <w:p w14:paraId="08E6F583" w14:textId="1DB021A9" w:rsidR="00677A95" w:rsidRPr="00677A95" w:rsidRDefault="00677A95" w:rsidP="00677A95">
      <w:pPr>
        <w:rPr>
          <w:rFonts w:ascii="宋体" w:eastAsia="宋体" w:hAnsi="宋体"/>
        </w:rPr>
      </w:pPr>
      <w:r>
        <w:rPr>
          <w:rFonts w:ascii="宋体" w:eastAsia="宋体" w:hAnsi="宋体" w:hint="eastAsia"/>
        </w:rPr>
        <w:t>4</w:t>
      </w:r>
      <w:r>
        <w:rPr>
          <w:rFonts w:ascii="宋体" w:eastAsia="宋体" w:hAnsi="宋体"/>
        </w:rPr>
        <w:t>.2-4.5</w:t>
      </w:r>
      <w:r>
        <w:rPr>
          <w:rFonts w:ascii="宋体" w:eastAsia="宋体" w:hAnsi="宋体" w:hint="eastAsia"/>
        </w:rPr>
        <w:t>均为社会性支出</w:t>
      </w:r>
    </w:p>
    <w:p w14:paraId="0B4A75FB" w14:textId="77777777" w:rsidR="00677A95" w:rsidRDefault="00677A95" w:rsidP="00677A95">
      <w:pPr>
        <w:rPr>
          <w:rFonts w:ascii="宋体" w:eastAsia="宋体" w:hAnsi="宋体"/>
        </w:rPr>
      </w:pPr>
    </w:p>
    <w:p w14:paraId="1683D6E5" w14:textId="207BFD20" w:rsidR="00677A95" w:rsidRPr="00677A95" w:rsidRDefault="00677A95" w:rsidP="00677A95">
      <w:pPr>
        <w:rPr>
          <w:rFonts w:ascii="宋体" w:eastAsia="宋体" w:hAnsi="宋体"/>
        </w:rPr>
      </w:pPr>
      <w:r>
        <w:rPr>
          <w:rFonts w:ascii="宋体" w:eastAsia="宋体" w:hAnsi="宋体"/>
        </w:rPr>
        <w:t>1</w:t>
      </w:r>
      <w:r w:rsidRPr="00677A95">
        <w:rPr>
          <w:rFonts w:ascii="宋体" w:eastAsia="宋体" w:hAnsi="宋体" w:hint="eastAsia"/>
        </w:rPr>
        <w:t>）概念：是指财政为满足社会公共需求用于提供公共消费性商品和劳务的支出。</w:t>
      </w:r>
    </w:p>
    <w:p w14:paraId="24687257" w14:textId="4FAA69D3" w:rsidR="00677A95" w:rsidRPr="00677A95" w:rsidRDefault="00677A95" w:rsidP="00677A95">
      <w:pPr>
        <w:rPr>
          <w:rFonts w:ascii="宋体" w:eastAsia="宋体" w:hAnsi="宋体"/>
        </w:rPr>
      </w:pPr>
      <w:r>
        <w:rPr>
          <w:rFonts w:ascii="宋体" w:eastAsia="宋体" w:hAnsi="宋体"/>
        </w:rPr>
        <w:t>2</w:t>
      </w:r>
      <w:r w:rsidRPr="00677A95">
        <w:rPr>
          <w:rFonts w:ascii="宋体" w:eastAsia="宋体" w:hAnsi="宋体" w:hint="eastAsia"/>
        </w:rPr>
        <w:t>）分类：购买性支出、经常性支出</w:t>
      </w:r>
    </w:p>
    <w:p w14:paraId="0589949B" w14:textId="77777777" w:rsidR="00677A95" w:rsidRPr="00677A95" w:rsidRDefault="00677A95" w:rsidP="00677A95">
      <w:pPr>
        <w:rPr>
          <w:rFonts w:ascii="宋体" w:eastAsia="宋体" w:hAnsi="宋体"/>
        </w:rPr>
      </w:pPr>
      <w:r w:rsidRPr="00677A95">
        <w:rPr>
          <w:rFonts w:ascii="宋体" w:eastAsia="宋体" w:hAnsi="宋体" w:hint="eastAsia"/>
        </w:rPr>
        <w:t>3）特点：</w:t>
      </w:r>
    </w:p>
    <w:p w14:paraId="0A16B263" w14:textId="77777777" w:rsidR="00677A95" w:rsidRPr="00677A95" w:rsidRDefault="00677A95" w:rsidP="00677A95">
      <w:pPr>
        <w:rPr>
          <w:rFonts w:ascii="宋体" w:eastAsia="宋体" w:hAnsi="宋体"/>
        </w:rPr>
      </w:pPr>
      <w:r w:rsidRPr="00677A95">
        <w:rPr>
          <w:rFonts w:ascii="宋体" w:eastAsia="宋体" w:hAnsi="宋体" w:hint="eastAsia"/>
        </w:rPr>
        <w:t>消费性，公共消费支出的使用并不形成任何资产；</w:t>
      </w:r>
    </w:p>
    <w:p w14:paraId="23C63CA9" w14:textId="77777777" w:rsidR="00677A95" w:rsidRPr="00677A95" w:rsidRDefault="00677A95" w:rsidP="00677A95">
      <w:pPr>
        <w:rPr>
          <w:rFonts w:ascii="宋体" w:eastAsia="宋体" w:hAnsi="宋体"/>
        </w:rPr>
      </w:pPr>
      <w:r w:rsidRPr="00677A95">
        <w:rPr>
          <w:rFonts w:ascii="宋体" w:eastAsia="宋体" w:hAnsi="宋体" w:hint="eastAsia"/>
        </w:rPr>
        <w:t xml:space="preserve">就其本质来说，公共消费支出满足的是纯公共需求，这既是财政产生和存在的主要依据，也是财政分配的主要内容。 </w:t>
      </w:r>
    </w:p>
    <w:p w14:paraId="5606835A" w14:textId="0908067F" w:rsidR="00677A95" w:rsidRDefault="00677A95" w:rsidP="006B595D">
      <w:pPr>
        <w:rPr>
          <w:rFonts w:ascii="宋体" w:eastAsia="宋体" w:hAnsi="宋体"/>
        </w:rPr>
      </w:pPr>
    </w:p>
    <w:p w14:paraId="7BDA307B" w14:textId="77777777" w:rsidR="00677A95" w:rsidRPr="00677A95" w:rsidRDefault="00677A95" w:rsidP="00677A95">
      <w:pPr>
        <w:rPr>
          <w:rFonts w:ascii="宋体" w:eastAsia="宋体" w:hAnsi="宋体"/>
        </w:rPr>
      </w:pPr>
      <w:r w:rsidRPr="00677A95">
        <w:rPr>
          <w:rFonts w:ascii="宋体" w:eastAsia="宋体" w:hAnsi="宋体" w:hint="eastAsia"/>
        </w:rPr>
        <w:t>4.1 行政管理费和国防费支出</w:t>
      </w:r>
    </w:p>
    <w:p w14:paraId="34FB8550" w14:textId="77777777" w:rsidR="00677A95" w:rsidRPr="00677A95" w:rsidRDefault="00677A95" w:rsidP="00677A95">
      <w:pPr>
        <w:rPr>
          <w:rFonts w:ascii="宋体" w:eastAsia="宋体" w:hAnsi="宋体"/>
        </w:rPr>
      </w:pPr>
      <w:r w:rsidRPr="00677A95">
        <w:rPr>
          <w:rFonts w:ascii="宋体" w:eastAsia="宋体" w:hAnsi="宋体" w:hint="eastAsia"/>
        </w:rPr>
        <w:t>4.1.1 行政管理费</w:t>
      </w:r>
    </w:p>
    <w:p w14:paraId="3036268E" w14:textId="301793D1" w:rsidR="00677A95" w:rsidRDefault="00677A95" w:rsidP="00677A95">
      <w:pPr>
        <w:rPr>
          <w:rFonts w:ascii="宋体" w:eastAsia="宋体" w:hAnsi="宋体"/>
        </w:rPr>
      </w:pPr>
      <w:r w:rsidRPr="00677A95">
        <w:rPr>
          <w:rFonts w:ascii="宋体" w:eastAsia="宋体" w:hAnsi="宋体" w:hint="eastAsia"/>
        </w:rPr>
        <w:t>（一）内容与特点</w:t>
      </w:r>
    </w:p>
    <w:p w14:paraId="2EB6A72D" w14:textId="77777777" w:rsidR="00677A95" w:rsidRPr="00677A95" w:rsidRDefault="00677A95" w:rsidP="00677A95">
      <w:pPr>
        <w:rPr>
          <w:rFonts w:ascii="宋体" w:eastAsia="宋体" w:hAnsi="宋体"/>
        </w:rPr>
      </w:pPr>
      <w:r w:rsidRPr="00677A95">
        <w:rPr>
          <w:rFonts w:ascii="宋体" w:eastAsia="宋体" w:hAnsi="宋体" w:hint="eastAsia"/>
        </w:rPr>
        <w:t>（一）内容与特点</w:t>
      </w:r>
    </w:p>
    <w:p w14:paraId="75CA6465" w14:textId="7DE2346E" w:rsidR="00677A95" w:rsidRPr="00677A95" w:rsidRDefault="00677A95" w:rsidP="00677A95">
      <w:pPr>
        <w:rPr>
          <w:rFonts w:ascii="宋体" w:eastAsia="宋体" w:hAnsi="宋体"/>
        </w:rPr>
      </w:pPr>
      <w:r w:rsidRPr="00677A95">
        <w:rPr>
          <w:rFonts w:ascii="宋体" w:eastAsia="宋体" w:hAnsi="宋体" w:hint="eastAsia"/>
        </w:rPr>
        <w:t>概念：是指政府为维持社会秩序、从事公共管理而安排的支出，通常也称国家管理支出。</w:t>
      </w:r>
    </w:p>
    <w:p w14:paraId="04925423" w14:textId="77777777" w:rsidR="00677A95" w:rsidRDefault="00677A95" w:rsidP="00677A95">
      <w:pPr>
        <w:rPr>
          <w:rFonts w:ascii="宋体" w:eastAsia="宋体" w:hAnsi="宋体"/>
        </w:rPr>
      </w:pPr>
      <w:r w:rsidRPr="00677A95">
        <w:rPr>
          <w:rFonts w:ascii="宋体" w:eastAsia="宋体" w:hAnsi="宋体" w:hint="eastAsia"/>
        </w:rPr>
        <w:t>内容：广义的行政管理支出包括现行《政府收支分类科目》中的三类：一般公共服务、公共安全、外交支出。</w:t>
      </w:r>
    </w:p>
    <w:p w14:paraId="27DE1F0B" w14:textId="09906C2B" w:rsidR="00677A95" w:rsidRPr="00677A95" w:rsidRDefault="00677A95" w:rsidP="00677A95">
      <w:pPr>
        <w:rPr>
          <w:rFonts w:ascii="宋体" w:eastAsia="宋体" w:hAnsi="宋体"/>
        </w:rPr>
      </w:pPr>
      <w:r w:rsidRPr="00677A95">
        <w:rPr>
          <w:rFonts w:ascii="宋体" w:eastAsia="宋体" w:hAnsi="宋体" w:hint="eastAsia"/>
        </w:rPr>
        <w:t>按最终用途，可分为人员经费与公用经费两部分。</w:t>
      </w:r>
    </w:p>
    <w:p w14:paraId="7D362FB8" w14:textId="39D0FFC3" w:rsidR="00677A95" w:rsidRPr="00677A95" w:rsidRDefault="00677A95" w:rsidP="00677A95">
      <w:pPr>
        <w:rPr>
          <w:rFonts w:ascii="宋体" w:eastAsia="宋体" w:hAnsi="宋体"/>
        </w:rPr>
      </w:pPr>
      <w:r w:rsidRPr="00677A95">
        <w:rPr>
          <w:rFonts w:ascii="宋体" w:eastAsia="宋体" w:hAnsi="宋体"/>
        </w:rPr>
        <w:lastRenderedPageBreak/>
        <w:t>人员经费包括工资、补贴和职工福利费等；公用经费包括公务费、修缮费和业务费等。</w:t>
      </w:r>
    </w:p>
    <w:p w14:paraId="138E7C37" w14:textId="2AFADFEF" w:rsidR="00677A95" w:rsidRPr="00677A95" w:rsidRDefault="00677A95" w:rsidP="00677A95">
      <w:pPr>
        <w:rPr>
          <w:rFonts w:ascii="宋体" w:eastAsia="宋体" w:hAnsi="宋体"/>
        </w:rPr>
      </w:pPr>
      <w:r w:rsidRPr="00677A95">
        <w:rPr>
          <w:rFonts w:ascii="宋体" w:eastAsia="宋体" w:hAnsi="宋体" w:hint="eastAsia"/>
        </w:rPr>
        <w:t>特点：纯公共商品、消费性、低收入弹性、连续性、效率难以考核</w:t>
      </w:r>
    </w:p>
    <w:p w14:paraId="2871DCEB" w14:textId="756DAF75" w:rsidR="00677A95" w:rsidRDefault="00677A95" w:rsidP="00677A95">
      <w:pPr>
        <w:rPr>
          <w:rFonts w:ascii="宋体" w:eastAsia="宋体" w:hAnsi="宋体"/>
        </w:rPr>
      </w:pPr>
      <w:r w:rsidRPr="00677A95">
        <w:rPr>
          <w:rFonts w:ascii="宋体" w:eastAsia="宋体" w:hAnsi="宋体" w:hint="eastAsia"/>
        </w:rPr>
        <w:t>（二）影响支出的因素</w:t>
      </w:r>
    </w:p>
    <w:p w14:paraId="0BF12154" w14:textId="3193F757" w:rsidR="00677A95" w:rsidRPr="00677A95" w:rsidRDefault="00677A95" w:rsidP="00677A95">
      <w:pPr>
        <w:rPr>
          <w:rFonts w:ascii="宋体" w:eastAsia="宋体" w:hAnsi="宋体"/>
        </w:rPr>
      </w:pPr>
      <w:r w:rsidRPr="00677A95">
        <w:rPr>
          <w:rFonts w:ascii="宋体" w:eastAsia="宋体" w:hAnsi="宋体" w:hint="eastAsia"/>
        </w:rPr>
        <w:t>政府职能</w:t>
      </w:r>
      <w:r>
        <w:rPr>
          <w:rFonts w:ascii="宋体" w:eastAsia="宋体" w:hAnsi="宋体" w:hint="eastAsia"/>
        </w:rPr>
        <w:t>、</w:t>
      </w:r>
      <w:r w:rsidRPr="00677A95">
        <w:rPr>
          <w:rFonts w:ascii="宋体" w:eastAsia="宋体" w:hAnsi="宋体" w:hint="eastAsia"/>
        </w:rPr>
        <w:t>机构设置</w:t>
      </w:r>
      <w:r>
        <w:rPr>
          <w:rFonts w:ascii="宋体" w:eastAsia="宋体" w:hAnsi="宋体" w:hint="eastAsia"/>
        </w:rPr>
        <w:t>、</w:t>
      </w:r>
      <w:r w:rsidRPr="00677A95">
        <w:rPr>
          <w:rFonts w:ascii="宋体" w:eastAsia="宋体" w:hAnsi="宋体" w:hint="eastAsia"/>
        </w:rPr>
        <w:t>人员配备（财政供养系数）</w:t>
      </w:r>
      <w:r>
        <w:rPr>
          <w:rFonts w:ascii="宋体" w:eastAsia="宋体" w:hAnsi="宋体" w:hint="eastAsia"/>
        </w:rPr>
        <w:t>、</w:t>
      </w:r>
      <w:r w:rsidRPr="00677A95">
        <w:rPr>
          <w:rFonts w:ascii="宋体" w:eastAsia="宋体" w:hAnsi="宋体" w:hint="eastAsia"/>
        </w:rPr>
        <w:t>内部的激励约束机制</w:t>
      </w:r>
      <w:r>
        <w:rPr>
          <w:rFonts w:ascii="宋体" w:eastAsia="宋体" w:hAnsi="宋体" w:hint="eastAsia"/>
        </w:rPr>
        <w:t>、</w:t>
      </w:r>
      <w:r w:rsidRPr="00677A95">
        <w:rPr>
          <w:rFonts w:ascii="宋体" w:eastAsia="宋体" w:hAnsi="宋体" w:hint="eastAsia"/>
        </w:rPr>
        <w:t>外部监督体系。</w:t>
      </w:r>
    </w:p>
    <w:p w14:paraId="3334FA37" w14:textId="77777777" w:rsidR="00677A95" w:rsidRPr="00677A95" w:rsidRDefault="00677A95" w:rsidP="00677A95">
      <w:pPr>
        <w:rPr>
          <w:rFonts w:ascii="宋体" w:eastAsia="宋体" w:hAnsi="宋体"/>
        </w:rPr>
      </w:pPr>
      <w:r w:rsidRPr="00677A95">
        <w:rPr>
          <w:rFonts w:ascii="宋体" w:eastAsia="宋体" w:hAnsi="宋体" w:hint="eastAsia"/>
        </w:rPr>
        <w:t>（三）支出的控制</w:t>
      </w:r>
    </w:p>
    <w:p w14:paraId="4590CA9E" w14:textId="7D6DADA7" w:rsidR="00677A95" w:rsidRPr="00677A95" w:rsidRDefault="00677A95" w:rsidP="00677A95">
      <w:pPr>
        <w:rPr>
          <w:rFonts w:ascii="宋体" w:eastAsia="宋体" w:hAnsi="宋体"/>
        </w:rPr>
      </w:pPr>
      <w:r>
        <w:rPr>
          <w:rFonts w:ascii="宋体" w:eastAsia="宋体" w:hAnsi="宋体" w:hint="eastAsia"/>
        </w:rPr>
        <w:t>（1）</w:t>
      </w:r>
      <w:r w:rsidRPr="00677A95">
        <w:rPr>
          <w:rFonts w:ascii="宋体" w:eastAsia="宋体" w:hAnsi="宋体" w:hint="eastAsia"/>
        </w:rPr>
        <w:t>合理界定政府行政职能的范围</w:t>
      </w:r>
      <w:r>
        <w:rPr>
          <w:rFonts w:ascii="宋体" w:eastAsia="宋体" w:hAnsi="宋体" w:hint="eastAsia"/>
        </w:rPr>
        <w:t>：</w:t>
      </w:r>
      <w:r w:rsidRPr="00677A95">
        <w:rPr>
          <w:rFonts w:ascii="宋体" w:eastAsia="宋体" w:hAnsi="宋体" w:hint="eastAsia"/>
        </w:rPr>
        <w:t>控制财政支出的范围 （减少行政审批、多元治理）</w:t>
      </w:r>
    </w:p>
    <w:p w14:paraId="5EB9F766" w14:textId="11BBAEC1" w:rsidR="00677A95" w:rsidRPr="00677A95" w:rsidRDefault="00677A95" w:rsidP="00677A95">
      <w:pPr>
        <w:rPr>
          <w:rFonts w:ascii="宋体" w:eastAsia="宋体" w:hAnsi="宋体"/>
        </w:rPr>
      </w:pPr>
      <w:r>
        <w:rPr>
          <w:rFonts w:ascii="宋体" w:eastAsia="宋体" w:hAnsi="宋体" w:hint="eastAsia"/>
        </w:rPr>
        <w:t>（2）</w:t>
      </w:r>
      <w:r w:rsidRPr="00677A95">
        <w:rPr>
          <w:rFonts w:ascii="宋体" w:eastAsia="宋体" w:hAnsi="宋体" w:hint="eastAsia"/>
        </w:rPr>
        <w:t>提高行政管理效率</w:t>
      </w:r>
      <w:r>
        <w:rPr>
          <w:rFonts w:ascii="宋体" w:eastAsia="宋体" w:hAnsi="宋体" w:hint="eastAsia"/>
        </w:rPr>
        <w:t>：</w:t>
      </w:r>
    </w:p>
    <w:p w14:paraId="1F54E264" w14:textId="5C634ED7" w:rsidR="00677A95" w:rsidRPr="00677A95" w:rsidRDefault="00677A95" w:rsidP="00677A95">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677A95">
        <w:rPr>
          <w:rFonts w:ascii="宋体" w:eastAsia="宋体" w:hAnsi="宋体" w:hint="eastAsia"/>
        </w:rPr>
        <w:t>合理设置机构 （大部制与信息共享——分工与协作）</w:t>
      </w:r>
    </w:p>
    <w:p w14:paraId="167DE41B" w14:textId="4027AB56" w:rsidR="00677A95" w:rsidRPr="00677A95" w:rsidRDefault="00677A95" w:rsidP="00677A95">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677A95">
        <w:rPr>
          <w:rFonts w:ascii="宋体" w:eastAsia="宋体" w:hAnsi="宋体" w:hint="eastAsia"/>
        </w:rPr>
        <w:t>健全内部管理与公务员制度（岗位责任制与问责制）</w:t>
      </w:r>
    </w:p>
    <w:p w14:paraId="7ECD3D03" w14:textId="77777777" w:rsidR="00677A95" w:rsidRDefault="00677A95" w:rsidP="00677A95">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677A95">
        <w:rPr>
          <w:rFonts w:ascii="宋体" w:eastAsia="宋体" w:hAnsi="宋体" w:hint="eastAsia"/>
        </w:rPr>
        <w:t>有效的外部监督（立法、司法、大众、媒体）</w:t>
      </w:r>
    </w:p>
    <w:p w14:paraId="0BB6F2F6" w14:textId="77777777" w:rsidR="00677A95" w:rsidRDefault="00677A95" w:rsidP="00677A95">
      <w:pPr>
        <w:rPr>
          <w:rFonts w:ascii="宋体" w:eastAsia="宋体" w:hAnsi="宋体"/>
        </w:rPr>
      </w:pPr>
      <w:r>
        <w:rPr>
          <w:rFonts w:ascii="宋体" w:eastAsia="宋体" w:hAnsi="宋体" w:hint="eastAsia"/>
        </w:rPr>
        <w:t>（3）</w:t>
      </w:r>
      <w:r w:rsidRPr="00677A95">
        <w:rPr>
          <w:rFonts w:ascii="宋体" w:eastAsia="宋体" w:hAnsi="宋体" w:hint="eastAsia"/>
        </w:rPr>
        <w:t>改善支出管理</w:t>
      </w:r>
      <w:r>
        <w:rPr>
          <w:rFonts w:ascii="宋体" w:eastAsia="宋体" w:hAnsi="宋体" w:hint="eastAsia"/>
        </w:rPr>
        <w:t>：</w:t>
      </w:r>
    </w:p>
    <w:p w14:paraId="207F3C66" w14:textId="27EA6727" w:rsidR="00677A95" w:rsidRDefault="00677A95" w:rsidP="00677A95">
      <w:pPr>
        <w:rPr>
          <w:rFonts w:ascii="宋体" w:eastAsia="宋体" w:hAnsi="宋体"/>
        </w:rPr>
      </w:pPr>
      <w:r w:rsidRPr="00677A95">
        <w:rPr>
          <w:rFonts w:ascii="宋体" w:eastAsia="宋体" w:hAnsi="宋体" w:hint="eastAsia"/>
        </w:rPr>
        <w:t>预算管理制度（透明化）</w:t>
      </w:r>
      <w:r>
        <w:rPr>
          <w:rFonts w:ascii="宋体" w:eastAsia="宋体" w:hAnsi="宋体" w:hint="eastAsia"/>
        </w:rPr>
        <w:t>；</w:t>
      </w:r>
      <w:r w:rsidRPr="00677A95">
        <w:rPr>
          <w:rFonts w:ascii="宋体" w:eastAsia="宋体" w:hAnsi="宋体" w:hint="eastAsia"/>
        </w:rPr>
        <w:t>支出方式改革（货币化—变公用经费为个人津贴）</w:t>
      </w:r>
    </w:p>
    <w:p w14:paraId="66840EEB" w14:textId="733D3FB5" w:rsidR="00677A95" w:rsidRDefault="00677A95" w:rsidP="00677A95">
      <w:pPr>
        <w:rPr>
          <w:rFonts w:ascii="宋体" w:eastAsia="宋体" w:hAnsi="宋体"/>
        </w:rPr>
      </w:pPr>
    </w:p>
    <w:p w14:paraId="0FC20A01" w14:textId="05C09D7E" w:rsidR="00677A95" w:rsidRPr="00677A95" w:rsidRDefault="00677A95" w:rsidP="00677A95">
      <w:pPr>
        <w:rPr>
          <w:rFonts w:ascii="宋体" w:eastAsia="宋体" w:hAnsi="宋体"/>
        </w:rPr>
      </w:pPr>
      <w:r w:rsidRPr="00677A95">
        <w:rPr>
          <w:rFonts w:ascii="宋体" w:eastAsia="宋体" w:hAnsi="宋体" w:hint="eastAsia"/>
        </w:rPr>
        <w:t>行政效率和行政支出之间的关系：当一国的行政支出为零时，行政效率也为零；随着行政支出的增加，行政效率不断提高；当行政支出超过一定界限（</w:t>
      </w:r>
      <w:proofErr w:type="spellStart"/>
      <w:r w:rsidRPr="00677A95">
        <w:rPr>
          <w:rFonts w:ascii="宋体" w:eastAsia="宋体" w:hAnsi="宋体" w:hint="eastAsia"/>
        </w:rPr>
        <w:t>Qp</w:t>
      </w:r>
      <w:proofErr w:type="spellEnd"/>
      <w:r w:rsidRPr="00677A95">
        <w:rPr>
          <w:rFonts w:ascii="宋体" w:eastAsia="宋体" w:hAnsi="宋体" w:hint="eastAsia"/>
        </w:rPr>
        <w:t>）时，行政效率开始下降。</w:t>
      </w:r>
    </w:p>
    <w:p w14:paraId="13EDEF29" w14:textId="7F873DCA" w:rsidR="00677A95" w:rsidRDefault="00677A95" w:rsidP="006B595D">
      <w:pPr>
        <w:rPr>
          <w:rFonts w:ascii="宋体" w:eastAsia="宋体" w:hAnsi="宋体"/>
        </w:rPr>
      </w:pPr>
    </w:p>
    <w:p w14:paraId="28AD28FC"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（四）2007—2017年的行政管理支出</w:t>
      </w:r>
    </w:p>
    <w:p w14:paraId="160A04DF"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我国于2006年进行了一次财政收支分类科目改革，从2007年起开始执行新的科目体系。</w:t>
      </w:r>
    </w:p>
    <w:p w14:paraId="5DA6F121" w14:textId="77777777" w:rsidR="00677A95" w:rsidRDefault="00677A95" w:rsidP="00677A95">
      <w:pPr>
        <w:rPr>
          <w:rFonts w:ascii="宋体" w:eastAsia="宋体" w:hAnsi="宋体"/>
          <w:sz w:val="18"/>
          <w:szCs w:val="20"/>
        </w:rPr>
      </w:pPr>
      <w:r w:rsidRPr="00677A95">
        <w:rPr>
          <w:rFonts w:ascii="宋体" w:eastAsia="宋体" w:hAnsi="宋体" w:hint="eastAsia"/>
          <w:sz w:val="18"/>
          <w:szCs w:val="20"/>
        </w:rPr>
        <w:t>具体到行政管理支出，在旧体系下（2007年以前），与之相对应的主要有六个支出科目，分别为“行政管理费”“公检法支出”“武警支出”“外交外事支出”“对外援助支出”“国内外债务利息支出”。</w:t>
      </w:r>
    </w:p>
    <w:p w14:paraId="196990C4" w14:textId="687D5740" w:rsidR="00677A95" w:rsidRDefault="00677A95" w:rsidP="00677A95">
      <w:pPr>
        <w:rPr>
          <w:rFonts w:ascii="宋体" w:eastAsia="宋体" w:hAnsi="宋体"/>
          <w:sz w:val="18"/>
          <w:szCs w:val="20"/>
        </w:rPr>
      </w:pPr>
      <w:r w:rsidRPr="00677A95">
        <w:rPr>
          <w:rFonts w:ascii="宋体" w:eastAsia="宋体" w:hAnsi="宋体" w:hint="eastAsia"/>
          <w:sz w:val="18"/>
          <w:szCs w:val="20"/>
        </w:rPr>
        <w:t>而在新体系下（2007年以来）与之相对应的科目则包括三大类，分别为“一般公共服务”（含国内外债务付息）、“外交”（含对外援助）和“公共安全”（含武装警察）。</w:t>
      </w:r>
    </w:p>
    <w:p w14:paraId="2B893168" w14:textId="49391F9F" w:rsidR="00677A95" w:rsidRDefault="00677A95" w:rsidP="00677A95">
      <w:pPr>
        <w:rPr>
          <w:rFonts w:ascii="宋体" w:eastAsia="宋体" w:hAnsi="宋体"/>
          <w:sz w:val="18"/>
          <w:szCs w:val="20"/>
        </w:rPr>
      </w:pPr>
    </w:p>
    <w:p w14:paraId="0CB6F192" w14:textId="77777777" w:rsidR="00677A95" w:rsidRPr="00677A95" w:rsidRDefault="00677A95" w:rsidP="00677A95">
      <w:pPr>
        <w:rPr>
          <w:rFonts w:ascii="宋体" w:eastAsia="宋体" w:hAnsi="宋体"/>
        </w:rPr>
      </w:pPr>
      <w:r w:rsidRPr="00677A95">
        <w:rPr>
          <w:rFonts w:ascii="宋体" w:eastAsia="宋体" w:hAnsi="宋体" w:hint="eastAsia"/>
        </w:rPr>
        <w:t>4.1.2 国防支出</w:t>
      </w:r>
    </w:p>
    <w:p w14:paraId="615E15C0" w14:textId="40639C4F" w:rsidR="00677A95" w:rsidRDefault="00677A95" w:rsidP="00677A95">
      <w:pPr>
        <w:rPr>
          <w:rFonts w:ascii="宋体" w:eastAsia="宋体" w:hAnsi="宋体"/>
        </w:rPr>
      </w:pPr>
      <w:r w:rsidRPr="00677A95">
        <w:rPr>
          <w:rFonts w:ascii="宋体" w:eastAsia="宋体" w:hAnsi="宋体" w:hint="eastAsia"/>
        </w:rPr>
        <w:t>（一）内容与特点</w:t>
      </w:r>
    </w:p>
    <w:p w14:paraId="6224C0B3" w14:textId="6CE8C5DC" w:rsidR="00677A95" w:rsidRPr="00677A95" w:rsidRDefault="00677A95" w:rsidP="00677A95">
      <w:pPr>
        <w:rPr>
          <w:rFonts w:ascii="宋体" w:eastAsia="宋体" w:hAnsi="宋体"/>
        </w:rPr>
      </w:pPr>
      <w:r w:rsidRPr="00677A95">
        <w:rPr>
          <w:rFonts w:ascii="宋体" w:eastAsia="宋体" w:hAnsi="宋体" w:hint="eastAsia"/>
        </w:rPr>
        <w:t>概念：是为满足全体社会成员安全需要的军费支出。</w:t>
      </w:r>
    </w:p>
    <w:p w14:paraId="3C884DC2" w14:textId="2B2BC707" w:rsidR="00677A95" w:rsidRPr="00677A95" w:rsidRDefault="00677A95" w:rsidP="00677A95">
      <w:pPr>
        <w:rPr>
          <w:rFonts w:ascii="宋体" w:eastAsia="宋体" w:hAnsi="宋体"/>
        </w:rPr>
      </w:pPr>
      <w:r w:rsidRPr="00677A95">
        <w:rPr>
          <w:rFonts w:ascii="宋体" w:eastAsia="宋体" w:hAnsi="宋体" w:hint="eastAsia"/>
        </w:rPr>
        <w:t>内容：包括军队支出、后备役支出、国防科研事业费和防空经费等。主要是直接用于军事建设的经费，包括人员经费和装备经费。</w:t>
      </w:r>
    </w:p>
    <w:p w14:paraId="5FB62C4F" w14:textId="0ED9E49B" w:rsidR="00677A95" w:rsidRPr="00677A95" w:rsidRDefault="00677A95" w:rsidP="00677A95">
      <w:pPr>
        <w:rPr>
          <w:rFonts w:ascii="宋体" w:eastAsia="宋体" w:hAnsi="宋体"/>
        </w:rPr>
      </w:pPr>
      <w:r w:rsidRPr="00677A95">
        <w:rPr>
          <w:rFonts w:ascii="宋体" w:eastAsia="宋体" w:hAnsi="宋体" w:hint="eastAsia"/>
        </w:rPr>
        <w:t>特点：需求的外生性与供给的内生性</w:t>
      </w:r>
      <w:r>
        <w:rPr>
          <w:rFonts w:ascii="宋体" w:eastAsia="宋体" w:hAnsi="宋体" w:hint="eastAsia"/>
        </w:rPr>
        <w:t>；</w:t>
      </w:r>
      <w:r w:rsidRPr="00677A95">
        <w:rPr>
          <w:rFonts w:ascii="宋体" w:eastAsia="宋体" w:hAnsi="宋体" w:hint="eastAsia"/>
        </w:rPr>
        <w:t>资本密集型</w:t>
      </w:r>
    </w:p>
    <w:p w14:paraId="48704A2E" w14:textId="77777777" w:rsidR="00677A95" w:rsidRPr="00677A95" w:rsidRDefault="00677A95" w:rsidP="00677A95">
      <w:pPr>
        <w:rPr>
          <w:rFonts w:ascii="宋体" w:eastAsia="宋体" w:hAnsi="宋体"/>
        </w:rPr>
      </w:pPr>
    </w:p>
    <w:p w14:paraId="71754AED" w14:textId="6E5832FE" w:rsidR="00677A95" w:rsidRDefault="00677A95" w:rsidP="00677A95">
      <w:pPr>
        <w:rPr>
          <w:rFonts w:ascii="宋体" w:eastAsia="宋体" w:hAnsi="宋体"/>
        </w:rPr>
      </w:pPr>
      <w:r w:rsidRPr="00677A95">
        <w:rPr>
          <w:rFonts w:ascii="宋体" w:eastAsia="宋体" w:hAnsi="宋体" w:hint="eastAsia"/>
        </w:rPr>
        <w:t>（二）影响支出的因素</w:t>
      </w:r>
      <w:r>
        <w:rPr>
          <w:rFonts w:ascii="宋体" w:eastAsia="宋体" w:hAnsi="宋体" w:hint="eastAsia"/>
        </w:rPr>
        <w:t>：</w:t>
      </w:r>
    </w:p>
    <w:p w14:paraId="39C73B3A" w14:textId="4C500E3D" w:rsidR="00677A95" w:rsidRPr="00677A95" w:rsidRDefault="00677A95" w:rsidP="00677A95">
      <w:pPr>
        <w:rPr>
          <w:rFonts w:ascii="宋体" w:eastAsia="宋体" w:hAnsi="宋体"/>
        </w:rPr>
      </w:pPr>
      <w:r w:rsidRPr="00677A95">
        <w:rPr>
          <w:rFonts w:ascii="宋体" w:eastAsia="宋体" w:hAnsi="宋体" w:hint="eastAsia"/>
        </w:rPr>
        <w:t>政治因素</w:t>
      </w:r>
      <w:r>
        <w:rPr>
          <w:rFonts w:ascii="宋体" w:eastAsia="宋体" w:hAnsi="宋体" w:hint="eastAsia"/>
        </w:rPr>
        <w:t>、</w:t>
      </w:r>
      <w:r w:rsidRPr="00677A95">
        <w:rPr>
          <w:rFonts w:ascii="宋体" w:eastAsia="宋体" w:hAnsi="宋体" w:hint="eastAsia"/>
        </w:rPr>
        <w:t>经济因素</w:t>
      </w:r>
      <w:r>
        <w:rPr>
          <w:rFonts w:ascii="宋体" w:eastAsia="宋体" w:hAnsi="宋体" w:hint="eastAsia"/>
        </w:rPr>
        <w:t>、</w:t>
      </w:r>
      <w:r w:rsidRPr="00677A95">
        <w:rPr>
          <w:rFonts w:ascii="宋体" w:eastAsia="宋体" w:hAnsi="宋体" w:hint="eastAsia"/>
        </w:rPr>
        <w:t>经费使用效率</w:t>
      </w:r>
      <w:r>
        <w:rPr>
          <w:rFonts w:ascii="宋体" w:eastAsia="宋体" w:hAnsi="宋体" w:hint="eastAsia"/>
        </w:rPr>
        <w:t>、</w:t>
      </w:r>
      <w:r w:rsidRPr="00677A95">
        <w:rPr>
          <w:rFonts w:ascii="宋体" w:eastAsia="宋体" w:hAnsi="宋体" w:hint="eastAsia"/>
        </w:rPr>
        <w:t>兵员制度</w:t>
      </w:r>
    </w:p>
    <w:p w14:paraId="48A9232C" w14:textId="77777777" w:rsidR="00677A95" w:rsidRPr="00677A95" w:rsidRDefault="00677A95" w:rsidP="00677A95">
      <w:pPr>
        <w:rPr>
          <w:rFonts w:ascii="宋体" w:eastAsia="宋体" w:hAnsi="宋体"/>
        </w:rPr>
      </w:pPr>
    </w:p>
    <w:p w14:paraId="3BC860AE" w14:textId="77777777" w:rsidR="00677A95" w:rsidRPr="00677A95" w:rsidRDefault="00677A95" w:rsidP="00677A95">
      <w:pPr>
        <w:rPr>
          <w:rFonts w:ascii="宋体" w:eastAsia="宋体" w:hAnsi="宋体"/>
        </w:rPr>
      </w:pPr>
      <w:r w:rsidRPr="00677A95">
        <w:rPr>
          <w:rFonts w:ascii="宋体" w:eastAsia="宋体" w:hAnsi="宋体" w:hint="eastAsia"/>
        </w:rPr>
        <w:t>（三）支出的管理</w:t>
      </w:r>
    </w:p>
    <w:p w14:paraId="54DA3AF6"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国防支出的控制包括宏观控制和微观控制两个方面：</w:t>
      </w:r>
    </w:p>
    <w:p w14:paraId="5314D8F1"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宏观控制：是指预算控制，即控制国防预算的总体规模。“上兵伐谋”</w:t>
      </w:r>
    </w:p>
    <w:p w14:paraId="61D36CC4" w14:textId="77777777" w:rsidR="00677A95" w:rsidRPr="00677A95" w:rsidRDefault="00677A95" w:rsidP="00677A95">
      <w:pPr>
        <w:rPr>
          <w:rFonts w:ascii="宋体" w:eastAsia="宋体" w:hAnsi="宋体"/>
          <w:sz w:val="18"/>
          <w:szCs w:val="20"/>
        </w:rPr>
      </w:pPr>
      <w:r w:rsidRPr="00677A95">
        <w:rPr>
          <w:rFonts w:ascii="宋体" w:eastAsia="宋体" w:hAnsi="宋体"/>
          <w:sz w:val="18"/>
          <w:szCs w:val="20"/>
        </w:rPr>
        <w:t xml:space="preserve"> － 防御战略、威慑战略</w:t>
      </w:r>
    </w:p>
    <w:p w14:paraId="07008588" w14:textId="77777777" w:rsidR="00677A95" w:rsidRPr="00677A95" w:rsidRDefault="00677A95" w:rsidP="00677A95">
      <w:pPr>
        <w:rPr>
          <w:rFonts w:ascii="宋体" w:eastAsia="宋体" w:hAnsi="宋体"/>
          <w:sz w:val="18"/>
          <w:szCs w:val="20"/>
        </w:rPr>
      </w:pPr>
      <w:r w:rsidRPr="00677A95">
        <w:rPr>
          <w:rFonts w:ascii="宋体" w:eastAsia="宋体" w:hAnsi="宋体"/>
          <w:sz w:val="18"/>
          <w:szCs w:val="20"/>
        </w:rPr>
        <w:t xml:space="preserve"> － 军民结合、平战结合、软硬结合</w:t>
      </w:r>
    </w:p>
    <w:p w14:paraId="3A0F5C38" w14:textId="77777777" w:rsidR="00677A95" w:rsidRPr="00677A95" w:rsidRDefault="00677A95" w:rsidP="00677A95">
      <w:pPr>
        <w:rPr>
          <w:rFonts w:ascii="宋体" w:eastAsia="宋体" w:hAnsi="宋体"/>
          <w:sz w:val="18"/>
          <w:szCs w:val="20"/>
        </w:rPr>
      </w:pPr>
      <w:r w:rsidRPr="00677A95">
        <w:rPr>
          <w:rFonts w:ascii="宋体" w:eastAsia="宋体" w:hAnsi="宋体"/>
          <w:sz w:val="18"/>
          <w:szCs w:val="20"/>
        </w:rPr>
        <w:t xml:space="preserve"> － 兵种结构、装备结构、人员结构（物尽其用，人尽其才）</w:t>
      </w:r>
    </w:p>
    <w:p w14:paraId="7A519174"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微观控制：是指国防支出的经费管理。</w:t>
      </w:r>
    </w:p>
    <w:p w14:paraId="2F7F037C" w14:textId="2646096D" w:rsidR="00677A95" w:rsidRPr="00677A95" w:rsidRDefault="00677A95" w:rsidP="00677A95">
      <w:pPr>
        <w:rPr>
          <w:rFonts w:ascii="宋体" w:eastAsia="宋体" w:hAnsi="宋体"/>
          <w:sz w:val="18"/>
          <w:szCs w:val="20"/>
        </w:rPr>
      </w:pPr>
      <w:r w:rsidRPr="00677A95">
        <w:rPr>
          <w:rFonts w:ascii="宋体" w:eastAsia="宋体" w:hAnsi="宋体"/>
          <w:sz w:val="18"/>
          <w:szCs w:val="20"/>
        </w:rPr>
        <w:t xml:space="preserve"> － 经费管理、物资管理、项目管理</w:t>
      </w:r>
    </w:p>
    <w:p w14:paraId="3BE4D42D" w14:textId="54AC9F55" w:rsidR="00677A95" w:rsidRDefault="00677A95" w:rsidP="00677A95">
      <w:pPr>
        <w:rPr>
          <w:rFonts w:ascii="宋体" w:eastAsia="宋体" w:hAnsi="宋体"/>
          <w:sz w:val="18"/>
          <w:szCs w:val="20"/>
        </w:rPr>
      </w:pPr>
    </w:p>
    <w:p w14:paraId="44315182" w14:textId="77777777"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（四）最优国防支出结构的理论分析</w:t>
      </w:r>
    </w:p>
    <w:p w14:paraId="7D6969AD" w14:textId="3310C4FD" w:rsidR="00677A95" w:rsidRPr="00677A95" w:rsidRDefault="00677A95" w:rsidP="00677A95">
      <w:pPr>
        <w:rPr>
          <w:rFonts w:ascii="宋体" w:eastAsia="宋体" w:hAnsi="宋体"/>
          <w:sz w:val="18"/>
          <w:szCs w:val="20"/>
        </w:rPr>
      </w:pPr>
      <w:r w:rsidRPr="00677A95">
        <w:rPr>
          <w:rFonts w:ascii="宋体" w:eastAsia="宋体" w:hAnsi="宋体" w:hint="eastAsia"/>
          <w:sz w:val="18"/>
          <w:szCs w:val="20"/>
        </w:rPr>
        <w:t>一国生产出来的全部商品分为两大类，“黄油”（代表民用品）和“大炮”（代表军用品）。给定资源约束和</w:t>
      </w:r>
      <w:r w:rsidRPr="00677A95">
        <w:rPr>
          <w:rFonts w:ascii="宋体" w:eastAsia="宋体" w:hAnsi="宋体" w:hint="eastAsia"/>
          <w:sz w:val="18"/>
          <w:szCs w:val="20"/>
        </w:rPr>
        <w:lastRenderedPageBreak/>
        <w:t>不变的生产技术，可以得到一条生产可能性曲线，即著名的“大炮—黄油转换线” 。根据大炮—黄油转换线和社会无差异曲线的切点，理论上可以确定最优国防支出</w:t>
      </w:r>
    </w:p>
    <w:p w14:paraId="025A7BB4" w14:textId="2DC185D7" w:rsidR="00677A95" w:rsidRDefault="00677A95" w:rsidP="006B595D">
      <w:pPr>
        <w:rPr>
          <w:rFonts w:ascii="宋体" w:eastAsia="宋体" w:hAnsi="宋体"/>
        </w:rPr>
      </w:pPr>
    </w:p>
    <w:p w14:paraId="148EFEC6" w14:textId="77777777" w:rsidR="00677A95" w:rsidRPr="00677A95" w:rsidRDefault="00677A95" w:rsidP="00677A95">
      <w:pPr>
        <w:rPr>
          <w:rFonts w:ascii="宋体" w:eastAsia="宋体" w:hAnsi="宋体"/>
        </w:rPr>
      </w:pPr>
      <w:r w:rsidRPr="00677A95">
        <w:rPr>
          <w:rFonts w:ascii="宋体" w:eastAsia="宋体" w:hAnsi="宋体" w:hint="eastAsia"/>
        </w:rPr>
        <w:t>社会性支出：</w:t>
      </w:r>
    </w:p>
    <w:p w14:paraId="7E20D906" w14:textId="6D4FEFFB" w:rsidR="00677A95" w:rsidRPr="00677A95" w:rsidRDefault="00677A95" w:rsidP="00677A95">
      <w:pPr>
        <w:rPr>
          <w:rFonts w:ascii="宋体" w:eastAsia="宋体" w:hAnsi="宋体"/>
        </w:rPr>
      </w:pPr>
      <w:r w:rsidRPr="00677A95">
        <w:rPr>
          <w:rFonts w:ascii="宋体" w:eastAsia="宋体" w:hAnsi="宋体" w:hint="eastAsia"/>
        </w:rPr>
        <w:t>概念：是政府为满足社会公众非物质需求而安排的用于科、教、文、卫、体、资源和环境保护等社会服务的事业性支出，也称事业支出</w:t>
      </w:r>
    </w:p>
    <w:p w14:paraId="2DA1D7E8" w14:textId="2EB656FD" w:rsidR="00677A95" w:rsidRPr="00677A95" w:rsidRDefault="00677A95" w:rsidP="00677A95">
      <w:pPr>
        <w:rPr>
          <w:rFonts w:ascii="宋体" w:eastAsia="宋体" w:hAnsi="宋体"/>
        </w:rPr>
      </w:pPr>
      <w:r w:rsidRPr="00677A95">
        <w:rPr>
          <w:rFonts w:ascii="宋体" w:eastAsia="宋体" w:hAnsi="宋体" w:hint="eastAsia"/>
        </w:rPr>
        <w:t xml:space="preserve">意义：直接关系人类社会发展的终极目标；是构建和谐社会、实现五个统筹的重要内涵。 </w:t>
      </w:r>
    </w:p>
    <w:p w14:paraId="743864F7" w14:textId="2433FA8F" w:rsidR="00677A95" w:rsidRDefault="00677A95" w:rsidP="006B595D">
      <w:pPr>
        <w:rPr>
          <w:rFonts w:ascii="宋体" w:eastAsia="宋体" w:hAnsi="宋体"/>
        </w:rPr>
      </w:pPr>
    </w:p>
    <w:tbl>
      <w:tblPr>
        <w:tblStyle w:val="a5"/>
        <w:tblW w:w="0" w:type="auto"/>
        <w:tblLook w:val="04A0" w:firstRow="1" w:lastRow="0" w:firstColumn="1" w:lastColumn="0" w:noHBand="0" w:noVBand="1"/>
      </w:tblPr>
      <w:tblGrid>
        <w:gridCol w:w="2074"/>
        <w:gridCol w:w="2074"/>
        <w:gridCol w:w="2074"/>
        <w:gridCol w:w="2074"/>
      </w:tblGrid>
      <w:tr w:rsidR="00677A95" w14:paraId="5AFC532B" w14:textId="77777777" w:rsidTr="00677A95">
        <w:tc>
          <w:tcPr>
            <w:tcW w:w="2074" w:type="dxa"/>
          </w:tcPr>
          <w:p w14:paraId="27EBE874" w14:textId="77777777" w:rsidR="00677A95" w:rsidRDefault="00677A95" w:rsidP="006B595D">
            <w:pPr>
              <w:rPr>
                <w:rFonts w:ascii="宋体" w:eastAsia="宋体" w:hAnsi="宋体"/>
              </w:rPr>
            </w:pPr>
          </w:p>
        </w:tc>
        <w:tc>
          <w:tcPr>
            <w:tcW w:w="2074" w:type="dxa"/>
          </w:tcPr>
          <w:p w14:paraId="20416ABB" w14:textId="3A38F140" w:rsidR="00677A95" w:rsidRDefault="00677A95" w:rsidP="006B595D">
            <w:pPr>
              <w:rPr>
                <w:rFonts w:ascii="宋体" w:eastAsia="宋体" w:hAnsi="宋体"/>
              </w:rPr>
            </w:pPr>
            <w:r>
              <w:rPr>
                <w:rFonts w:ascii="宋体" w:eastAsia="宋体" w:hAnsi="宋体" w:hint="eastAsia"/>
              </w:rPr>
              <w:t>行政单位</w:t>
            </w:r>
          </w:p>
        </w:tc>
        <w:tc>
          <w:tcPr>
            <w:tcW w:w="2074" w:type="dxa"/>
          </w:tcPr>
          <w:p w14:paraId="08A85171" w14:textId="54456C25" w:rsidR="00677A95" w:rsidRDefault="00677A95" w:rsidP="006B595D">
            <w:pPr>
              <w:rPr>
                <w:rFonts w:ascii="宋体" w:eastAsia="宋体" w:hAnsi="宋体"/>
              </w:rPr>
            </w:pPr>
            <w:r>
              <w:rPr>
                <w:rFonts w:ascii="宋体" w:eastAsia="宋体" w:hAnsi="宋体" w:hint="eastAsia"/>
              </w:rPr>
              <w:t>事业单位</w:t>
            </w:r>
          </w:p>
        </w:tc>
        <w:tc>
          <w:tcPr>
            <w:tcW w:w="2074" w:type="dxa"/>
          </w:tcPr>
          <w:p w14:paraId="3C4916CC" w14:textId="389EB16B" w:rsidR="00677A95" w:rsidRDefault="00677A95" w:rsidP="006B595D">
            <w:pPr>
              <w:rPr>
                <w:rFonts w:ascii="宋体" w:eastAsia="宋体" w:hAnsi="宋体"/>
              </w:rPr>
            </w:pPr>
            <w:r>
              <w:rPr>
                <w:rFonts w:ascii="宋体" w:eastAsia="宋体" w:hAnsi="宋体" w:hint="eastAsia"/>
              </w:rPr>
              <w:t>企业单位</w:t>
            </w:r>
          </w:p>
        </w:tc>
      </w:tr>
      <w:tr w:rsidR="00677A95" w14:paraId="33930B6A" w14:textId="77777777" w:rsidTr="00677A95">
        <w:tc>
          <w:tcPr>
            <w:tcW w:w="2074" w:type="dxa"/>
          </w:tcPr>
          <w:p w14:paraId="1D0F8844" w14:textId="7FDA5899" w:rsidR="00677A95" w:rsidRDefault="005A0716" w:rsidP="006B595D">
            <w:pPr>
              <w:rPr>
                <w:rFonts w:ascii="宋体" w:eastAsia="宋体" w:hAnsi="宋体"/>
              </w:rPr>
            </w:pPr>
            <w:r>
              <w:rPr>
                <w:rFonts w:ascii="宋体" w:eastAsia="宋体" w:hAnsi="宋体" w:hint="eastAsia"/>
              </w:rPr>
              <w:t>生产对象</w:t>
            </w:r>
          </w:p>
        </w:tc>
        <w:tc>
          <w:tcPr>
            <w:tcW w:w="2074" w:type="dxa"/>
          </w:tcPr>
          <w:p w14:paraId="77EB64E7" w14:textId="1364074E" w:rsidR="00677A95" w:rsidRDefault="005A0716" w:rsidP="006B595D">
            <w:pPr>
              <w:rPr>
                <w:rFonts w:ascii="宋体" w:eastAsia="宋体" w:hAnsi="宋体"/>
              </w:rPr>
            </w:pPr>
            <w:r>
              <w:rPr>
                <w:rFonts w:ascii="宋体" w:eastAsia="宋体" w:hAnsi="宋体" w:hint="eastAsia"/>
              </w:rPr>
              <w:t>公共商品</w:t>
            </w:r>
          </w:p>
        </w:tc>
        <w:tc>
          <w:tcPr>
            <w:tcW w:w="2074" w:type="dxa"/>
          </w:tcPr>
          <w:p w14:paraId="1C8AE7B5" w14:textId="4A78696B" w:rsidR="00677A95" w:rsidRDefault="005A0716" w:rsidP="006B595D">
            <w:pPr>
              <w:rPr>
                <w:rFonts w:ascii="宋体" w:eastAsia="宋体" w:hAnsi="宋体"/>
              </w:rPr>
            </w:pPr>
            <w:r>
              <w:rPr>
                <w:rFonts w:ascii="宋体" w:eastAsia="宋体" w:hAnsi="宋体" w:hint="eastAsia"/>
              </w:rPr>
              <w:t>混合商品</w:t>
            </w:r>
          </w:p>
        </w:tc>
        <w:tc>
          <w:tcPr>
            <w:tcW w:w="2074" w:type="dxa"/>
          </w:tcPr>
          <w:p w14:paraId="17E7D2EA" w14:textId="4E28A025" w:rsidR="00677A95" w:rsidRDefault="005A0716" w:rsidP="006B595D">
            <w:pPr>
              <w:rPr>
                <w:rFonts w:ascii="宋体" w:eastAsia="宋体" w:hAnsi="宋体"/>
              </w:rPr>
            </w:pPr>
            <w:r>
              <w:rPr>
                <w:rFonts w:ascii="宋体" w:eastAsia="宋体" w:hAnsi="宋体" w:hint="eastAsia"/>
              </w:rPr>
              <w:t>私人商品</w:t>
            </w:r>
          </w:p>
        </w:tc>
      </w:tr>
      <w:tr w:rsidR="00677A95" w14:paraId="570D9695" w14:textId="77777777" w:rsidTr="00677A95">
        <w:tc>
          <w:tcPr>
            <w:tcW w:w="2074" w:type="dxa"/>
          </w:tcPr>
          <w:p w14:paraId="2B29A206" w14:textId="3296925E" w:rsidR="00677A95" w:rsidRDefault="005A0716" w:rsidP="006B595D">
            <w:pPr>
              <w:rPr>
                <w:rFonts w:ascii="宋体" w:eastAsia="宋体" w:hAnsi="宋体"/>
              </w:rPr>
            </w:pPr>
            <w:r>
              <w:rPr>
                <w:rFonts w:ascii="宋体" w:eastAsia="宋体" w:hAnsi="宋体" w:hint="eastAsia"/>
              </w:rPr>
              <w:t>生产目的</w:t>
            </w:r>
          </w:p>
        </w:tc>
        <w:tc>
          <w:tcPr>
            <w:tcW w:w="2074" w:type="dxa"/>
          </w:tcPr>
          <w:p w14:paraId="773982B7" w14:textId="649A05D1" w:rsidR="00677A95" w:rsidRDefault="005A0716" w:rsidP="006B595D">
            <w:pPr>
              <w:rPr>
                <w:rFonts w:ascii="宋体" w:eastAsia="宋体" w:hAnsi="宋体"/>
              </w:rPr>
            </w:pPr>
            <w:r>
              <w:rPr>
                <w:rFonts w:ascii="宋体" w:eastAsia="宋体" w:hAnsi="宋体" w:hint="eastAsia"/>
              </w:rPr>
              <w:t>非营利性</w:t>
            </w:r>
          </w:p>
        </w:tc>
        <w:tc>
          <w:tcPr>
            <w:tcW w:w="2074" w:type="dxa"/>
          </w:tcPr>
          <w:p w14:paraId="74588BB5" w14:textId="2BCD4A67" w:rsidR="00677A95" w:rsidRDefault="005A0716" w:rsidP="006B595D">
            <w:pPr>
              <w:rPr>
                <w:rFonts w:ascii="宋体" w:eastAsia="宋体" w:hAnsi="宋体"/>
              </w:rPr>
            </w:pPr>
            <w:r>
              <w:rPr>
                <w:rFonts w:ascii="宋体" w:eastAsia="宋体" w:hAnsi="宋体" w:hint="eastAsia"/>
              </w:rPr>
              <w:t>非营利性</w:t>
            </w:r>
          </w:p>
        </w:tc>
        <w:tc>
          <w:tcPr>
            <w:tcW w:w="2074" w:type="dxa"/>
          </w:tcPr>
          <w:p w14:paraId="03F487E2" w14:textId="470141D6" w:rsidR="00677A95" w:rsidRDefault="005A0716" w:rsidP="006B595D">
            <w:pPr>
              <w:rPr>
                <w:rFonts w:ascii="宋体" w:eastAsia="宋体" w:hAnsi="宋体"/>
              </w:rPr>
            </w:pPr>
            <w:r>
              <w:rPr>
                <w:rFonts w:ascii="宋体" w:eastAsia="宋体" w:hAnsi="宋体" w:hint="eastAsia"/>
              </w:rPr>
              <w:t>营利性</w:t>
            </w:r>
          </w:p>
        </w:tc>
      </w:tr>
      <w:tr w:rsidR="00677A95" w14:paraId="5495B181" w14:textId="77777777" w:rsidTr="00677A95">
        <w:tc>
          <w:tcPr>
            <w:tcW w:w="2074" w:type="dxa"/>
          </w:tcPr>
          <w:p w14:paraId="3F56B5C9" w14:textId="17ECE856" w:rsidR="00677A95" w:rsidRDefault="005A0716" w:rsidP="006B595D">
            <w:pPr>
              <w:rPr>
                <w:rFonts w:ascii="宋体" w:eastAsia="宋体" w:hAnsi="宋体"/>
              </w:rPr>
            </w:pPr>
            <w:r>
              <w:rPr>
                <w:rFonts w:ascii="宋体" w:eastAsia="宋体" w:hAnsi="宋体" w:hint="eastAsia"/>
              </w:rPr>
              <w:t>资金来源</w:t>
            </w:r>
          </w:p>
        </w:tc>
        <w:tc>
          <w:tcPr>
            <w:tcW w:w="2074" w:type="dxa"/>
          </w:tcPr>
          <w:p w14:paraId="7C88A9D2" w14:textId="5A90C411" w:rsidR="00677A95" w:rsidRDefault="005A0716" w:rsidP="006B595D">
            <w:pPr>
              <w:rPr>
                <w:rFonts w:ascii="宋体" w:eastAsia="宋体" w:hAnsi="宋体"/>
              </w:rPr>
            </w:pPr>
            <w:r>
              <w:rPr>
                <w:rFonts w:ascii="宋体" w:eastAsia="宋体" w:hAnsi="宋体" w:hint="eastAsia"/>
              </w:rPr>
              <w:t>财政</w:t>
            </w:r>
          </w:p>
        </w:tc>
        <w:tc>
          <w:tcPr>
            <w:tcW w:w="2074" w:type="dxa"/>
          </w:tcPr>
          <w:p w14:paraId="21E7DA46" w14:textId="79AE30F0" w:rsidR="00677A95" w:rsidRDefault="005A0716" w:rsidP="006B595D">
            <w:pPr>
              <w:rPr>
                <w:rFonts w:ascii="宋体" w:eastAsia="宋体" w:hAnsi="宋体"/>
              </w:rPr>
            </w:pPr>
            <w:r>
              <w:rPr>
                <w:rFonts w:ascii="宋体" w:eastAsia="宋体" w:hAnsi="宋体" w:hint="eastAsia"/>
              </w:rPr>
              <w:t>财政+市场</w:t>
            </w:r>
          </w:p>
        </w:tc>
        <w:tc>
          <w:tcPr>
            <w:tcW w:w="2074" w:type="dxa"/>
          </w:tcPr>
          <w:p w14:paraId="56AD6201" w14:textId="3330411B" w:rsidR="00677A95" w:rsidRDefault="005A0716" w:rsidP="006B595D">
            <w:pPr>
              <w:rPr>
                <w:rFonts w:ascii="宋体" w:eastAsia="宋体" w:hAnsi="宋体"/>
              </w:rPr>
            </w:pPr>
            <w:r>
              <w:rPr>
                <w:rFonts w:ascii="宋体" w:eastAsia="宋体" w:hAnsi="宋体" w:hint="eastAsia"/>
              </w:rPr>
              <w:t>市场</w:t>
            </w:r>
          </w:p>
        </w:tc>
      </w:tr>
    </w:tbl>
    <w:p w14:paraId="792000D5" w14:textId="36650E38" w:rsidR="00677A95" w:rsidRDefault="00677A95" w:rsidP="006B595D">
      <w:pPr>
        <w:rPr>
          <w:rFonts w:ascii="宋体" w:eastAsia="宋体" w:hAnsi="宋体"/>
        </w:rPr>
      </w:pPr>
    </w:p>
    <w:p w14:paraId="1AF6259B" w14:textId="12D3F4D3" w:rsidR="005A0716" w:rsidRPr="005A0716" w:rsidRDefault="005A0716" w:rsidP="005A0716">
      <w:pPr>
        <w:rPr>
          <w:rFonts w:ascii="宋体" w:eastAsia="宋体" w:hAnsi="宋体"/>
        </w:rPr>
      </w:pPr>
      <w:r w:rsidRPr="005A0716">
        <w:rPr>
          <w:rFonts w:ascii="宋体" w:eastAsia="宋体" w:hAnsi="宋体" w:hint="eastAsia"/>
        </w:rPr>
        <w:t>事业支出的特点</w:t>
      </w:r>
      <w:r>
        <w:rPr>
          <w:rFonts w:ascii="宋体" w:eastAsia="宋体" w:hAnsi="宋体" w:hint="eastAsia"/>
        </w:rPr>
        <w:t>：</w:t>
      </w:r>
    </w:p>
    <w:p w14:paraId="3055BD0C" w14:textId="68AB71E5" w:rsidR="005A0716" w:rsidRPr="005A0716" w:rsidRDefault="005A0716" w:rsidP="005A0716">
      <w:pPr>
        <w:rPr>
          <w:rFonts w:ascii="宋体" w:eastAsia="宋体" w:hAnsi="宋体"/>
        </w:rPr>
      </w:pPr>
      <w:r w:rsidRPr="005A0716">
        <w:rPr>
          <w:rFonts w:ascii="宋体" w:eastAsia="宋体" w:hAnsi="宋体" w:hint="eastAsia"/>
        </w:rPr>
        <w:t>是对混合商品中的公共商品部分的成本补偿</w:t>
      </w:r>
      <w:r>
        <w:rPr>
          <w:rFonts w:ascii="宋体" w:eastAsia="宋体" w:hAnsi="宋体" w:hint="eastAsia"/>
        </w:rPr>
        <w:t>；</w:t>
      </w:r>
      <w:r w:rsidRPr="005A0716">
        <w:rPr>
          <w:rFonts w:ascii="宋体" w:eastAsia="宋体" w:hAnsi="宋体" w:hint="eastAsia"/>
        </w:rPr>
        <w:t>需求的收入弹性较高</w:t>
      </w:r>
      <w:r>
        <w:rPr>
          <w:rFonts w:ascii="宋体" w:eastAsia="宋体" w:hAnsi="宋体" w:hint="eastAsia"/>
        </w:rPr>
        <w:t>；</w:t>
      </w:r>
      <w:r w:rsidRPr="005A0716">
        <w:rPr>
          <w:rFonts w:ascii="宋体" w:eastAsia="宋体" w:hAnsi="宋体" w:hint="eastAsia"/>
        </w:rPr>
        <w:t xml:space="preserve">具有部分的投资性质 </w:t>
      </w:r>
    </w:p>
    <w:p w14:paraId="7A9FA6B4" w14:textId="77777777" w:rsidR="005A0716" w:rsidRPr="005A0716" w:rsidRDefault="005A0716" w:rsidP="005A0716">
      <w:pPr>
        <w:rPr>
          <w:rFonts w:ascii="宋体" w:eastAsia="宋体" w:hAnsi="宋体"/>
        </w:rPr>
      </w:pPr>
      <w:r w:rsidRPr="005A0716">
        <w:rPr>
          <w:rFonts w:ascii="宋体" w:eastAsia="宋体" w:hAnsi="宋体" w:hint="eastAsia"/>
        </w:rPr>
        <w:t>（二）教科文卫支出的分类</w:t>
      </w:r>
    </w:p>
    <w:p w14:paraId="5DDF43C6" w14:textId="500F0907" w:rsidR="005A0716" w:rsidRDefault="005A0716" w:rsidP="006B595D">
      <w:pPr>
        <w:rPr>
          <w:rFonts w:ascii="宋体" w:eastAsia="宋体" w:hAnsi="宋体"/>
        </w:rPr>
      </w:pPr>
      <w:r w:rsidRPr="005A0716">
        <w:rPr>
          <w:rFonts w:ascii="宋体" w:eastAsia="宋体" w:hAnsi="宋体" w:hint="eastAsia"/>
        </w:rPr>
        <w:t>1．按支出部门划分</w:t>
      </w:r>
    </w:p>
    <w:p w14:paraId="0BF47893" w14:textId="6BDA2190" w:rsidR="005A0716" w:rsidRDefault="005A0716" w:rsidP="006B595D">
      <w:pPr>
        <w:rPr>
          <w:rFonts w:ascii="宋体" w:eastAsia="宋体" w:hAnsi="宋体"/>
        </w:rPr>
      </w:pPr>
      <w:r>
        <w:rPr>
          <w:rFonts w:ascii="宋体" w:eastAsia="宋体" w:hAnsi="宋体"/>
          <w:noProof/>
        </w:rPr>
        <w:drawing>
          <wp:inline distT="0" distB="0" distL="0" distR="0" wp14:anchorId="0C979ED4" wp14:editId="07B86422">
            <wp:extent cx="6006878" cy="2555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015" cy="2567335"/>
                    </a:xfrm>
                    <a:prstGeom prst="rect">
                      <a:avLst/>
                    </a:prstGeom>
                    <a:noFill/>
                  </pic:spPr>
                </pic:pic>
              </a:graphicData>
            </a:graphic>
          </wp:inline>
        </w:drawing>
      </w:r>
    </w:p>
    <w:p w14:paraId="7758518B" w14:textId="77777777" w:rsidR="005A0716" w:rsidRPr="005A0716" w:rsidRDefault="005A0716" w:rsidP="005A0716">
      <w:pPr>
        <w:rPr>
          <w:rFonts w:ascii="宋体" w:eastAsia="宋体" w:hAnsi="宋体"/>
        </w:rPr>
      </w:pPr>
      <w:r w:rsidRPr="005A0716">
        <w:rPr>
          <w:rFonts w:ascii="宋体" w:eastAsia="宋体" w:hAnsi="宋体" w:hint="eastAsia"/>
        </w:rPr>
        <w:t>2. 按支出用途划分</w:t>
      </w:r>
    </w:p>
    <w:p w14:paraId="123D35CA" w14:textId="77777777" w:rsidR="005A0716" w:rsidRPr="005A0716" w:rsidRDefault="005A0716" w:rsidP="005A0716">
      <w:pPr>
        <w:rPr>
          <w:rFonts w:ascii="宋体" w:eastAsia="宋体" w:hAnsi="宋体"/>
        </w:rPr>
      </w:pPr>
      <w:r w:rsidRPr="005A0716">
        <w:rPr>
          <w:rFonts w:ascii="宋体" w:eastAsia="宋体" w:hAnsi="宋体" w:hint="eastAsia"/>
        </w:rPr>
        <w:t>人员经费支出、公用经费支出</w:t>
      </w:r>
    </w:p>
    <w:p w14:paraId="41D6B4B9" w14:textId="77777777" w:rsidR="005A0716" w:rsidRDefault="005A0716" w:rsidP="005A0716">
      <w:pPr>
        <w:rPr>
          <w:rFonts w:ascii="宋体" w:eastAsia="宋体" w:hAnsi="宋体"/>
        </w:rPr>
      </w:pPr>
    </w:p>
    <w:p w14:paraId="7DFE8593" w14:textId="77777777" w:rsidR="005A0716" w:rsidRDefault="005A0716" w:rsidP="005A0716">
      <w:pPr>
        <w:rPr>
          <w:rFonts w:ascii="宋体" w:eastAsia="宋体" w:hAnsi="宋体"/>
        </w:rPr>
      </w:pPr>
    </w:p>
    <w:p w14:paraId="1FF66A4E" w14:textId="64DFEFC7" w:rsidR="005A0716" w:rsidRPr="005A0716" w:rsidRDefault="005A0716" w:rsidP="005A0716">
      <w:pPr>
        <w:rPr>
          <w:rFonts w:ascii="宋体" w:eastAsia="宋体" w:hAnsi="宋体"/>
          <w:sz w:val="24"/>
          <w:szCs w:val="28"/>
        </w:rPr>
      </w:pPr>
      <w:r w:rsidRPr="005A0716">
        <w:rPr>
          <w:rFonts w:ascii="宋体" w:eastAsia="宋体" w:hAnsi="宋体" w:hint="eastAsia"/>
          <w:sz w:val="24"/>
          <w:szCs w:val="28"/>
        </w:rPr>
        <w:t>4.2 教育支出</w:t>
      </w:r>
    </w:p>
    <w:p w14:paraId="3CAB493D" w14:textId="3BDE7467" w:rsidR="005A0716" w:rsidRDefault="005A0716" w:rsidP="005A0716">
      <w:pPr>
        <w:rPr>
          <w:rFonts w:ascii="宋体" w:eastAsia="宋体" w:hAnsi="宋体"/>
        </w:rPr>
      </w:pPr>
      <w:r w:rsidRPr="005A0716">
        <w:rPr>
          <w:rFonts w:ascii="宋体" w:eastAsia="宋体" w:hAnsi="宋体" w:hint="eastAsia"/>
        </w:rPr>
        <w:t>（一）教育市场失灵</w:t>
      </w:r>
    </w:p>
    <w:p w14:paraId="19E1209F" w14:textId="77777777" w:rsidR="005A0716" w:rsidRPr="005A0716" w:rsidRDefault="005A0716" w:rsidP="005A0716">
      <w:pPr>
        <w:rPr>
          <w:rFonts w:ascii="宋体" w:eastAsia="宋体" w:hAnsi="宋体"/>
        </w:rPr>
      </w:pPr>
      <w:r w:rsidRPr="005A0716">
        <w:rPr>
          <w:rFonts w:ascii="宋体" w:eastAsia="宋体" w:hAnsi="宋体" w:hint="eastAsia"/>
        </w:rPr>
        <w:t>政府介入教育的根本原因不是因为教育是公共商品，而是因为教育市场的失灵</w:t>
      </w:r>
    </w:p>
    <w:p w14:paraId="6CAD3938" w14:textId="075A1C6F" w:rsidR="005A0716" w:rsidRPr="005A0716" w:rsidRDefault="005A0716" w:rsidP="005A0716">
      <w:pPr>
        <w:rPr>
          <w:rFonts w:ascii="宋体" w:eastAsia="宋体" w:hAnsi="宋体"/>
        </w:rPr>
      </w:pPr>
      <w:r w:rsidRPr="005A0716">
        <w:rPr>
          <w:rFonts w:ascii="宋体" w:eastAsia="宋体" w:hAnsi="宋体" w:hint="eastAsia"/>
        </w:rPr>
        <w:t>正外部性：同代人之间、隔代人之间</w:t>
      </w:r>
    </w:p>
    <w:p w14:paraId="4C7901CB" w14:textId="35FD1152" w:rsidR="005A0716" w:rsidRPr="005A0716" w:rsidRDefault="005A0716" w:rsidP="005A0716">
      <w:pPr>
        <w:rPr>
          <w:rFonts w:ascii="宋体" w:eastAsia="宋体" w:hAnsi="宋体"/>
        </w:rPr>
      </w:pPr>
      <w:r w:rsidRPr="005A0716">
        <w:rPr>
          <w:rFonts w:ascii="宋体" w:eastAsia="宋体" w:hAnsi="宋体" w:hint="eastAsia"/>
        </w:rPr>
        <w:t>社会公平：收入差别产生教育机会不均等</w:t>
      </w:r>
    </w:p>
    <w:p w14:paraId="5946AAAD" w14:textId="750375AA" w:rsidR="005A0716" w:rsidRPr="005A0716" w:rsidRDefault="005A0716" w:rsidP="005A0716">
      <w:pPr>
        <w:rPr>
          <w:rFonts w:ascii="宋体" w:eastAsia="宋体" w:hAnsi="宋体"/>
        </w:rPr>
      </w:pPr>
      <w:r w:rsidRPr="005A0716">
        <w:rPr>
          <w:rFonts w:ascii="宋体" w:eastAsia="宋体" w:hAnsi="宋体" w:hint="eastAsia"/>
        </w:rPr>
        <w:t>不确定性：投入与产出之间</w:t>
      </w:r>
    </w:p>
    <w:p w14:paraId="070E9833" w14:textId="29D10B57" w:rsidR="005A0716" w:rsidRPr="005A0716" w:rsidRDefault="005A0716" w:rsidP="005A0716">
      <w:pPr>
        <w:rPr>
          <w:rFonts w:ascii="宋体" w:eastAsia="宋体" w:hAnsi="宋体"/>
        </w:rPr>
      </w:pPr>
      <w:r w:rsidRPr="005A0716">
        <w:rPr>
          <w:rFonts w:ascii="宋体" w:eastAsia="宋体" w:hAnsi="宋体" w:hint="eastAsia"/>
        </w:rPr>
        <w:t>信息不对称：教育者与被教育者之间</w:t>
      </w:r>
    </w:p>
    <w:p w14:paraId="602477D2" w14:textId="77777777" w:rsidR="005A0716" w:rsidRPr="005A0716" w:rsidRDefault="005A0716" w:rsidP="005A0716">
      <w:pPr>
        <w:rPr>
          <w:rFonts w:ascii="宋体" w:eastAsia="宋体" w:hAnsi="宋体"/>
        </w:rPr>
      </w:pPr>
    </w:p>
    <w:p w14:paraId="12257C2F" w14:textId="27017B22" w:rsidR="005A0716" w:rsidRDefault="005A0716" w:rsidP="005A0716">
      <w:pPr>
        <w:rPr>
          <w:rFonts w:ascii="宋体" w:eastAsia="宋体" w:hAnsi="宋体"/>
        </w:rPr>
      </w:pPr>
      <w:r w:rsidRPr="005A0716">
        <w:rPr>
          <w:rFonts w:ascii="宋体" w:eastAsia="宋体" w:hAnsi="宋体" w:hint="eastAsia"/>
        </w:rPr>
        <w:t>（二）支出的对象</w:t>
      </w:r>
    </w:p>
    <w:p w14:paraId="7EDD92A7" w14:textId="3A115776" w:rsidR="005A0716" w:rsidRPr="005A0716" w:rsidRDefault="005A0716" w:rsidP="005A0716">
      <w:pPr>
        <w:rPr>
          <w:rFonts w:ascii="宋体" w:eastAsia="宋体" w:hAnsi="宋体"/>
        </w:rPr>
      </w:pPr>
      <w:r w:rsidRPr="005A0716">
        <w:rPr>
          <w:rFonts w:ascii="宋体" w:eastAsia="宋体" w:hAnsi="宋体" w:hint="eastAsia"/>
        </w:rPr>
        <w:t>义务教育、高等教育、职业教育与培训、托幼教育、文化宣传等</w:t>
      </w:r>
    </w:p>
    <w:p w14:paraId="4319D471" w14:textId="46552D5F" w:rsidR="005A0716" w:rsidRDefault="005A0716" w:rsidP="005A0716">
      <w:pPr>
        <w:rPr>
          <w:rFonts w:ascii="宋体" w:eastAsia="宋体" w:hAnsi="宋体"/>
        </w:rPr>
      </w:pPr>
      <w:r w:rsidRPr="005A0716">
        <w:rPr>
          <w:rFonts w:ascii="宋体" w:eastAsia="宋体" w:hAnsi="宋体" w:hint="eastAsia"/>
        </w:rPr>
        <w:t>（三）教育支出的方式</w:t>
      </w:r>
    </w:p>
    <w:p w14:paraId="4A7C1700" w14:textId="77777777" w:rsidR="005A0716" w:rsidRPr="005A0716" w:rsidRDefault="005A0716" w:rsidP="005A0716">
      <w:pPr>
        <w:rPr>
          <w:rFonts w:ascii="宋体" w:eastAsia="宋体" w:hAnsi="宋体"/>
        </w:rPr>
      </w:pPr>
      <w:r w:rsidRPr="005A0716">
        <w:rPr>
          <w:rFonts w:ascii="宋体" w:eastAsia="宋体" w:hAnsi="宋体" w:hint="eastAsia"/>
        </w:rPr>
        <w:lastRenderedPageBreak/>
        <w:t>根据接受主体的不同，政府教育支出可以分为对教育机构的支出和对教育受益者的支出。</w:t>
      </w:r>
    </w:p>
    <w:p w14:paraId="6661199B" w14:textId="4B3171CD" w:rsidR="005A0716" w:rsidRPr="005A0716" w:rsidRDefault="005A0716" w:rsidP="005A0716">
      <w:pPr>
        <w:rPr>
          <w:rFonts w:ascii="宋体" w:eastAsia="宋体" w:hAnsi="宋体"/>
        </w:rPr>
      </w:pPr>
      <w:r w:rsidRPr="005A0716">
        <w:rPr>
          <w:rFonts w:ascii="宋体" w:eastAsia="宋体" w:hAnsi="宋体" w:hint="eastAsia"/>
        </w:rPr>
        <w:t>对教育机构的支出</w:t>
      </w:r>
      <w:r>
        <w:rPr>
          <w:rFonts w:ascii="宋体" w:eastAsia="宋体" w:hAnsi="宋体" w:hint="eastAsia"/>
        </w:rPr>
        <w:t>：</w:t>
      </w:r>
      <w:r w:rsidRPr="005A0716">
        <w:rPr>
          <w:rFonts w:ascii="宋体" w:eastAsia="宋体" w:hAnsi="宋体" w:hint="eastAsia"/>
        </w:rPr>
        <w:t>经费拨款</w:t>
      </w:r>
      <w:r>
        <w:rPr>
          <w:rFonts w:ascii="宋体" w:eastAsia="宋体" w:hAnsi="宋体" w:hint="eastAsia"/>
        </w:rPr>
        <w:t>、</w:t>
      </w:r>
      <w:r w:rsidRPr="005A0716">
        <w:rPr>
          <w:rFonts w:ascii="宋体" w:eastAsia="宋体" w:hAnsi="宋体" w:hint="eastAsia"/>
        </w:rPr>
        <w:t>专项拨款</w:t>
      </w:r>
    </w:p>
    <w:p w14:paraId="4CBA77BE" w14:textId="04E75E02" w:rsidR="005A0716" w:rsidRPr="005A0716" w:rsidRDefault="005A0716" w:rsidP="005A0716">
      <w:pPr>
        <w:rPr>
          <w:rFonts w:ascii="宋体" w:eastAsia="宋体" w:hAnsi="宋体"/>
        </w:rPr>
      </w:pPr>
      <w:r w:rsidRPr="005A0716">
        <w:rPr>
          <w:rFonts w:ascii="宋体" w:eastAsia="宋体" w:hAnsi="宋体" w:hint="eastAsia"/>
        </w:rPr>
        <w:t>对教育受益者的支出</w:t>
      </w:r>
      <w:r>
        <w:rPr>
          <w:rFonts w:ascii="宋体" w:eastAsia="宋体" w:hAnsi="宋体" w:hint="eastAsia"/>
        </w:rPr>
        <w:t>：</w:t>
      </w:r>
      <w:r w:rsidRPr="005A0716">
        <w:rPr>
          <w:rFonts w:ascii="宋体" w:eastAsia="宋体" w:hAnsi="宋体" w:hint="eastAsia"/>
        </w:rPr>
        <w:t>助学金</w:t>
      </w:r>
      <w:r>
        <w:rPr>
          <w:rFonts w:ascii="宋体" w:eastAsia="宋体" w:hAnsi="宋体" w:hint="eastAsia"/>
        </w:rPr>
        <w:t>、</w:t>
      </w:r>
      <w:r w:rsidRPr="005A0716">
        <w:rPr>
          <w:rFonts w:ascii="宋体" w:eastAsia="宋体" w:hAnsi="宋体" w:hint="eastAsia"/>
        </w:rPr>
        <w:t>奖学金</w:t>
      </w:r>
      <w:r>
        <w:rPr>
          <w:rFonts w:ascii="宋体" w:eastAsia="宋体" w:hAnsi="宋体" w:hint="eastAsia"/>
        </w:rPr>
        <w:t>、</w:t>
      </w:r>
      <w:r w:rsidRPr="005A0716">
        <w:rPr>
          <w:rFonts w:ascii="宋体" w:eastAsia="宋体" w:hAnsi="宋体" w:hint="eastAsia"/>
        </w:rPr>
        <w:t>贷学金</w:t>
      </w:r>
    </w:p>
    <w:p w14:paraId="50F7C3D3" w14:textId="77777777" w:rsidR="005A0716" w:rsidRPr="005A0716" w:rsidRDefault="005A0716" w:rsidP="005A0716">
      <w:pPr>
        <w:rPr>
          <w:rFonts w:ascii="宋体" w:eastAsia="宋体" w:hAnsi="宋体"/>
        </w:rPr>
      </w:pPr>
      <w:r w:rsidRPr="005A0716">
        <w:rPr>
          <w:rFonts w:ascii="宋体" w:eastAsia="宋体" w:hAnsi="宋体" w:hint="eastAsia"/>
        </w:rPr>
        <w:t>（四）教育支出效率分析</w:t>
      </w:r>
    </w:p>
    <w:p w14:paraId="4FC401BB" w14:textId="77777777" w:rsidR="005A0716" w:rsidRPr="005A0716" w:rsidRDefault="005A0716" w:rsidP="005A0716">
      <w:pPr>
        <w:rPr>
          <w:rFonts w:ascii="宋体" w:eastAsia="宋体" w:hAnsi="宋体"/>
        </w:rPr>
      </w:pPr>
      <w:r w:rsidRPr="005A0716">
        <w:rPr>
          <w:rFonts w:ascii="宋体" w:eastAsia="宋体" w:hAnsi="宋体" w:hint="eastAsia"/>
        </w:rPr>
        <w:t>1．财政性教育投入不足的局面显著改观</w:t>
      </w:r>
    </w:p>
    <w:p w14:paraId="2D833E7F" w14:textId="77777777" w:rsidR="005A0716" w:rsidRPr="005A0716" w:rsidRDefault="005A0716" w:rsidP="005A0716">
      <w:pPr>
        <w:rPr>
          <w:rFonts w:ascii="宋体" w:eastAsia="宋体" w:hAnsi="宋体"/>
        </w:rPr>
      </w:pPr>
      <w:r w:rsidRPr="005A0716">
        <w:rPr>
          <w:rFonts w:ascii="宋体" w:eastAsia="宋体" w:hAnsi="宋体" w:hint="eastAsia"/>
        </w:rPr>
        <w:t>2．教育投入结构和各级教育质量仍有改进提升空间</w:t>
      </w:r>
    </w:p>
    <w:p w14:paraId="1F0166A1" w14:textId="77777777" w:rsidR="005A0716" w:rsidRPr="005A0716" w:rsidRDefault="005A0716" w:rsidP="005A0716">
      <w:pPr>
        <w:rPr>
          <w:rFonts w:ascii="宋体" w:eastAsia="宋体" w:hAnsi="宋体"/>
        </w:rPr>
      </w:pPr>
      <w:r w:rsidRPr="005A0716">
        <w:rPr>
          <w:rFonts w:ascii="宋体" w:eastAsia="宋体" w:hAnsi="宋体" w:hint="eastAsia"/>
        </w:rPr>
        <w:t>我国目前教育支出中仍然存在着投资结构不合理的问题，突出表现为：教育投入结构不合理，高等教育急剧扩张，初等教育却相对萎缩；随着收入差距的加大，不同地区之间教育投入上的差距日益明显；投入经费多侧重于教学设施等硬件的建设和规模扩张，对师资队伍建设和教育质量等软件的投入远远不足等。</w:t>
      </w:r>
    </w:p>
    <w:p w14:paraId="77591759" w14:textId="77777777" w:rsidR="00A27147" w:rsidRPr="00A27147" w:rsidRDefault="00A27147" w:rsidP="00A27147">
      <w:pPr>
        <w:rPr>
          <w:rFonts w:ascii="宋体" w:eastAsia="宋体" w:hAnsi="宋体"/>
        </w:rPr>
      </w:pPr>
      <w:r w:rsidRPr="00A27147">
        <w:rPr>
          <w:rFonts w:ascii="宋体" w:eastAsia="宋体" w:hAnsi="宋体" w:hint="eastAsia"/>
        </w:rPr>
        <w:t>（五）教育支出效率分析</w:t>
      </w:r>
    </w:p>
    <w:p w14:paraId="5465F016" w14:textId="77777777" w:rsidR="00A27147" w:rsidRPr="00A27147" w:rsidRDefault="00A27147" w:rsidP="00A27147">
      <w:pPr>
        <w:rPr>
          <w:rFonts w:ascii="宋体" w:eastAsia="宋体" w:hAnsi="宋体"/>
        </w:rPr>
      </w:pPr>
      <w:r w:rsidRPr="00A27147">
        <w:rPr>
          <w:rFonts w:ascii="宋体" w:eastAsia="宋体" w:hAnsi="宋体" w:hint="eastAsia"/>
          <w:b/>
          <w:bCs/>
        </w:rPr>
        <w:t>对低收入家庭提供补助的经济效应:</w:t>
      </w:r>
    </w:p>
    <w:p w14:paraId="23840B6B" w14:textId="64BAAA69" w:rsidR="00A27147" w:rsidRPr="00A27147" w:rsidRDefault="00A27147" w:rsidP="00A27147">
      <w:pPr>
        <w:rPr>
          <w:rFonts w:ascii="宋体" w:eastAsia="宋体" w:hAnsi="宋体"/>
        </w:rPr>
      </w:pPr>
      <w:r w:rsidRPr="00A27147">
        <w:rPr>
          <w:rFonts w:ascii="宋体" w:eastAsia="宋体" w:hAnsi="宋体" w:hint="eastAsia"/>
          <w:b/>
          <w:bCs/>
        </w:rPr>
        <w:t>对私立学校补助的经济效应:</w:t>
      </w:r>
      <w:r w:rsidRPr="00A27147">
        <w:rPr>
          <w:rFonts w:hint="eastAsia"/>
        </w:rPr>
        <w:t xml:space="preserve"> </w:t>
      </w:r>
      <w:r w:rsidRPr="00A27147">
        <w:rPr>
          <w:rFonts w:ascii="宋体" w:eastAsia="宋体" w:hAnsi="宋体" w:hint="eastAsia"/>
          <w:b/>
          <w:bCs/>
        </w:rPr>
        <w:t>这一方式以私立学校而非学生本人为补助对象，政府部门试图通过补助，降低私立学校向学生收取的学费标准。该方式大多出于扶植私立学校的需要</w:t>
      </w:r>
    </w:p>
    <w:p w14:paraId="2A469137" w14:textId="33A76EC9" w:rsidR="005A0716" w:rsidRDefault="005A0716" w:rsidP="006B595D">
      <w:pPr>
        <w:rPr>
          <w:rFonts w:ascii="宋体" w:eastAsia="宋体" w:hAnsi="宋体"/>
        </w:rPr>
      </w:pPr>
    </w:p>
    <w:p w14:paraId="68DB46FB" w14:textId="77777777" w:rsidR="00A27147" w:rsidRPr="00A27147" w:rsidRDefault="00A27147" w:rsidP="00A27147">
      <w:pPr>
        <w:rPr>
          <w:rFonts w:ascii="宋体" w:eastAsia="宋体" w:hAnsi="宋体"/>
        </w:rPr>
      </w:pPr>
      <w:r w:rsidRPr="00A27147">
        <w:rPr>
          <w:rFonts w:ascii="宋体" w:eastAsia="宋体" w:hAnsi="宋体" w:hint="eastAsia"/>
        </w:rPr>
        <w:t>4.3 科学技术支出</w:t>
      </w:r>
    </w:p>
    <w:p w14:paraId="12F961D2" w14:textId="77777777" w:rsidR="00A27147" w:rsidRPr="00A27147" w:rsidRDefault="00A27147" w:rsidP="00A27147">
      <w:pPr>
        <w:rPr>
          <w:rFonts w:ascii="宋体" w:eastAsia="宋体" w:hAnsi="宋体"/>
        </w:rPr>
      </w:pPr>
      <w:r w:rsidRPr="00A27147">
        <w:rPr>
          <w:rFonts w:ascii="宋体" w:eastAsia="宋体" w:hAnsi="宋体" w:hint="eastAsia"/>
        </w:rPr>
        <w:t>（一）科学技术的市场失灵</w:t>
      </w:r>
    </w:p>
    <w:p w14:paraId="1F740F15" w14:textId="77777777" w:rsidR="00A27147" w:rsidRDefault="00A27147" w:rsidP="00A27147">
      <w:pPr>
        <w:rPr>
          <w:rFonts w:ascii="宋体" w:eastAsia="宋体" w:hAnsi="宋体"/>
        </w:rPr>
      </w:pPr>
      <w:r>
        <w:rPr>
          <w:rFonts w:ascii="宋体" w:eastAsia="宋体" w:hAnsi="宋体" w:hint="eastAsia"/>
        </w:rPr>
        <w:t>政府原因：</w:t>
      </w:r>
    </w:p>
    <w:p w14:paraId="042A70C9" w14:textId="07388C89" w:rsidR="00A27147" w:rsidRPr="00A27147" w:rsidRDefault="00A27147" w:rsidP="00A27147">
      <w:pPr>
        <w:rPr>
          <w:rFonts w:ascii="宋体" w:eastAsia="宋体" w:hAnsi="宋体"/>
        </w:rPr>
      </w:pPr>
      <w:r w:rsidRPr="00A27147">
        <w:rPr>
          <w:rFonts w:ascii="宋体" w:eastAsia="宋体" w:hAnsi="宋体" w:hint="eastAsia"/>
        </w:rPr>
        <w:t>公共商品（基础科学研究、公益事业科研等）或混合商品</w:t>
      </w:r>
    </w:p>
    <w:p w14:paraId="6B358B09" w14:textId="77777777" w:rsidR="00A27147" w:rsidRPr="00A27147" w:rsidRDefault="00A27147" w:rsidP="00A27147">
      <w:pPr>
        <w:rPr>
          <w:rFonts w:ascii="宋体" w:eastAsia="宋体" w:hAnsi="宋体"/>
        </w:rPr>
      </w:pPr>
      <w:r w:rsidRPr="00A27147">
        <w:rPr>
          <w:rFonts w:ascii="宋体" w:eastAsia="宋体" w:hAnsi="宋体" w:hint="eastAsia"/>
        </w:rPr>
        <w:t>未来不确定性</w:t>
      </w:r>
    </w:p>
    <w:p w14:paraId="0023C512" w14:textId="77777777" w:rsidR="00A27147" w:rsidRPr="00A27147" w:rsidRDefault="00A27147" w:rsidP="00A27147">
      <w:pPr>
        <w:rPr>
          <w:rFonts w:ascii="宋体" w:eastAsia="宋体" w:hAnsi="宋体"/>
        </w:rPr>
      </w:pPr>
      <w:r w:rsidRPr="00A27147">
        <w:rPr>
          <w:rFonts w:ascii="宋体" w:eastAsia="宋体" w:hAnsi="宋体" w:hint="eastAsia"/>
        </w:rPr>
        <w:t>应用研究与技术开发具有外部性</w:t>
      </w:r>
    </w:p>
    <w:p w14:paraId="774BED1F" w14:textId="77777777" w:rsidR="00A27147" w:rsidRPr="00A27147" w:rsidRDefault="00A27147" w:rsidP="00A27147">
      <w:pPr>
        <w:rPr>
          <w:rFonts w:ascii="宋体" w:eastAsia="宋体" w:hAnsi="宋体"/>
        </w:rPr>
      </w:pPr>
      <w:r w:rsidRPr="00A27147">
        <w:rPr>
          <w:rFonts w:ascii="宋体" w:eastAsia="宋体" w:hAnsi="宋体" w:hint="eastAsia"/>
        </w:rPr>
        <w:t>（二）科学技术支出的对象和方式</w:t>
      </w:r>
    </w:p>
    <w:p w14:paraId="3951D216" w14:textId="0DB2518F" w:rsidR="00A27147" w:rsidRDefault="00A27147" w:rsidP="00A27147">
      <w:pPr>
        <w:rPr>
          <w:rFonts w:ascii="宋体" w:eastAsia="宋体" w:hAnsi="宋体"/>
        </w:rPr>
      </w:pPr>
      <w:r w:rsidRPr="00A27147">
        <w:rPr>
          <w:rFonts w:ascii="宋体" w:eastAsia="宋体" w:hAnsi="宋体" w:hint="eastAsia"/>
        </w:rPr>
        <w:t>科技支出对象</w:t>
      </w:r>
      <w:r>
        <w:rPr>
          <w:rFonts w:ascii="宋体" w:eastAsia="宋体" w:hAnsi="宋体" w:hint="eastAsia"/>
        </w:rPr>
        <w:t>：</w:t>
      </w:r>
      <w:r w:rsidRPr="00A27147">
        <w:rPr>
          <w:rFonts w:ascii="宋体" w:eastAsia="宋体" w:hAnsi="宋体" w:hint="eastAsia"/>
        </w:rPr>
        <w:t>基础科学技术的研究和普及</w:t>
      </w:r>
      <w:r>
        <w:rPr>
          <w:rFonts w:ascii="宋体" w:eastAsia="宋体" w:hAnsi="宋体" w:hint="eastAsia"/>
        </w:rPr>
        <w:t>、</w:t>
      </w:r>
      <w:r w:rsidRPr="00A27147">
        <w:rPr>
          <w:rFonts w:ascii="宋体" w:eastAsia="宋体" w:hAnsi="宋体" w:hint="eastAsia"/>
        </w:rPr>
        <w:t>应用科学技术的研发</w:t>
      </w:r>
      <w:r>
        <w:rPr>
          <w:rFonts w:ascii="宋体" w:eastAsia="宋体" w:hAnsi="宋体" w:hint="eastAsia"/>
        </w:rPr>
        <w:t>、</w:t>
      </w:r>
      <w:r w:rsidRPr="00A27147">
        <w:rPr>
          <w:rFonts w:ascii="宋体" w:eastAsia="宋体" w:hAnsi="宋体" w:hint="eastAsia"/>
        </w:rPr>
        <w:t>科技市场的管理</w:t>
      </w:r>
    </w:p>
    <w:p w14:paraId="0CEF8A15" w14:textId="152CF100" w:rsidR="00A27147" w:rsidRDefault="00A27147" w:rsidP="00A27147">
      <w:pPr>
        <w:rPr>
          <w:rFonts w:ascii="宋体" w:eastAsia="宋体" w:hAnsi="宋体"/>
        </w:rPr>
      </w:pPr>
      <w:r w:rsidRPr="00A27147">
        <w:rPr>
          <w:rFonts w:ascii="宋体" w:eastAsia="宋体" w:hAnsi="宋体" w:hint="eastAsia"/>
        </w:rPr>
        <w:t>科技支出方式</w:t>
      </w:r>
      <w:r>
        <w:rPr>
          <w:rFonts w:ascii="宋体" w:eastAsia="宋体" w:hAnsi="宋体" w:hint="eastAsia"/>
        </w:rPr>
        <w:t>：</w:t>
      </w:r>
      <w:r w:rsidRPr="00A27147">
        <w:rPr>
          <w:rFonts w:ascii="宋体" w:eastAsia="宋体" w:hAnsi="宋体" w:hint="eastAsia"/>
        </w:rPr>
        <w:t>经费拨款</w:t>
      </w:r>
      <w:r>
        <w:rPr>
          <w:rFonts w:ascii="宋体" w:eastAsia="宋体" w:hAnsi="宋体" w:hint="eastAsia"/>
        </w:rPr>
        <w:t>、</w:t>
      </w:r>
      <w:r w:rsidRPr="00A27147">
        <w:rPr>
          <w:rFonts w:ascii="宋体" w:eastAsia="宋体" w:hAnsi="宋体" w:hint="eastAsia"/>
        </w:rPr>
        <w:t>专项拨款</w:t>
      </w:r>
      <w:r>
        <w:rPr>
          <w:rFonts w:ascii="宋体" w:eastAsia="宋体" w:hAnsi="宋体" w:hint="eastAsia"/>
        </w:rPr>
        <w:t>、</w:t>
      </w:r>
      <w:r w:rsidRPr="00A27147">
        <w:rPr>
          <w:rFonts w:ascii="宋体" w:eastAsia="宋体" w:hAnsi="宋体" w:hint="eastAsia"/>
        </w:rPr>
        <w:t>政府贷款</w:t>
      </w:r>
      <w:r>
        <w:rPr>
          <w:rFonts w:ascii="宋体" w:eastAsia="宋体" w:hAnsi="宋体" w:hint="eastAsia"/>
        </w:rPr>
        <w:t>、</w:t>
      </w:r>
      <w:r w:rsidRPr="00A27147">
        <w:rPr>
          <w:rFonts w:ascii="宋体" w:eastAsia="宋体" w:hAnsi="宋体" w:hint="eastAsia"/>
        </w:rPr>
        <w:t>政府奖励补助</w:t>
      </w:r>
    </w:p>
    <w:p w14:paraId="782652AE" w14:textId="713EDA90" w:rsidR="00A27147" w:rsidRDefault="00A27147" w:rsidP="00A27147">
      <w:pPr>
        <w:rPr>
          <w:rFonts w:ascii="宋体" w:eastAsia="宋体" w:hAnsi="宋体"/>
        </w:rPr>
      </w:pPr>
    </w:p>
    <w:p w14:paraId="4C08A519"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我国科技支出的政策取向应包括以下几个方面：</w:t>
      </w:r>
    </w:p>
    <w:p w14:paraId="02B27D0A"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1．加大科技投入力度，引导企业科技创新</w:t>
      </w:r>
    </w:p>
    <w:p w14:paraId="14738AA7"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2．扶持科技风险投资，促进科技成果转化</w:t>
      </w:r>
    </w:p>
    <w:p w14:paraId="2F9AEDFB"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3．制定税收优惠政策，赋予创新激励机制</w:t>
      </w:r>
    </w:p>
    <w:p w14:paraId="65A88156" w14:textId="6D8BBA80" w:rsidR="00A27147" w:rsidRDefault="00A27147" w:rsidP="00A27147">
      <w:pPr>
        <w:rPr>
          <w:rFonts w:ascii="宋体" w:eastAsia="宋体" w:hAnsi="宋体"/>
          <w:sz w:val="18"/>
          <w:szCs w:val="20"/>
        </w:rPr>
      </w:pPr>
      <w:r w:rsidRPr="00A27147">
        <w:rPr>
          <w:rFonts w:ascii="宋体" w:eastAsia="宋体" w:hAnsi="宋体" w:hint="eastAsia"/>
          <w:sz w:val="18"/>
          <w:szCs w:val="20"/>
        </w:rPr>
        <w:t>4．健全科技法规体系，加速科技市场进程</w:t>
      </w:r>
    </w:p>
    <w:p w14:paraId="247EBCBC" w14:textId="2D1B3211" w:rsidR="00A27147" w:rsidRDefault="00A27147" w:rsidP="00A27147">
      <w:pPr>
        <w:rPr>
          <w:rFonts w:ascii="宋体" w:eastAsia="宋体" w:hAnsi="宋体"/>
          <w:sz w:val="18"/>
          <w:szCs w:val="20"/>
        </w:rPr>
      </w:pPr>
    </w:p>
    <w:p w14:paraId="29D75BEF" w14:textId="77777777" w:rsidR="00A27147" w:rsidRPr="00A27147" w:rsidRDefault="00A27147" w:rsidP="00A27147">
      <w:pPr>
        <w:rPr>
          <w:rFonts w:ascii="宋体" w:eastAsia="宋体" w:hAnsi="宋体"/>
        </w:rPr>
      </w:pPr>
      <w:r w:rsidRPr="00A27147">
        <w:rPr>
          <w:rFonts w:ascii="宋体" w:eastAsia="宋体" w:hAnsi="宋体" w:hint="eastAsia"/>
        </w:rPr>
        <w:t>4.4 医疗卫生支出</w:t>
      </w:r>
    </w:p>
    <w:p w14:paraId="3C5FFB9E"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（一）卫生医疗的市场失灵</w:t>
      </w:r>
    </w:p>
    <w:p w14:paraId="4944A886"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 xml:space="preserve">不确定性：卫生医疗投入与健康效用之间存在着一定程度的不确定性 </w:t>
      </w:r>
    </w:p>
    <w:p w14:paraId="6A020B7F"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信息不对称：医生与病患、投保人与承保人</w:t>
      </w:r>
    </w:p>
    <w:p w14:paraId="6B7FF9C6"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外部性：传染病</w:t>
      </w:r>
    </w:p>
    <w:p w14:paraId="279E1DB0"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 xml:space="preserve">社会公平：低收入者面临因疾病带来的生存问题 </w:t>
      </w:r>
    </w:p>
    <w:p w14:paraId="77E5AD0B"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（二）卫生支出的对象和方式</w:t>
      </w:r>
    </w:p>
    <w:p w14:paraId="412C8378"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 xml:space="preserve">医疗机构及管理机构：人员经费和公用经费 </w:t>
      </w:r>
    </w:p>
    <w:p w14:paraId="63BC71D3" w14:textId="77777777" w:rsidR="00A27147" w:rsidRPr="00A27147" w:rsidRDefault="00A27147" w:rsidP="00A27147">
      <w:pPr>
        <w:rPr>
          <w:rFonts w:ascii="宋体" w:eastAsia="宋体" w:hAnsi="宋体"/>
          <w:sz w:val="18"/>
          <w:szCs w:val="20"/>
        </w:rPr>
      </w:pPr>
      <w:r w:rsidRPr="00A27147">
        <w:rPr>
          <w:rFonts w:ascii="宋体" w:eastAsia="宋体" w:hAnsi="宋体" w:hint="eastAsia"/>
          <w:sz w:val="18"/>
          <w:szCs w:val="20"/>
        </w:rPr>
        <w:t xml:space="preserve">个人：医疗救助、作为社会福利的卫生保健支出和作为社会保险的医疗保险支出 </w:t>
      </w:r>
    </w:p>
    <w:p w14:paraId="075C91BE" w14:textId="10F8887A" w:rsidR="00A27147" w:rsidRDefault="00A27147" w:rsidP="00A27147">
      <w:pPr>
        <w:rPr>
          <w:rFonts w:ascii="宋体" w:eastAsia="宋体" w:hAnsi="宋体"/>
          <w:sz w:val="18"/>
          <w:szCs w:val="20"/>
        </w:rPr>
      </w:pPr>
    </w:p>
    <w:p w14:paraId="29986CB7" w14:textId="578F6B64" w:rsidR="00A27147" w:rsidRDefault="00A27147" w:rsidP="00A27147">
      <w:pPr>
        <w:rPr>
          <w:rFonts w:ascii="宋体" w:eastAsia="宋体" w:hAnsi="宋体"/>
          <w:sz w:val="18"/>
          <w:szCs w:val="20"/>
        </w:rPr>
      </w:pPr>
    </w:p>
    <w:p w14:paraId="6AE9737F" w14:textId="77777777" w:rsidR="00A27147" w:rsidRDefault="00A27147" w:rsidP="00A27147">
      <w:pPr>
        <w:rPr>
          <w:rFonts w:ascii="宋体" w:eastAsia="宋体" w:hAnsi="宋体"/>
        </w:rPr>
      </w:pPr>
    </w:p>
    <w:p w14:paraId="5276E38D" w14:textId="677E149B" w:rsidR="00A27147" w:rsidRPr="00A27147" w:rsidRDefault="00A27147" w:rsidP="00A27147">
      <w:pPr>
        <w:rPr>
          <w:rFonts w:ascii="宋体" w:eastAsia="宋体" w:hAnsi="宋体"/>
        </w:rPr>
      </w:pPr>
      <w:r w:rsidRPr="00A27147">
        <w:rPr>
          <w:rFonts w:ascii="宋体" w:eastAsia="宋体" w:hAnsi="宋体" w:hint="eastAsia"/>
        </w:rPr>
        <w:t>4.5 文化支出</w:t>
      </w:r>
    </w:p>
    <w:p w14:paraId="2208EF26" w14:textId="77777777" w:rsidR="00A27147" w:rsidRPr="00A27147" w:rsidRDefault="00A27147" w:rsidP="00A27147">
      <w:pPr>
        <w:rPr>
          <w:rFonts w:ascii="宋体" w:eastAsia="宋体" w:hAnsi="宋体"/>
        </w:rPr>
      </w:pPr>
      <w:r w:rsidRPr="00A27147">
        <w:rPr>
          <w:rFonts w:ascii="宋体" w:eastAsia="宋体" w:hAnsi="宋体" w:hint="eastAsia"/>
        </w:rPr>
        <w:lastRenderedPageBreak/>
        <w:t>文化支出是指财政用于发展文化艺术活动，传播科学知识，丰富人们精神生活的经费支出。</w:t>
      </w:r>
    </w:p>
    <w:p w14:paraId="4BCB37E8" w14:textId="77777777" w:rsidR="00A27147" w:rsidRPr="00A27147" w:rsidRDefault="00A27147" w:rsidP="00A27147">
      <w:pPr>
        <w:rPr>
          <w:rFonts w:ascii="宋体" w:eastAsia="宋体" w:hAnsi="宋体"/>
        </w:rPr>
      </w:pPr>
      <w:r w:rsidRPr="00A27147">
        <w:rPr>
          <w:rFonts w:ascii="宋体" w:eastAsia="宋体" w:hAnsi="宋体" w:hint="eastAsia"/>
        </w:rPr>
        <w:t>（一）财政扶持文化产业的原因</w:t>
      </w:r>
    </w:p>
    <w:p w14:paraId="4E2C9479" w14:textId="1621A201" w:rsidR="00A27147" w:rsidRPr="00A27147" w:rsidRDefault="00A27147" w:rsidP="00A2714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A27147">
        <w:rPr>
          <w:rFonts w:ascii="宋体" w:eastAsia="宋体" w:hAnsi="宋体" w:hint="eastAsia"/>
        </w:rPr>
        <w:t>文化产业具有明显的效益外溢性</w:t>
      </w:r>
    </w:p>
    <w:p w14:paraId="1F48D3F4" w14:textId="26A888E4" w:rsidR="00A27147" w:rsidRPr="00A27147" w:rsidRDefault="00A27147" w:rsidP="00A2714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A27147">
        <w:rPr>
          <w:rFonts w:ascii="宋体" w:eastAsia="宋体" w:hAnsi="宋体" w:hint="eastAsia"/>
        </w:rPr>
        <w:t>大多数文化产品或服务具有纯公共产品或准公共产品特征</w:t>
      </w:r>
    </w:p>
    <w:p w14:paraId="47F803FE" w14:textId="7230AD0C" w:rsidR="00A27147" w:rsidRPr="00A27147" w:rsidRDefault="00A27147" w:rsidP="00A2714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A27147">
        <w:rPr>
          <w:rFonts w:ascii="宋体" w:eastAsia="宋体" w:hAnsi="宋体" w:hint="eastAsia"/>
        </w:rPr>
        <w:t>部分文化产品或服务虽带有较强的私人产品特征，但往往具有弱质性</w:t>
      </w:r>
    </w:p>
    <w:p w14:paraId="10BE04A3" w14:textId="27F3949C" w:rsidR="00A27147" w:rsidRDefault="00A27147" w:rsidP="00A2714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sidRPr="00A27147">
        <w:rPr>
          <w:rFonts w:ascii="宋体" w:eastAsia="宋体" w:hAnsi="宋体" w:hint="eastAsia"/>
        </w:rPr>
        <w:t>文化产品价值的不确定性</w:t>
      </w:r>
    </w:p>
    <w:p w14:paraId="4698F25F" w14:textId="77777777" w:rsidR="00A27147" w:rsidRPr="00A27147" w:rsidRDefault="00A27147" w:rsidP="00A27147">
      <w:pPr>
        <w:rPr>
          <w:rFonts w:ascii="宋体" w:eastAsia="宋体" w:hAnsi="宋体"/>
        </w:rPr>
      </w:pPr>
    </w:p>
    <w:p w14:paraId="366177DF" w14:textId="77777777" w:rsidR="00A27147" w:rsidRPr="00A27147" w:rsidRDefault="00A27147" w:rsidP="00A27147">
      <w:pPr>
        <w:rPr>
          <w:rFonts w:ascii="宋体" w:eastAsia="宋体" w:hAnsi="宋体"/>
        </w:rPr>
      </w:pPr>
      <w:r w:rsidRPr="00A27147">
        <w:rPr>
          <w:rFonts w:ascii="宋体" w:eastAsia="宋体" w:hAnsi="宋体" w:hint="eastAsia"/>
        </w:rPr>
        <w:t>（二）文化支出状况分析</w:t>
      </w:r>
    </w:p>
    <w:p w14:paraId="54408911" w14:textId="77777777" w:rsidR="00A27147" w:rsidRPr="00A27147" w:rsidRDefault="00A27147" w:rsidP="00A27147">
      <w:pPr>
        <w:rPr>
          <w:rFonts w:ascii="宋体" w:eastAsia="宋体" w:hAnsi="宋体"/>
        </w:rPr>
      </w:pPr>
      <w:r w:rsidRPr="00A27147">
        <w:rPr>
          <w:rFonts w:ascii="宋体" w:eastAsia="宋体" w:hAnsi="宋体" w:hint="eastAsia"/>
        </w:rPr>
        <w:t>1. 文化事业费较快增长，总量和人均指标增加明显</w:t>
      </w:r>
    </w:p>
    <w:p w14:paraId="4AD72FF6" w14:textId="77777777" w:rsidR="00A27147" w:rsidRPr="00A27147" w:rsidRDefault="00A27147" w:rsidP="00A27147">
      <w:pPr>
        <w:rPr>
          <w:rFonts w:ascii="宋体" w:eastAsia="宋体" w:hAnsi="宋体"/>
        </w:rPr>
      </w:pPr>
      <w:r w:rsidRPr="00A27147">
        <w:rPr>
          <w:rFonts w:ascii="宋体" w:eastAsia="宋体" w:hAnsi="宋体" w:hint="eastAsia"/>
        </w:rPr>
        <w:t>2. 中央补贴地方专项资金快速增长，补贴领域更加合理</w:t>
      </w:r>
    </w:p>
    <w:p w14:paraId="3C57C197" w14:textId="77777777" w:rsidR="00A27147" w:rsidRPr="00A27147" w:rsidRDefault="00A27147" w:rsidP="00A27147">
      <w:pPr>
        <w:rPr>
          <w:rFonts w:ascii="宋体" w:eastAsia="宋体" w:hAnsi="宋体"/>
        </w:rPr>
      </w:pPr>
      <w:r w:rsidRPr="00A27147">
        <w:rPr>
          <w:rFonts w:ascii="宋体" w:eastAsia="宋体" w:hAnsi="宋体" w:hint="eastAsia"/>
        </w:rPr>
        <w:t>中央补贴地方专项资金是文化产业财政投入的重要组成部分。在文化产业中央补贴地方专项资金快速增长的同时，补贴领域更加合理。</w:t>
      </w:r>
    </w:p>
    <w:p w14:paraId="3EDB6486" w14:textId="77777777" w:rsidR="00A27147" w:rsidRPr="00A27147" w:rsidRDefault="00A27147" w:rsidP="00A27147">
      <w:pPr>
        <w:rPr>
          <w:rFonts w:ascii="宋体" w:eastAsia="宋体" w:hAnsi="宋体"/>
        </w:rPr>
      </w:pPr>
      <w:r w:rsidRPr="00A27147">
        <w:rPr>
          <w:rFonts w:ascii="宋体" w:eastAsia="宋体" w:hAnsi="宋体" w:hint="eastAsia"/>
        </w:rPr>
        <w:t>3. 财政投入向下倾斜，县及以下文化事业费比重稳步增加</w:t>
      </w:r>
    </w:p>
    <w:p w14:paraId="01AC5195" w14:textId="77777777" w:rsidR="00A27147" w:rsidRPr="00A27147" w:rsidRDefault="00A27147" w:rsidP="00A27147">
      <w:pPr>
        <w:rPr>
          <w:rFonts w:ascii="宋体" w:eastAsia="宋体" w:hAnsi="宋体"/>
        </w:rPr>
      </w:pPr>
      <w:r w:rsidRPr="00A27147">
        <w:rPr>
          <w:rFonts w:ascii="宋体" w:eastAsia="宋体" w:hAnsi="宋体" w:hint="eastAsia"/>
        </w:rPr>
        <w:t>4. 财政投入注重区域均衡，西部文化事业费比重稳步增加</w:t>
      </w:r>
    </w:p>
    <w:p w14:paraId="2C35C0A4" w14:textId="77777777" w:rsidR="00A27147" w:rsidRPr="00A27147" w:rsidRDefault="00A27147" w:rsidP="00A27147">
      <w:pPr>
        <w:rPr>
          <w:rFonts w:ascii="宋体" w:eastAsia="宋体" w:hAnsi="宋体"/>
        </w:rPr>
      </w:pPr>
    </w:p>
    <w:p w14:paraId="3E22E934" w14:textId="77777777" w:rsidR="00A27147" w:rsidRDefault="00A27147" w:rsidP="00A27147">
      <w:pPr>
        <w:rPr>
          <w:rFonts w:ascii="宋体" w:eastAsia="宋体" w:hAnsi="宋体"/>
          <w:sz w:val="18"/>
          <w:szCs w:val="20"/>
        </w:rPr>
      </w:pPr>
    </w:p>
    <w:p w14:paraId="2BEDEADB" w14:textId="5CF365AB" w:rsidR="00A27147" w:rsidRPr="00A27147" w:rsidRDefault="00A27147" w:rsidP="00A27147">
      <w:pPr>
        <w:rPr>
          <w:rFonts w:ascii="宋体" w:eastAsia="宋体" w:hAnsi="宋体"/>
          <w:sz w:val="18"/>
          <w:szCs w:val="20"/>
        </w:rPr>
      </w:pPr>
      <w:r>
        <w:rPr>
          <w:rFonts w:ascii="宋体" w:eastAsia="宋体" w:hAnsi="宋体" w:hint="eastAsia"/>
          <w:sz w:val="18"/>
          <w:szCs w:val="20"/>
        </w:rPr>
        <w:t>问题（</w:t>
      </w:r>
      <w:r w:rsidRPr="00A27147">
        <w:rPr>
          <w:rFonts w:ascii="宋体" w:eastAsia="宋体" w:hAnsi="宋体" w:hint="eastAsia"/>
          <w:sz w:val="18"/>
          <w:szCs w:val="20"/>
        </w:rPr>
        <w:t>文化产业发展整体</w:t>
      </w:r>
      <w:r>
        <w:rPr>
          <w:rFonts w:ascii="宋体" w:eastAsia="宋体" w:hAnsi="宋体" w:hint="eastAsia"/>
          <w:sz w:val="18"/>
          <w:szCs w:val="20"/>
        </w:rPr>
        <w:t>、</w:t>
      </w:r>
      <w:r w:rsidRPr="00A27147">
        <w:rPr>
          <w:rFonts w:ascii="宋体" w:eastAsia="宋体" w:hAnsi="宋体" w:hint="eastAsia"/>
          <w:sz w:val="18"/>
          <w:szCs w:val="20"/>
        </w:rPr>
        <w:t>财政投入规模、领域</w:t>
      </w:r>
      <w:r>
        <w:rPr>
          <w:rFonts w:ascii="宋体" w:eastAsia="宋体" w:hAnsi="宋体" w:hint="eastAsia"/>
          <w:sz w:val="18"/>
          <w:szCs w:val="20"/>
        </w:rPr>
        <w:t>）：</w:t>
      </w:r>
    </w:p>
    <w:p w14:paraId="3417BD09" w14:textId="4E284F28" w:rsidR="00A27147" w:rsidRDefault="00A27147" w:rsidP="00A27147">
      <w:pPr>
        <w:rPr>
          <w:rFonts w:ascii="宋体" w:eastAsia="宋体" w:hAnsi="宋体"/>
          <w:sz w:val="18"/>
          <w:szCs w:val="20"/>
        </w:rPr>
      </w:pPr>
      <w:r w:rsidRPr="00A27147">
        <w:rPr>
          <w:rFonts w:ascii="宋体" w:eastAsia="宋体" w:hAnsi="宋体" w:hint="eastAsia"/>
          <w:sz w:val="18"/>
          <w:szCs w:val="20"/>
        </w:rPr>
        <w:t>财政投入总量仍然不足</w:t>
      </w:r>
      <w:r>
        <w:rPr>
          <w:rFonts w:ascii="宋体" w:eastAsia="宋体" w:hAnsi="宋体" w:hint="eastAsia"/>
          <w:sz w:val="18"/>
          <w:szCs w:val="20"/>
        </w:rPr>
        <w:t>、</w:t>
      </w:r>
      <w:r w:rsidRPr="00A27147">
        <w:rPr>
          <w:rFonts w:ascii="宋体" w:eastAsia="宋体" w:hAnsi="宋体" w:hint="eastAsia"/>
          <w:sz w:val="18"/>
          <w:szCs w:val="20"/>
        </w:rPr>
        <w:t>财政投入结构不尽合理</w:t>
      </w:r>
      <w:r>
        <w:rPr>
          <w:rFonts w:ascii="宋体" w:eastAsia="宋体" w:hAnsi="宋体" w:hint="eastAsia"/>
          <w:sz w:val="18"/>
          <w:szCs w:val="20"/>
        </w:rPr>
        <w:t>、</w:t>
      </w:r>
      <w:r w:rsidRPr="00A27147">
        <w:rPr>
          <w:rFonts w:ascii="宋体" w:eastAsia="宋体" w:hAnsi="宋体" w:hint="eastAsia"/>
          <w:sz w:val="18"/>
          <w:szCs w:val="20"/>
        </w:rPr>
        <w:t>财政投入模式有待完善</w:t>
      </w:r>
    </w:p>
    <w:p w14:paraId="7B719D80" w14:textId="50B42DE3" w:rsidR="00A27147" w:rsidRDefault="00A27147" w:rsidP="00A27147">
      <w:pPr>
        <w:rPr>
          <w:rFonts w:ascii="宋体" w:eastAsia="宋体" w:hAnsi="宋体"/>
          <w:sz w:val="18"/>
          <w:szCs w:val="20"/>
        </w:rPr>
      </w:pPr>
    </w:p>
    <w:p w14:paraId="2B513701" w14:textId="77777777" w:rsidR="00A27147" w:rsidRPr="00A27147" w:rsidRDefault="00A27147" w:rsidP="00A27147">
      <w:pPr>
        <w:rPr>
          <w:rFonts w:ascii="宋体" w:eastAsia="宋体" w:hAnsi="宋体"/>
          <w:sz w:val="18"/>
          <w:szCs w:val="20"/>
        </w:rPr>
      </w:pPr>
    </w:p>
    <w:p w14:paraId="59FF9911" w14:textId="5EB2F358" w:rsidR="00A27147" w:rsidRPr="00A27147" w:rsidRDefault="007D19CA" w:rsidP="00A27147">
      <w:pPr>
        <w:rPr>
          <w:rFonts w:ascii="宋体" w:eastAsia="宋体" w:hAnsi="宋体"/>
        </w:rPr>
      </w:pPr>
      <w:r>
        <w:rPr>
          <w:rFonts w:ascii="宋体" w:eastAsia="宋体" w:hAnsi="宋体" w:hint="eastAsia"/>
        </w:rPr>
        <w:t xml:space="preserve">第六章 </w:t>
      </w:r>
      <w:r w:rsidR="00A27147" w:rsidRPr="00A27147">
        <w:rPr>
          <w:rFonts w:ascii="宋体" w:eastAsia="宋体" w:hAnsi="宋体" w:hint="eastAsia"/>
        </w:rPr>
        <w:t>财政投资性支出</w:t>
      </w:r>
    </w:p>
    <w:p w14:paraId="17C9D5A0" w14:textId="77777777" w:rsidR="007D19CA" w:rsidRPr="007D19CA" w:rsidRDefault="007D19CA" w:rsidP="007D19CA">
      <w:pPr>
        <w:rPr>
          <w:rFonts w:ascii="宋体" w:eastAsia="宋体" w:hAnsi="宋体"/>
        </w:rPr>
      </w:pPr>
      <w:r w:rsidRPr="007D19CA">
        <w:rPr>
          <w:rFonts w:ascii="宋体" w:eastAsia="宋体" w:hAnsi="宋体" w:hint="eastAsia"/>
        </w:rPr>
        <w:t>5.1 公共投资支出概述</w:t>
      </w:r>
    </w:p>
    <w:p w14:paraId="351508D5" w14:textId="77777777" w:rsidR="007D19CA" w:rsidRPr="007D19CA" w:rsidRDefault="007D19CA" w:rsidP="007D19CA">
      <w:pPr>
        <w:rPr>
          <w:rFonts w:ascii="宋体" w:eastAsia="宋体" w:hAnsi="宋体"/>
        </w:rPr>
      </w:pPr>
      <w:r w:rsidRPr="007D19CA">
        <w:rPr>
          <w:rFonts w:ascii="宋体" w:eastAsia="宋体" w:hAnsi="宋体" w:hint="eastAsia"/>
        </w:rPr>
        <w:t>5.2 基础产业投资</w:t>
      </w:r>
    </w:p>
    <w:p w14:paraId="0300A594" w14:textId="77777777" w:rsidR="007D19CA" w:rsidRPr="007D19CA" w:rsidRDefault="007D19CA" w:rsidP="007D19CA">
      <w:pPr>
        <w:rPr>
          <w:rFonts w:ascii="宋体" w:eastAsia="宋体" w:hAnsi="宋体"/>
        </w:rPr>
      </w:pPr>
      <w:r w:rsidRPr="007D19CA">
        <w:rPr>
          <w:rFonts w:ascii="宋体" w:eastAsia="宋体" w:hAnsi="宋体" w:hint="eastAsia"/>
        </w:rPr>
        <w:t>5.3 农业投资</w:t>
      </w:r>
    </w:p>
    <w:p w14:paraId="1353C22C" w14:textId="7DF3C5D3" w:rsidR="00A27147" w:rsidRDefault="007D19CA" w:rsidP="00A27147">
      <w:pPr>
        <w:rPr>
          <w:rFonts w:ascii="宋体" w:eastAsia="宋体" w:hAnsi="宋体"/>
        </w:rPr>
      </w:pPr>
      <w:r>
        <w:rPr>
          <w:rFonts w:ascii="宋体" w:eastAsia="宋体" w:hAnsi="宋体" w:hint="eastAsia"/>
        </w:rPr>
        <w:t xml:space="preserve"> </w:t>
      </w:r>
    </w:p>
    <w:p w14:paraId="0BF91CAD" w14:textId="6ECDD769" w:rsidR="007D19CA" w:rsidRDefault="007D19CA" w:rsidP="00A27147">
      <w:pPr>
        <w:rPr>
          <w:rFonts w:ascii="宋体" w:eastAsia="宋体" w:hAnsi="宋体"/>
        </w:rPr>
      </w:pPr>
    </w:p>
    <w:p w14:paraId="7C602EF8" w14:textId="77777777" w:rsidR="007D19CA" w:rsidRPr="007D19CA" w:rsidRDefault="007D19CA" w:rsidP="007D19CA">
      <w:pPr>
        <w:rPr>
          <w:rFonts w:ascii="宋体" w:eastAsia="宋体" w:hAnsi="宋体"/>
        </w:rPr>
      </w:pPr>
      <w:r w:rsidRPr="007D19CA">
        <w:rPr>
          <w:rFonts w:ascii="宋体" w:eastAsia="宋体" w:hAnsi="宋体" w:hint="eastAsia"/>
        </w:rPr>
        <w:t>5.1 公共投资支出概述</w:t>
      </w:r>
    </w:p>
    <w:p w14:paraId="30D46E9B" w14:textId="7606067A" w:rsidR="007D19CA" w:rsidRDefault="007D19CA" w:rsidP="007D19CA">
      <w:pPr>
        <w:rPr>
          <w:rFonts w:ascii="宋体" w:eastAsia="宋体" w:hAnsi="宋体"/>
        </w:rPr>
      </w:pPr>
      <w:r w:rsidRPr="007D19CA">
        <w:rPr>
          <w:rFonts w:ascii="宋体" w:eastAsia="宋体" w:hAnsi="宋体" w:hint="eastAsia"/>
        </w:rPr>
        <w:t>（一）公共投资与私人投资</w:t>
      </w:r>
    </w:p>
    <w:p w14:paraId="60A40E92" w14:textId="77777777" w:rsidR="007D19CA" w:rsidRPr="007D19CA" w:rsidRDefault="007D19CA" w:rsidP="007D19CA">
      <w:pPr>
        <w:rPr>
          <w:rFonts w:ascii="宋体" w:eastAsia="宋体" w:hAnsi="宋体"/>
        </w:rPr>
      </w:pPr>
      <w:r w:rsidRPr="007D19CA">
        <w:rPr>
          <w:rFonts w:ascii="宋体" w:eastAsia="宋体" w:hAnsi="宋体" w:hint="eastAsia"/>
        </w:rPr>
        <w:t>（二）公共投资支出的范围</w:t>
      </w:r>
    </w:p>
    <w:p w14:paraId="10CFD4DA" w14:textId="77777777" w:rsidR="007D19CA" w:rsidRPr="007D19CA" w:rsidRDefault="007D19CA" w:rsidP="007D19CA">
      <w:pPr>
        <w:rPr>
          <w:rFonts w:ascii="宋体" w:eastAsia="宋体" w:hAnsi="宋体"/>
        </w:rPr>
      </w:pPr>
      <w:r w:rsidRPr="007D19CA">
        <w:rPr>
          <w:rFonts w:ascii="宋体" w:eastAsia="宋体" w:hAnsi="宋体" w:hint="eastAsia"/>
        </w:rPr>
        <w:t>（三）公共投资的资金来源与投资方式</w:t>
      </w:r>
    </w:p>
    <w:p w14:paraId="1025728F" w14:textId="77777777" w:rsidR="007D19CA" w:rsidRPr="007D19CA" w:rsidRDefault="007D19CA" w:rsidP="007D19CA">
      <w:pPr>
        <w:rPr>
          <w:rFonts w:ascii="宋体" w:eastAsia="宋体" w:hAnsi="宋体"/>
        </w:rPr>
      </w:pPr>
      <w:r w:rsidRPr="007D19CA">
        <w:rPr>
          <w:rFonts w:ascii="宋体" w:eastAsia="宋体" w:hAnsi="宋体" w:hint="eastAsia"/>
        </w:rPr>
        <w:t>（四）公共投资体制</w:t>
      </w:r>
    </w:p>
    <w:p w14:paraId="69CDCAAF" w14:textId="35C3B4E5" w:rsidR="007D19CA" w:rsidRDefault="007D19CA" w:rsidP="00A27147">
      <w:pPr>
        <w:rPr>
          <w:rFonts w:ascii="宋体" w:eastAsia="宋体" w:hAnsi="宋体"/>
        </w:rPr>
      </w:pPr>
    </w:p>
    <w:p w14:paraId="2FFF8D29" w14:textId="70A6105B" w:rsidR="007D19CA" w:rsidRDefault="007D19CA" w:rsidP="00A27147">
      <w:pPr>
        <w:rPr>
          <w:rFonts w:ascii="宋体" w:eastAsia="宋体" w:hAnsi="宋体"/>
        </w:rPr>
      </w:pPr>
      <w:r w:rsidRPr="007D19CA">
        <w:rPr>
          <w:rFonts w:ascii="宋体" w:eastAsia="宋体" w:hAnsi="宋体" w:hint="eastAsia"/>
        </w:rPr>
        <w:t>（一）公共（政府）投资的含义</w:t>
      </w:r>
    </w:p>
    <w:p w14:paraId="2DCE5F8E" w14:textId="46AFECF6" w:rsidR="007D19CA" w:rsidRPr="007D19CA" w:rsidRDefault="007D19CA" w:rsidP="00A27147">
      <w:pPr>
        <w:rPr>
          <w:rFonts w:ascii="宋体" w:eastAsia="宋体" w:hAnsi="宋体"/>
        </w:rPr>
      </w:pPr>
      <w:r w:rsidRPr="007D19CA">
        <w:rPr>
          <w:rFonts w:ascii="宋体" w:eastAsia="宋体" w:hAnsi="宋体" w:hint="eastAsia"/>
        </w:rPr>
        <w:t>公共投资是指政府为购置满足公共需求所必需的资产而花费的财政支出。</w:t>
      </w:r>
    </w:p>
    <w:p w14:paraId="5F0D71B0" w14:textId="39D43347" w:rsidR="007D19CA" w:rsidRPr="007D19CA" w:rsidRDefault="007D19CA" w:rsidP="007D19CA">
      <w:pPr>
        <w:rPr>
          <w:rFonts w:ascii="宋体" w:eastAsia="宋体" w:hAnsi="宋体"/>
        </w:rPr>
      </w:pPr>
      <w:r w:rsidRPr="007D19CA">
        <w:rPr>
          <w:rFonts w:ascii="宋体" w:eastAsia="宋体" w:hAnsi="宋体" w:hint="eastAsia"/>
        </w:rPr>
        <w:t>主体是国家或政府，包括中央政府和地方政府。</w:t>
      </w:r>
    </w:p>
    <w:p w14:paraId="21CF4402" w14:textId="1CC008FB" w:rsidR="007D19CA" w:rsidRPr="007D19CA" w:rsidRDefault="007D19CA" w:rsidP="007D19CA">
      <w:pPr>
        <w:rPr>
          <w:rFonts w:ascii="宋体" w:eastAsia="宋体" w:hAnsi="宋体"/>
        </w:rPr>
      </w:pPr>
      <w:r w:rsidRPr="007D19CA">
        <w:rPr>
          <w:rFonts w:ascii="宋体" w:eastAsia="宋体" w:hAnsi="宋体" w:hint="eastAsia"/>
        </w:rPr>
        <w:t>目标主要是获得社会效益和宏观经济效益。</w:t>
      </w:r>
    </w:p>
    <w:p w14:paraId="2770B6C0" w14:textId="0E254507" w:rsidR="007D19CA" w:rsidRPr="007D19CA" w:rsidRDefault="007D19CA" w:rsidP="007D19CA">
      <w:pPr>
        <w:rPr>
          <w:rFonts w:ascii="宋体" w:eastAsia="宋体" w:hAnsi="宋体"/>
        </w:rPr>
      </w:pPr>
      <w:r w:rsidRPr="007D19CA">
        <w:rPr>
          <w:rFonts w:ascii="宋体" w:eastAsia="宋体" w:hAnsi="宋体" w:hint="eastAsia"/>
        </w:rPr>
        <w:t>资金来源是财政资金。</w:t>
      </w:r>
    </w:p>
    <w:p w14:paraId="2A1FBC2B" w14:textId="46D5C7BA" w:rsidR="007D19CA" w:rsidRPr="007D19CA" w:rsidRDefault="007D19CA" w:rsidP="007D19CA">
      <w:pPr>
        <w:rPr>
          <w:rFonts w:ascii="宋体" w:eastAsia="宋体" w:hAnsi="宋体"/>
        </w:rPr>
      </w:pPr>
      <w:r w:rsidRPr="007D19CA">
        <w:rPr>
          <w:rFonts w:ascii="宋体" w:eastAsia="宋体" w:hAnsi="宋体" w:hint="eastAsia"/>
        </w:rPr>
        <w:t>结果是形成公共部门的资产。</w:t>
      </w:r>
    </w:p>
    <w:p w14:paraId="0F280783" w14:textId="66227441" w:rsidR="007D19CA" w:rsidRDefault="007D19CA" w:rsidP="007D19CA">
      <w:pPr>
        <w:rPr>
          <w:rFonts w:ascii="宋体" w:eastAsia="宋体" w:hAnsi="宋体"/>
        </w:rPr>
      </w:pPr>
    </w:p>
    <w:p w14:paraId="1E59A304" w14:textId="77777777" w:rsidR="007D19CA" w:rsidRPr="007D19CA" w:rsidRDefault="007D19CA" w:rsidP="007D19CA">
      <w:pPr>
        <w:rPr>
          <w:rFonts w:ascii="宋体" w:eastAsia="宋体" w:hAnsi="宋体"/>
        </w:rPr>
      </w:pPr>
      <w:r w:rsidRPr="007D19CA">
        <w:rPr>
          <w:rFonts w:ascii="宋体" w:eastAsia="宋体" w:hAnsi="宋体" w:hint="eastAsia"/>
        </w:rPr>
        <w:t>（二）公共投资与私人投资</w:t>
      </w:r>
    </w:p>
    <w:p w14:paraId="6FCF9589" w14:textId="77777777" w:rsidR="007D19CA" w:rsidRPr="007D19CA" w:rsidRDefault="007D19CA" w:rsidP="007D19CA">
      <w:pPr>
        <w:rPr>
          <w:rFonts w:ascii="宋体" w:eastAsia="宋体" w:hAnsi="宋体"/>
        </w:rPr>
      </w:pPr>
      <w:r w:rsidRPr="007D19CA">
        <w:rPr>
          <w:rFonts w:ascii="宋体" w:eastAsia="宋体" w:hAnsi="宋体" w:hint="eastAsia"/>
        </w:rPr>
        <w:t>根据投资主体的不同，社会投资可以分为公共投资和私人投资（政府投资和非政府投资）。</w:t>
      </w:r>
    </w:p>
    <w:p w14:paraId="09A894BF" w14:textId="77777777" w:rsidR="007D19CA" w:rsidRPr="007D19CA" w:rsidRDefault="007D19CA" w:rsidP="007D19CA">
      <w:pPr>
        <w:rPr>
          <w:rFonts w:ascii="宋体" w:eastAsia="宋体" w:hAnsi="宋体"/>
        </w:rPr>
      </w:pPr>
      <w:r w:rsidRPr="007D19CA">
        <w:rPr>
          <w:rFonts w:ascii="宋体" w:eastAsia="宋体" w:hAnsi="宋体" w:hint="eastAsia"/>
        </w:rPr>
        <w:t>二者的区别表现在：</w:t>
      </w:r>
    </w:p>
    <w:p w14:paraId="235F0D20" w14:textId="7AFEB252" w:rsidR="007D19CA" w:rsidRPr="007D19CA" w:rsidRDefault="007D19CA" w:rsidP="007D19CA">
      <w:pPr>
        <w:rPr>
          <w:rFonts w:ascii="宋体" w:eastAsia="宋体" w:hAnsi="宋体"/>
        </w:rPr>
      </w:pPr>
      <w:r>
        <w:rPr>
          <w:rFonts w:ascii="宋体" w:eastAsia="宋体" w:hAnsi="宋体" w:hint="eastAsia"/>
        </w:rPr>
        <w:t>（1）</w:t>
      </w:r>
      <w:r w:rsidRPr="007D19CA">
        <w:rPr>
          <w:rFonts w:ascii="宋体" w:eastAsia="宋体" w:hAnsi="宋体" w:hint="eastAsia"/>
        </w:rPr>
        <w:t>投资主体不同</w:t>
      </w:r>
    </w:p>
    <w:p w14:paraId="10873EC6" w14:textId="39537E7F" w:rsidR="007D19CA" w:rsidRPr="007D19CA" w:rsidRDefault="007D19CA" w:rsidP="007D19CA">
      <w:pPr>
        <w:rPr>
          <w:rFonts w:ascii="宋体" w:eastAsia="宋体" w:hAnsi="宋体"/>
        </w:rPr>
      </w:pPr>
      <w:r>
        <w:rPr>
          <w:rFonts w:ascii="宋体" w:eastAsia="宋体" w:hAnsi="宋体" w:hint="eastAsia"/>
        </w:rPr>
        <w:t>（2）</w:t>
      </w:r>
      <w:r w:rsidRPr="007D19CA">
        <w:rPr>
          <w:rFonts w:ascii="宋体" w:eastAsia="宋体" w:hAnsi="宋体" w:hint="eastAsia"/>
        </w:rPr>
        <w:t>投资目的不同（社会效益 vs. 经济效益）</w:t>
      </w:r>
    </w:p>
    <w:p w14:paraId="2F7FE39C" w14:textId="46BE3A52" w:rsidR="007D19CA" w:rsidRPr="007D19CA" w:rsidRDefault="007D19CA" w:rsidP="007D19CA">
      <w:pPr>
        <w:rPr>
          <w:rFonts w:ascii="宋体" w:eastAsia="宋体" w:hAnsi="宋体"/>
        </w:rPr>
      </w:pPr>
      <w:r>
        <w:rPr>
          <w:rFonts w:ascii="宋体" w:eastAsia="宋体" w:hAnsi="宋体" w:hint="eastAsia"/>
        </w:rPr>
        <w:lastRenderedPageBreak/>
        <w:t>（3）</w:t>
      </w:r>
      <w:r w:rsidRPr="007D19CA">
        <w:rPr>
          <w:rFonts w:ascii="宋体" w:eastAsia="宋体" w:hAnsi="宋体" w:hint="eastAsia"/>
        </w:rPr>
        <w:t>投资客体不同 （大型／长期项目 vs. 短期项目）</w:t>
      </w:r>
    </w:p>
    <w:p w14:paraId="584B9B8E" w14:textId="77777777" w:rsidR="007D19CA" w:rsidRPr="007D19CA" w:rsidRDefault="007D19CA" w:rsidP="007D19CA">
      <w:pPr>
        <w:rPr>
          <w:rFonts w:ascii="宋体" w:eastAsia="宋体" w:hAnsi="宋体"/>
        </w:rPr>
      </w:pPr>
      <w:r w:rsidRPr="007D19CA">
        <w:rPr>
          <w:rFonts w:ascii="宋体" w:eastAsia="宋体" w:hAnsi="宋体" w:hint="eastAsia"/>
        </w:rPr>
        <w:t xml:space="preserve">二者的联系表现在：互补、互替和互动 </w:t>
      </w:r>
    </w:p>
    <w:p w14:paraId="52D2C81D" w14:textId="77777777" w:rsidR="007D19CA" w:rsidRPr="007D19CA" w:rsidRDefault="007D19CA" w:rsidP="007D19CA">
      <w:pPr>
        <w:rPr>
          <w:rFonts w:ascii="宋体" w:eastAsia="宋体" w:hAnsi="宋体"/>
        </w:rPr>
      </w:pPr>
    </w:p>
    <w:p w14:paraId="4C2C6AE3" w14:textId="22942950" w:rsidR="007D19CA" w:rsidRDefault="007D19CA" w:rsidP="00A27147">
      <w:pPr>
        <w:rPr>
          <w:rFonts w:ascii="宋体" w:eastAsia="宋体" w:hAnsi="宋体"/>
        </w:rPr>
      </w:pPr>
      <w:r>
        <w:rPr>
          <w:rFonts w:ascii="宋体" w:eastAsia="宋体" w:hAnsi="宋体" w:hint="eastAsia"/>
        </w:rPr>
        <w:t>互替：</w:t>
      </w:r>
    </w:p>
    <w:p w14:paraId="0F2CF0F7" w14:textId="77777777" w:rsidR="007D19CA" w:rsidRPr="007D19CA" w:rsidRDefault="007D19CA" w:rsidP="007D19CA">
      <w:pPr>
        <w:rPr>
          <w:rFonts w:ascii="宋体" w:eastAsia="宋体" w:hAnsi="宋体"/>
        </w:rPr>
      </w:pPr>
      <w:r w:rsidRPr="007D19CA">
        <w:rPr>
          <w:rFonts w:ascii="宋体" w:eastAsia="宋体" w:hAnsi="宋体" w:hint="eastAsia"/>
        </w:rPr>
        <w:t>公共投资对对经济发展的消极作用</w:t>
      </w:r>
    </w:p>
    <w:p w14:paraId="4A24EE06" w14:textId="77777777" w:rsidR="007D19CA" w:rsidRPr="007D19CA" w:rsidRDefault="007D19CA" w:rsidP="007D19CA">
      <w:pPr>
        <w:rPr>
          <w:rFonts w:ascii="宋体" w:eastAsia="宋体" w:hAnsi="宋体"/>
        </w:rPr>
      </w:pPr>
      <w:r w:rsidRPr="007D19CA">
        <w:rPr>
          <w:rFonts w:ascii="宋体" w:eastAsia="宋体" w:hAnsi="宋体" w:hint="eastAsia"/>
        </w:rPr>
        <w:t>财政投资支出增加会排挤私人部门支出，并与私人部门争夺有限的社会资源；公共投资也许被私人部门不用于生产能力的扩张上，比如更好的道路可能排挤卡车和其它交通设备的投资，而私人产出水平保持不变。因此，财政投资支出增加会阻碍经济增长。</w:t>
      </w:r>
    </w:p>
    <w:p w14:paraId="2901A2F4" w14:textId="77777777" w:rsidR="007D19CA" w:rsidRPr="007D19CA" w:rsidRDefault="007D19CA" w:rsidP="00A27147">
      <w:pPr>
        <w:rPr>
          <w:rFonts w:ascii="宋体" w:eastAsia="宋体" w:hAnsi="宋体"/>
        </w:rPr>
      </w:pPr>
    </w:p>
    <w:p w14:paraId="691D415A" w14:textId="77777777" w:rsidR="007D19CA" w:rsidRPr="007D19CA" w:rsidRDefault="007D19CA" w:rsidP="007D19CA">
      <w:pPr>
        <w:rPr>
          <w:rFonts w:ascii="宋体" w:eastAsia="宋体" w:hAnsi="宋体"/>
        </w:rPr>
      </w:pPr>
      <w:r w:rsidRPr="007D19CA">
        <w:rPr>
          <w:rFonts w:ascii="宋体" w:eastAsia="宋体" w:hAnsi="宋体" w:hint="eastAsia"/>
        </w:rPr>
        <w:t>互补</w:t>
      </w:r>
    </w:p>
    <w:p w14:paraId="22610D63" w14:textId="77777777" w:rsidR="007D19CA" w:rsidRPr="007D19CA" w:rsidRDefault="007D19CA" w:rsidP="007D19CA">
      <w:pPr>
        <w:rPr>
          <w:rFonts w:ascii="宋体" w:eastAsia="宋体" w:hAnsi="宋体"/>
        </w:rPr>
      </w:pPr>
      <w:r w:rsidRPr="007D19CA">
        <w:rPr>
          <w:rFonts w:ascii="宋体" w:eastAsia="宋体" w:hAnsi="宋体" w:hint="eastAsia"/>
        </w:rPr>
        <w:t>公共投资对对经济发展的积极作用</w:t>
      </w:r>
    </w:p>
    <w:p w14:paraId="004B53D4" w14:textId="77777777" w:rsidR="007D19CA" w:rsidRPr="007D19CA" w:rsidRDefault="007D19CA" w:rsidP="007D19CA">
      <w:pPr>
        <w:rPr>
          <w:rFonts w:ascii="宋体" w:eastAsia="宋体" w:hAnsi="宋体"/>
        </w:rPr>
      </w:pPr>
      <w:r w:rsidRPr="007D19CA">
        <w:rPr>
          <w:rFonts w:ascii="宋体" w:eastAsia="宋体" w:hAnsi="宋体" w:hint="eastAsia"/>
        </w:rPr>
        <w:t>财政投资支出是生产性支出，同时又为私人部门的经济活动提供必要的外部条件；公共资本一般是私人资本的互补品，因此，投资是经济增长或经济发展的动力，是经济增长的主要因素。马克思的论述和凯恩斯的理论从不同角度论证了这一论断。</w:t>
      </w:r>
    </w:p>
    <w:p w14:paraId="49B6660F" w14:textId="480C18BA" w:rsidR="00A27147" w:rsidRDefault="00A27147" w:rsidP="00A27147">
      <w:pPr>
        <w:rPr>
          <w:rFonts w:ascii="宋体" w:eastAsia="宋体" w:hAnsi="宋体"/>
        </w:rPr>
      </w:pPr>
    </w:p>
    <w:p w14:paraId="131D80EC" w14:textId="6DE7A00B" w:rsidR="007D19CA" w:rsidRDefault="007D19CA" w:rsidP="00A27147">
      <w:pPr>
        <w:rPr>
          <w:rFonts w:ascii="宋体" w:eastAsia="宋体" w:hAnsi="宋体"/>
        </w:rPr>
      </w:pPr>
    </w:p>
    <w:p w14:paraId="6790D6F9" w14:textId="77777777" w:rsidR="007D19CA" w:rsidRPr="007D19CA" w:rsidRDefault="007D19CA" w:rsidP="007D19CA">
      <w:pPr>
        <w:rPr>
          <w:rFonts w:ascii="宋体" w:eastAsia="宋体" w:hAnsi="宋体"/>
        </w:rPr>
      </w:pPr>
      <w:r w:rsidRPr="007D19CA">
        <w:rPr>
          <w:rFonts w:ascii="宋体" w:eastAsia="宋体" w:hAnsi="宋体" w:hint="eastAsia"/>
        </w:rPr>
        <w:t>公共投资（政府购买）对经济增长有乘数作用:</w:t>
      </w:r>
    </w:p>
    <w:p w14:paraId="3A93FA6E" w14:textId="77777777" w:rsidR="007D19CA" w:rsidRPr="007D19CA" w:rsidRDefault="007D19CA" w:rsidP="007D19CA">
      <w:pPr>
        <w:rPr>
          <w:rFonts w:ascii="宋体" w:eastAsia="宋体" w:hAnsi="宋体"/>
        </w:rPr>
      </w:pPr>
      <w:r w:rsidRPr="007D19CA">
        <w:rPr>
          <w:rFonts w:ascii="宋体" w:eastAsia="宋体" w:hAnsi="宋体" w:hint="eastAsia"/>
        </w:rPr>
        <w:t>投资乘数：是指国民收入的变动量与引起该变动的投资量之比</w:t>
      </w:r>
    </w:p>
    <w:p w14:paraId="59FB1DFC" w14:textId="77777777" w:rsidR="007D19CA" w:rsidRPr="007D19CA" w:rsidRDefault="007D19CA" w:rsidP="007D19CA">
      <w:pPr>
        <w:rPr>
          <w:rFonts w:ascii="宋体" w:eastAsia="宋体" w:hAnsi="宋体"/>
        </w:rPr>
      </w:pPr>
      <w:r w:rsidRPr="007D19CA">
        <w:rPr>
          <w:rFonts w:ascii="宋体" w:eastAsia="宋体" w:hAnsi="宋体" w:hint="eastAsia"/>
        </w:rPr>
        <w:t>根据Y=C+I+G, △Y=△C+△I+△G=MPC*△Y +△G</w:t>
      </w:r>
    </w:p>
    <w:p w14:paraId="11BA2617" w14:textId="77777777" w:rsidR="007D19CA" w:rsidRPr="007D19CA" w:rsidRDefault="007D19CA" w:rsidP="007D19CA">
      <w:pPr>
        <w:rPr>
          <w:rFonts w:ascii="宋体" w:eastAsia="宋体" w:hAnsi="宋体"/>
        </w:rPr>
      </w:pPr>
      <w:r w:rsidRPr="007D19CA">
        <w:rPr>
          <w:rFonts w:ascii="宋体" w:eastAsia="宋体" w:hAnsi="宋体" w:hint="eastAsia"/>
        </w:rPr>
        <w:t>得△Y=(1/1-MPC)*(△G)，即1/1-MPC是投资乘数</w:t>
      </w:r>
    </w:p>
    <w:p w14:paraId="2D53F628" w14:textId="77777777" w:rsidR="007D19CA" w:rsidRPr="007D19CA" w:rsidRDefault="007D19CA" w:rsidP="007D19CA">
      <w:pPr>
        <w:rPr>
          <w:rFonts w:ascii="宋体" w:eastAsia="宋体" w:hAnsi="宋体"/>
        </w:rPr>
      </w:pPr>
      <w:r w:rsidRPr="007D19CA">
        <w:rPr>
          <w:rFonts w:ascii="宋体" w:eastAsia="宋体" w:hAnsi="宋体" w:hint="eastAsia"/>
        </w:rPr>
        <w:t>投资乘数与边际消费倾向成正比，与边际储蓄倾向成反比</w:t>
      </w:r>
    </w:p>
    <w:p w14:paraId="69F3BCAE" w14:textId="53F1EE5A" w:rsidR="007D19CA" w:rsidRDefault="007D19CA" w:rsidP="00A27147">
      <w:pPr>
        <w:rPr>
          <w:rFonts w:ascii="宋体" w:eastAsia="宋体" w:hAnsi="宋体"/>
        </w:rPr>
      </w:pPr>
    </w:p>
    <w:p w14:paraId="0351D707" w14:textId="75B2E355" w:rsidR="000C5448" w:rsidRDefault="000C5448" w:rsidP="00A27147">
      <w:pPr>
        <w:rPr>
          <w:rFonts w:ascii="宋体" w:eastAsia="宋体" w:hAnsi="宋体"/>
        </w:rPr>
      </w:pPr>
    </w:p>
    <w:p w14:paraId="360FA1B0" w14:textId="77777777" w:rsidR="000C5448" w:rsidRPr="000C5448" w:rsidRDefault="000C5448" w:rsidP="000C5448">
      <w:pPr>
        <w:rPr>
          <w:rFonts w:ascii="宋体" w:eastAsia="宋体" w:hAnsi="宋体"/>
        </w:rPr>
      </w:pPr>
      <w:r w:rsidRPr="000C5448">
        <w:rPr>
          <w:rFonts w:ascii="宋体" w:eastAsia="宋体" w:hAnsi="宋体" w:hint="eastAsia"/>
        </w:rPr>
        <w:t>（三）公共投资支出的范围</w:t>
      </w:r>
    </w:p>
    <w:p w14:paraId="10BAA83E" w14:textId="77777777" w:rsidR="000C5448" w:rsidRPr="000C5448" w:rsidRDefault="000C5448" w:rsidP="000C5448">
      <w:pPr>
        <w:rPr>
          <w:rFonts w:ascii="宋体" w:eastAsia="宋体" w:hAnsi="宋体"/>
        </w:rPr>
      </w:pPr>
      <w:r w:rsidRPr="000C5448">
        <w:rPr>
          <w:rFonts w:ascii="宋体" w:eastAsia="宋体" w:hAnsi="宋体" w:hint="eastAsia"/>
        </w:rPr>
        <w:t>影响财政投资占社会总投资比重的因素主要有两个：</w:t>
      </w:r>
    </w:p>
    <w:p w14:paraId="63D51B0D" w14:textId="77777777" w:rsidR="000C5448" w:rsidRPr="000C5448" w:rsidRDefault="000C5448" w:rsidP="000C5448">
      <w:pPr>
        <w:rPr>
          <w:rFonts w:ascii="宋体" w:eastAsia="宋体" w:hAnsi="宋体"/>
        </w:rPr>
      </w:pPr>
      <w:r w:rsidRPr="000C5448">
        <w:rPr>
          <w:rFonts w:ascii="宋体" w:eastAsia="宋体" w:hAnsi="宋体" w:hint="eastAsia"/>
        </w:rPr>
        <w:t>①经济体制的差异，一般来说，实行市场经济的国家，非政府投资在社会投资总额中所占比重较大；实行计划经济的国家，政府投资所占比重较大。</w:t>
      </w:r>
    </w:p>
    <w:p w14:paraId="017BBB56" w14:textId="77777777" w:rsidR="000C5448" w:rsidRPr="000C5448" w:rsidRDefault="000C5448" w:rsidP="000C5448">
      <w:pPr>
        <w:rPr>
          <w:rFonts w:ascii="宋体" w:eastAsia="宋体" w:hAnsi="宋体"/>
        </w:rPr>
      </w:pPr>
      <w:r w:rsidRPr="000C5448">
        <w:rPr>
          <w:rFonts w:ascii="宋体" w:eastAsia="宋体" w:hAnsi="宋体" w:hint="eastAsia"/>
        </w:rPr>
        <w:t>②经济发展阶段的差异，一般来说，发达国家中政府投资占社会总投资的比重较小；欠发达国家和中等发达国家的政府投资占社会总投资的比重较大。</w:t>
      </w:r>
    </w:p>
    <w:p w14:paraId="5D34A6E2" w14:textId="633BE526" w:rsidR="000C5448" w:rsidRPr="000C5448" w:rsidRDefault="000C5448" w:rsidP="000C5448">
      <w:pPr>
        <w:rPr>
          <w:rFonts w:ascii="宋体" w:eastAsia="宋体" w:hAnsi="宋体"/>
        </w:rPr>
      </w:pPr>
      <w:r w:rsidRPr="000C5448">
        <w:rPr>
          <w:rFonts w:ascii="宋体" w:eastAsia="宋体" w:hAnsi="宋体" w:hint="eastAsia"/>
        </w:rPr>
        <w:t>界定标准：效率</w:t>
      </w:r>
      <w:r>
        <w:rPr>
          <w:rFonts w:ascii="宋体" w:eastAsia="宋体" w:hAnsi="宋体" w:hint="eastAsia"/>
        </w:rPr>
        <w:t>、</w:t>
      </w:r>
      <w:r w:rsidRPr="000C5448">
        <w:rPr>
          <w:rFonts w:ascii="宋体" w:eastAsia="宋体" w:hAnsi="宋体" w:hint="eastAsia"/>
        </w:rPr>
        <w:t>公平</w:t>
      </w:r>
    </w:p>
    <w:p w14:paraId="47F318E6" w14:textId="77777777" w:rsidR="000C5448" w:rsidRPr="000C5448" w:rsidRDefault="000C5448" w:rsidP="000C5448">
      <w:pPr>
        <w:rPr>
          <w:rFonts w:ascii="宋体" w:eastAsia="宋体" w:hAnsi="宋体"/>
        </w:rPr>
      </w:pPr>
      <w:r w:rsidRPr="000C5448">
        <w:rPr>
          <w:rFonts w:ascii="宋体" w:eastAsia="宋体" w:hAnsi="宋体" w:hint="eastAsia"/>
        </w:rPr>
        <w:t>从国民经济各部门的特点看，公共投资主要安排在基础产业部门、农业部门以及国家战略物资储备等领域。</w:t>
      </w:r>
    </w:p>
    <w:p w14:paraId="6AC83222" w14:textId="0BD2D6B9" w:rsidR="000C5448" w:rsidRDefault="000C5448" w:rsidP="00A27147">
      <w:pPr>
        <w:rPr>
          <w:rFonts w:ascii="宋体" w:eastAsia="宋体" w:hAnsi="宋体"/>
        </w:rPr>
      </w:pPr>
    </w:p>
    <w:p w14:paraId="32842A9C" w14:textId="13636D61" w:rsidR="000C5448" w:rsidRDefault="000C5448" w:rsidP="00A27147">
      <w:pPr>
        <w:rPr>
          <w:rFonts w:ascii="宋体" w:eastAsia="宋体" w:hAnsi="宋体"/>
        </w:rPr>
      </w:pPr>
    </w:p>
    <w:p w14:paraId="3B757FEE" w14:textId="0A3F9955" w:rsidR="000C5448" w:rsidRPr="000C5448" w:rsidRDefault="000C5448" w:rsidP="000C5448">
      <w:pPr>
        <w:rPr>
          <w:rFonts w:ascii="宋体" w:eastAsia="宋体" w:hAnsi="宋体"/>
        </w:rPr>
      </w:pPr>
      <w:r w:rsidRPr="000C5448">
        <w:rPr>
          <w:rFonts w:ascii="宋体" w:eastAsia="宋体" w:hAnsi="宋体" w:hint="eastAsia"/>
        </w:rPr>
        <w:t>（四）公共投资的资金来源与投资方式</w:t>
      </w:r>
    </w:p>
    <w:p w14:paraId="179C4F4D" w14:textId="19913D33" w:rsidR="000C5448" w:rsidRPr="000C5448" w:rsidRDefault="000C5448" w:rsidP="000C5448">
      <w:pPr>
        <w:rPr>
          <w:rFonts w:ascii="宋体" w:eastAsia="宋体" w:hAnsi="宋体"/>
        </w:rPr>
      </w:pPr>
      <w:r w:rsidRPr="000C5448">
        <w:rPr>
          <w:rFonts w:ascii="宋体" w:eastAsia="宋体" w:hAnsi="宋体" w:hint="eastAsia"/>
        </w:rPr>
        <w:t>投资方式：</w:t>
      </w:r>
      <w:r w:rsidRPr="000C5448">
        <w:rPr>
          <w:rFonts w:ascii="宋体" w:eastAsia="宋体" w:hAnsi="宋体"/>
        </w:rPr>
        <w:t>直接投资</w:t>
      </w:r>
      <w:r>
        <w:rPr>
          <w:rFonts w:ascii="宋体" w:eastAsia="宋体" w:hAnsi="宋体" w:hint="eastAsia"/>
        </w:rPr>
        <w:t>、</w:t>
      </w:r>
      <w:r w:rsidRPr="000C5448">
        <w:rPr>
          <w:rFonts w:ascii="宋体" w:eastAsia="宋体" w:hAnsi="宋体"/>
        </w:rPr>
        <w:t>间接投资</w:t>
      </w:r>
    </w:p>
    <w:p w14:paraId="629B0474" w14:textId="107939DA" w:rsidR="000C5448" w:rsidRPr="000C5448" w:rsidRDefault="000C5448" w:rsidP="000C5448">
      <w:pPr>
        <w:rPr>
          <w:rFonts w:ascii="宋体" w:eastAsia="宋体" w:hAnsi="宋体"/>
        </w:rPr>
      </w:pPr>
      <w:r w:rsidRPr="000C5448">
        <w:rPr>
          <w:rFonts w:ascii="宋体" w:eastAsia="宋体" w:hAnsi="宋体" w:hint="eastAsia"/>
        </w:rPr>
        <w:t>资金来源：</w:t>
      </w:r>
    </w:p>
    <w:p w14:paraId="7006BAEB" w14:textId="652C6EB3" w:rsidR="000C5448" w:rsidRPr="000C5448" w:rsidRDefault="000C5448" w:rsidP="000C5448">
      <w:pPr>
        <w:rPr>
          <w:rFonts w:ascii="宋体" w:eastAsia="宋体" w:hAnsi="宋体"/>
        </w:rPr>
      </w:pPr>
      <w:r w:rsidRPr="000C5448">
        <w:rPr>
          <w:rFonts w:ascii="宋体" w:eastAsia="宋体" w:hAnsi="宋体"/>
        </w:rPr>
        <w:t xml:space="preserve"> － 资本预算（建设预算）</w:t>
      </w:r>
    </w:p>
    <w:p w14:paraId="4D3DAEF9" w14:textId="77777777" w:rsidR="000C5448" w:rsidRPr="000C5448" w:rsidRDefault="000C5448" w:rsidP="000C5448">
      <w:pPr>
        <w:rPr>
          <w:rFonts w:ascii="宋体" w:eastAsia="宋体" w:hAnsi="宋体"/>
        </w:rPr>
      </w:pPr>
      <w:r w:rsidRPr="000C5448">
        <w:rPr>
          <w:rFonts w:ascii="宋体" w:eastAsia="宋体" w:hAnsi="宋体"/>
        </w:rPr>
        <w:t xml:space="preserve"> － 税收、公债、国有资产收益、公共资源拍卖收益</w:t>
      </w:r>
    </w:p>
    <w:p w14:paraId="526E6BFC" w14:textId="77777777" w:rsidR="000C5448" w:rsidRPr="000C5448" w:rsidRDefault="000C5448" w:rsidP="000C5448">
      <w:pPr>
        <w:rPr>
          <w:rFonts w:ascii="宋体" w:eastAsia="宋体" w:hAnsi="宋体"/>
        </w:rPr>
      </w:pPr>
      <w:r w:rsidRPr="000C5448">
        <w:rPr>
          <w:rFonts w:ascii="宋体" w:eastAsia="宋体" w:hAnsi="宋体"/>
        </w:rPr>
        <w:t xml:space="preserve"> － 民间资本：BOT、TOT、ABS</w:t>
      </w:r>
    </w:p>
    <w:p w14:paraId="6867D962" w14:textId="44EA074E" w:rsidR="000C5448" w:rsidRDefault="000C5448" w:rsidP="000C5448">
      <w:pPr>
        <w:rPr>
          <w:rFonts w:ascii="宋体" w:eastAsia="宋体" w:hAnsi="宋体"/>
        </w:rPr>
      </w:pPr>
      <w:r w:rsidRPr="000C5448">
        <w:rPr>
          <w:rFonts w:ascii="宋体" w:eastAsia="宋体" w:hAnsi="宋体" w:hint="eastAsia"/>
        </w:rPr>
        <w:t>财政投融资：</w:t>
      </w:r>
      <w:r w:rsidRPr="000C5448">
        <w:rPr>
          <w:rFonts w:ascii="宋体" w:eastAsia="宋体" w:hAnsi="宋体"/>
        </w:rPr>
        <w:t>政府为实现其特定政策目标以信用方式进行的不以营利为目的的投资和融资。如政策性银行。</w:t>
      </w:r>
    </w:p>
    <w:p w14:paraId="6127025E" w14:textId="3092B17B" w:rsidR="000C5448" w:rsidRDefault="000C5448" w:rsidP="000C5448">
      <w:pPr>
        <w:rPr>
          <w:rFonts w:ascii="宋体" w:eastAsia="宋体" w:hAnsi="宋体"/>
        </w:rPr>
      </w:pPr>
    </w:p>
    <w:p w14:paraId="58F96A99" w14:textId="77777777" w:rsidR="000C5448" w:rsidRPr="000C5448" w:rsidRDefault="000C5448" w:rsidP="000C5448">
      <w:pPr>
        <w:rPr>
          <w:rFonts w:ascii="宋体" w:eastAsia="宋体" w:hAnsi="宋体"/>
        </w:rPr>
      </w:pPr>
      <w:r w:rsidRPr="000C5448">
        <w:rPr>
          <w:rFonts w:ascii="宋体" w:eastAsia="宋体" w:hAnsi="宋体" w:hint="eastAsia"/>
        </w:rPr>
        <w:t>（五）公共投资体制</w:t>
      </w:r>
    </w:p>
    <w:p w14:paraId="737B5F99" w14:textId="77777777" w:rsidR="000C5448" w:rsidRPr="000C5448" w:rsidRDefault="000C5448" w:rsidP="000C5448">
      <w:pPr>
        <w:rPr>
          <w:rFonts w:ascii="宋体" w:eastAsia="宋体" w:hAnsi="宋体"/>
        </w:rPr>
      </w:pPr>
      <w:r w:rsidRPr="000C5448">
        <w:rPr>
          <w:rFonts w:ascii="宋体" w:eastAsia="宋体" w:hAnsi="宋体" w:hint="eastAsia"/>
        </w:rPr>
        <w:lastRenderedPageBreak/>
        <w:t>公共投资体制是公共投资管理制度的总称</w:t>
      </w:r>
    </w:p>
    <w:p w14:paraId="5F0F5FA0" w14:textId="77777777" w:rsidR="000C5448" w:rsidRPr="000C5448" w:rsidRDefault="000C5448" w:rsidP="000C5448">
      <w:pPr>
        <w:rPr>
          <w:rFonts w:ascii="宋体" w:eastAsia="宋体" w:hAnsi="宋体"/>
        </w:rPr>
      </w:pPr>
      <w:r w:rsidRPr="000C5448">
        <w:rPr>
          <w:rFonts w:ascii="宋体" w:eastAsia="宋体" w:hAnsi="宋体" w:hint="eastAsia"/>
        </w:rPr>
        <w:t>公共投资体制构成要素：</w:t>
      </w:r>
    </w:p>
    <w:p w14:paraId="6BD45E74" w14:textId="0E7EF978" w:rsidR="000C5448" w:rsidRPr="000C5448" w:rsidRDefault="000C5448" w:rsidP="000C5448">
      <w:pPr>
        <w:rPr>
          <w:rFonts w:ascii="宋体" w:eastAsia="宋体" w:hAnsi="宋体"/>
        </w:rPr>
      </w:pPr>
      <w:r w:rsidRPr="000C5448">
        <w:rPr>
          <w:rFonts w:ascii="宋体" w:eastAsia="宋体" w:hAnsi="宋体" w:hint="eastAsia"/>
        </w:rPr>
        <w:t>项目决策体制－－公共决策－－资本预算</w:t>
      </w:r>
    </w:p>
    <w:p w14:paraId="4D388678" w14:textId="58A06EC4" w:rsidR="000C5448" w:rsidRPr="000C5448" w:rsidRDefault="000C5448" w:rsidP="000C5448">
      <w:pPr>
        <w:rPr>
          <w:rFonts w:ascii="宋体" w:eastAsia="宋体" w:hAnsi="宋体"/>
        </w:rPr>
      </w:pPr>
      <w:r w:rsidRPr="000C5448">
        <w:rPr>
          <w:rFonts w:ascii="宋体" w:eastAsia="宋体" w:hAnsi="宋体" w:hint="eastAsia"/>
        </w:rPr>
        <w:t>项目建设体制－－招投标</w:t>
      </w:r>
    </w:p>
    <w:p w14:paraId="0C8B8D07" w14:textId="516CB51B" w:rsidR="000C5448" w:rsidRPr="000C5448" w:rsidRDefault="000C5448" w:rsidP="000C5448">
      <w:pPr>
        <w:rPr>
          <w:rFonts w:ascii="宋体" w:eastAsia="宋体" w:hAnsi="宋体"/>
        </w:rPr>
      </w:pPr>
      <w:r w:rsidRPr="000C5448">
        <w:rPr>
          <w:rFonts w:ascii="宋体" w:eastAsia="宋体" w:hAnsi="宋体" w:hint="eastAsia"/>
        </w:rPr>
        <w:t>项目运营体制－－企业化管理</w:t>
      </w:r>
    </w:p>
    <w:p w14:paraId="27B4D166" w14:textId="77777777" w:rsidR="000C5448" w:rsidRDefault="000C5448" w:rsidP="000C5448">
      <w:pPr>
        <w:rPr>
          <w:rFonts w:ascii="宋体" w:eastAsia="宋体" w:hAnsi="宋体"/>
        </w:rPr>
      </w:pPr>
      <w:r w:rsidRPr="000C5448">
        <w:rPr>
          <w:rFonts w:ascii="宋体" w:eastAsia="宋体" w:hAnsi="宋体" w:hint="eastAsia"/>
        </w:rPr>
        <w:t>项目后评价体制－－指标体系</w:t>
      </w:r>
    </w:p>
    <w:p w14:paraId="0D6DA409" w14:textId="5ED1FDAF" w:rsidR="000C5448" w:rsidRPr="000C5448" w:rsidRDefault="000C5448" w:rsidP="000C5448">
      <w:pPr>
        <w:rPr>
          <w:rFonts w:ascii="宋体" w:eastAsia="宋体" w:hAnsi="宋体"/>
        </w:rPr>
      </w:pPr>
      <w:r w:rsidRPr="000C5448">
        <w:rPr>
          <w:rFonts w:ascii="宋体" w:eastAsia="宋体" w:hAnsi="宋体" w:hint="eastAsia"/>
        </w:rPr>
        <w:t>体制与绩效</w:t>
      </w:r>
      <w:r>
        <w:rPr>
          <w:rFonts w:ascii="宋体" w:eastAsia="宋体" w:hAnsi="宋体" w:hint="eastAsia"/>
        </w:rPr>
        <w:t>：</w:t>
      </w:r>
    </w:p>
    <w:p w14:paraId="0C8C657B" w14:textId="77777777" w:rsidR="000C5448" w:rsidRDefault="000C5448" w:rsidP="000C5448">
      <w:pPr>
        <w:rPr>
          <w:rFonts w:ascii="宋体" w:eastAsia="宋体" w:hAnsi="宋体"/>
        </w:rPr>
      </w:pPr>
      <w:r w:rsidRPr="000C5448">
        <w:rPr>
          <w:rFonts w:ascii="宋体" w:eastAsia="宋体" w:hAnsi="宋体" w:hint="eastAsia"/>
        </w:rPr>
        <w:t>合理的体制有利于投资效率的提高</w:t>
      </w:r>
      <w:r>
        <w:rPr>
          <w:rFonts w:ascii="宋体" w:eastAsia="宋体" w:hAnsi="宋体" w:hint="eastAsia"/>
        </w:rPr>
        <w:t>。</w:t>
      </w:r>
      <w:r w:rsidRPr="000C5448">
        <w:rPr>
          <w:rFonts w:ascii="宋体" w:eastAsia="宋体" w:hAnsi="宋体" w:hint="eastAsia"/>
        </w:rPr>
        <w:t>绩效的好坏，是检验体制合理与否的根本标准。</w:t>
      </w:r>
    </w:p>
    <w:p w14:paraId="6E7FF17B" w14:textId="77777777" w:rsidR="000C5448" w:rsidRDefault="000C5448" w:rsidP="000C5448">
      <w:pPr>
        <w:rPr>
          <w:rFonts w:ascii="宋体" w:eastAsia="宋体" w:hAnsi="宋体"/>
        </w:rPr>
      </w:pPr>
    </w:p>
    <w:p w14:paraId="34D99A32" w14:textId="77777777" w:rsidR="000C5448" w:rsidRPr="000C5448" w:rsidRDefault="000C5448" w:rsidP="000C5448">
      <w:pPr>
        <w:rPr>
          <w:rFonts w:ascii="宋体" w:eastAsia="宋体" w:hAnsi="宋体"/>
        </w:rPr>
      </w:pPr>
      <w:r w:rsidRPr="000C5448">
        <w:rPr>
          <w:rFonts w:ascii="宋体" w:eastAsia="宋体" w:hAnsi="宋体" w:hint="eastAsia"/>
        </w:rPr>
        <w:t>（六）政府（财政）投资的原则</w:t>
      </w:r>
    </w:p>
    <w:p w14:paraId="1AFD39D2" w14:textId="77777777" w:rsidR="000C5448" w:rsidRPr="000C5448" w:rsidRDefault="000C5448" w:rsidP="000C5448">
      <w:pPr>
        <w:rPr>
          <w:rFonts w:ascii="宋体" w:eastAsia="宋体" w:hAnsi="宋体"/>
        </w:rPr>
      </w:pPr>
      <w:r w:rsidRPr="000C5448">
        <w:rPr>
          <w:rFonts w:ascii="宋体" w:eastAsia="宋体" w:hAnsi="宋体" w:hint="eastAsia"/>
        </w:rPr>
        <w:t>在进行政府投资领域的最优选择时，应遵循以下两方面原则：</w:t>
      </w:r>
    </w:p>
    <w:p w14:paraId="799FCAE1" w14:textId="330D8781" w:rsidR="000C5448" w:rsidRDefault="000C5448" w:rsidP="000C5448">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0C5448">
        <w:rPr>
          <w:rFonts w:ascii="宋体" w:eastAsia="宋体" w:hAnsi="宋体" w:hint="eastAsia"/>
        </w:rPr>
        <w:t>政府投资尽量不要对市场的资源配置造成扭曲或障碍。</w:t>
      </w:r>
    </w:p>
    <w:p w14:paraId="36AC0C47" w14:textId="000F6F87" w:rsidR="000C5448" w:rsidRDefault="000C5448" w:rsidP="000C5448">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0C5448">
        <w:rPr>
          <w:rFonts w:ascii="宋体" w:eastAsia="宋体" w:hAnsi="宋体" w:hint="eastAsia"/>
        </w:rPr>
        <w:t>政府投资不宜干扰和影响民间投资的合理偏好和选择。</w:t>
      </w:r>
    </w:p>
    <w:p w14:paraId="6B363CA5" w14:textId="1AC18566" w:rsidR="000C5448" w:rsidRDefault="000C5448" w:rsidP="000C5448">
      <w:pPr>
        <w:rPr>
          <w:rFonts w:ascii="宋体" w:eastAsia="宋体" w:hAnsi="宋体"/>
        </w:rPr>
      </w:pPr>
    </w:p>
    <w:p w14:paraId="3B6E1FF4" w14:textId="77777777" w:rsidR="000C5448" w:rsidRPr="000C5448" w:rsidRDefault="000C5448" w:rsidP="000C5448">
      <w:pPr>
        <w:rPr>
          <w:rFonts w:ascii="宋体" w:eastAsia="宋体" w:hAnsi="宋体"/>
        </w:rPr>
      </w:pPr>
      <w:r w:rsidRPr="000C5448">
        <w:rPr>
          <w:rFonts w:ascii="宋体" w:eastAsia="宋体" w:hAnsi="宋体" w:hint="eastAsia"/>
        </w:rPr>
        <w:t>（七）政府（财政）投资的决策标准</w:t>
      </w:r>
    </w:p>
    <w:p w14:paraId="0ACC98A7" w14:textId="77777777" w:rsidR="000C5448" w:rsidRPr="000C5448" w:rsidRDefault="000C5448" w:rsidP="000C5448">
      <w:pPr>
        <w:rPr>
          <w:rFonts w:ascii="宋体" w:eastAsia="宋体" w:hAnsi="宋体"/>
        </w:rPr>
      </w:pPr>
      <w:r w:rsidRPr="000C5448">
        <w:rPr>
          <w:rFonts w:ascii="宋体" w:eastAsia="宋体" w:hAnsi="宋体" w:hint="eastAsia"/>
        </w:rPr>
        <w:t>资本－产出比率最小化：应选择单位资本投出产量最大的项目。针对发展中国家资本资源相对短缺的情况提出来的。</w:t>
      </w:r>
    </w:p>
    <w:p w14:paraId="6608FD4E" w14:textId="77777777" w:rsidR="000C5448" w:rsidRPr="000C5448" w:rsidRDefault="000C5448" w:rsidP="000C5448">
      <w:pPr>
        <w:rPr>
          <w:rFonts w:ascii="宋体" w:eastAsia="宋体" w:hAnsi="宋体"/>
        </w:rPr>
      </w:pPr>
      <w:r w:rsidRPr="000C5448">
        <w:rPr>
          <w:rFonts w:ascii="宋体" w:eastAsia="宋体" w:hAnsi="宋体" w:hint="eastAsia"/>
        </w:rPr>
        <w:t>资本－劳动比率最大化：应选择使边际人均投资额最大化的项目。资本技术构成高，劳动的生产率高。例如，使用手工织布机织布，每个织布工人只能使用一台织布机，而使用自动织布机织布，一个织布工人同时能照管很多台织布机，并使用更多的棉纱等原料。后者的资本技术构成，显然高于前者。</w:t>
      </w:r>
    </w:p>
    <w:p w14:paraId="01EA93D9" w14:textId="122E914F" w:rsidR="000C5448" w:rsidRDefault="000C5448" w:rsidP="000C5448">
      <w:pPr>
        <w:rPr>
          <w:rFonts w:ascii="宋体" w:eastAsia="宋体" w:hAnsi="宋体"/>
        </w:rPr>
      </w:pPr>
      <w:r w:rsidRPr="000C5448">
        <w:rPr>
          <w:rFonts w:ascii="宋体" w:eastAsia="宋体" w:hAnsi="宋体" w:hint="eastAsia"/>
        </w:rPr>
        <w:t>就业创造标准：政府特有的标准</w:t>
      </w:r>
    </w:p>
    <w:p w14:paraId="1F89493C" w14:textId="70CB4BD9" w:rsidR="000C5448" w:rsidRDefault="000C5448" w:rsidP="000C5448">
      <w:pPr>
        <w:rPr>
          <w:rFonts w:ascii="宋体" w:eastAsia="宋体" w:hAnsi="宋体"/>
        </w:rPr>
      </w:pPr>
    </w:p>
    <w:p w14:paraId="128EECEA" w14:textId="77777777" w:rsidR="000C5448" w:rsidRDefault="000C5448" w:rsidP="000C5448">
      <w:pPr>
        <w:rPr>
          <w:rFonts w:ascii="宋体" w:eastAsia="宋体" w:hAnsi="宋体"/>
        </w:rPr>
      </w:pPr>
    </w:p>
    <w:p w14:paraId="2BCA4AD1" w14:textId="7678C79E" w:rsidR="000C5448" w:rsidRPr="000C5448" w:rsidRDefault="000C5448" w:rsidP="000C5448">
      <w:pPr>
        <w:rPr>
          <w:rFonts w:ascii="宋体" w:eastAsia="宋体" w:hAnsi="宋体"/>
        </w:rPr>
      </w:pPr>
      <w:r w:rsidRPr="000C5448">
        <w:rPr>
          <w:rFonts w:ascii="宋体" w:eastAsia="宋体" w:hAnsi="宋体" w:hint="eastAsia"/>
        </w:rPr>
        <w:t>5.2 基础产业投资</w:t>
      </w:r>
    </w:p>
    <w:p w14:paraId="4C137381" w14:textId="288CA566" w:rsidR="000C5448" w:rsidRDefault="000C5448" w:rsidP="000C5448">
      <w:pPr>
        <w:rPr>
          <w:rFonts w:ascii="宋体" w:eastAsia="宋体" w:hAnsi="宋体"/>
        </w:rPr>
      </w:pPr>
      <w:r w:rsidRPr="000C5448">
        <w:rPr>
          <w:rFonts w:ascii="宋体" w:eastAsia="宋体" w:hAnsi="宋体" w:hint="eastAsia"/>
        </w:rPr>
        <w:t>（</w:t>
      </w:r>
      <w:r w:rsidR="001A30E1">
        <w:rPr>
          <w:rFonts w:ascii="宋体" w:eastAsia="宋体" w:hAnsi="宋体" w:hint="eastAsia"/>
        </w:rPr>
        <w:t>一</w:t>
      </w:r>
      <w:r w:rsidRPr="000C5448">
        <w:rPr>
          <w:rFonts w:ascii="宋体" w:eastAsia="宋体" w:hAnsi="宋体" w:hint="eastAsia"/>
        </w:rPr>
        <w:t>）基础产业的界定</w:t>
      </w:r>
    </w:p>
    <w:p w14:paraId="7028D435" w14:textId="77777777" w:rsidR="001A30E1" w:rsidRPr="000C5448" w:rsidRDefault="001A30E1" w:rsidP="001A30E1">
      <w:pPr>
        <w:rPr>
          <w:rFonts w:ascii="宋体" w:eastAsia="宋体" w:hAnsi="宋体"/>
        </w:rPr>
      </w:pPr>
      <w:r w:rsidRPr="000C5448">
        <w:rPr>
          <w:rFonts w:ascii="宋体" w:eastAsia="宋体" w:hAnsi="宋体" w:hint="eastAsia"/>
        </w:rPr>
        <w:t>（二）政府投资的条件</w:t>
      </w:r>
    </w:p>
    <w:p w14:paraId="6961DF93" w14:textId="77777777" w:rsidR="001A30E1" w:rsidRPr="000C5448" w:rsidRDefault="001A30E1" w:rsidP="001A30E1">
      <w:pPr>
        <w:rPr>
          <w:rFonts w:ascii="宋体" w:eastAsia="宋体" w:hAnsi="宋体"/>
        </w:rPr>
      </w:pPr>
      <w:r w:rsidRPr="000C5448">
        <w:rPr>
          <w:rFonts w:ascii="宋体" w:eastAsia="宋体" w:hAnsi="宋体" w:hint="eastAsia"/>
        </w:rPr>
        <w:t>（三）基础产业的投资规模</w:t>
      </w:r>
    </w:p>
    <w:p w14:paraId="6ACB0103" w14:textId="77777777" w:rsidR="001A30E1" w:rsidRPr="000C5448" w:rsidRDefault="001A30E1" w:rsidP="001A30E1">
      <w:pPr>
        <w:rPr>
          <w:rFonts w:ascii="宋体" w:eastAsia="宋体" w:hAnsi="宋体"/>
        </w:rPr>
      </w:pPr>
      <w:r w:rsidRPr="000C5448">
        <w:rPr>
          <w:rFonts w:ascii="宋体" w:eastAsia="宋体" w:hAnsi="宋体" w:hint="eastAsia"/>
        </w:rPr>
        <w:t>（四）投资、经营方式</w:t>
      </w:r>
    </w:p>
    <w:p w14:paraId="36B2074F" w14:textId="66CF1F97" w:rsidR="001A30E1" w:rsidRDefault="001A30E1" w:rsidP="000C5448">
      <w:pPr>
        <w:rPr>
          <w:rFonts w:ascii="宋体" w:eastAsia="宋体" w:hAnsi="宋体"/>
        </w:rPr>
      </w:pPr>
    </w:p>
    <w:p w14:paraId="32FBBF0B" w14:textId="3FBECF9B" w:rsidR="001A30E1" w:rsidRDefault="001A30E1" w:rsidP="000C5448">
      <w:pPr>
        <w:rPr>
          <w:rFonts w:ascii="宋体" w:eastAsia="宋体" w:hAnsi="宋体"/>
        </w:rPr>
      </w:pPr>
      <w:r w:rsidRPr="000C5448">
        <w:rPr>
          <w:rFonts w:ascii="宋体" w:eastAsia="宋体" w:hAnsi="宋体" w:hint="eastAsia"/>
        </w:rPr>
        <w:t>（</w:t>
      </w:r>
      <w:r>
        <w:rPr>
          <w:rFonts w:ascii="宋体" w:eastAsia="宋体" w:hAnsi="宋体" w:hint="eastAsia"/>
        </w:rPr>
        <w:t>1</w:t>
      </w:r>
      <w:r w:rsidRPr="000C5448">
        <w:rPr>
          <w:rFonts w:ascii="宋体" w:eastAsia="宋体" w:hAnsi="宋体" w:hint="eastAsia"/>
        </w:rPr>
        <w:t>）基础产业的界定</w:t>
      </w:r>
    </w:p>
    <w:p w14:paraId="09DC38AE" w14:textId="77777777" w:rsidR="000C5448" w:rsidRPr="000C5448" w:rsidRDefault="000C5448" w:rsidP="000C5448">
      <w:pPr>
        <w:rPr>
          <w:rFonts w:ascii="宋体" w:eastAsia="宋体" w:hAnsi="宋体"/>
        </w:rPr>
      </w:pPr>
      <w:r w:rsidRPr="000C5448">
        <w:rPr>
          <w:rFonts w:ascii="宋体" w:eastAsia="宋体" w:hAnsi="宋体" w:hint="eastAsia"/>
        </w:rPr>
        <w:t>基础产业是指社会经济活动所依赖的基础设施与基础工业</w:t>
      </w:r>
    </w:p>
    <w:p w14:paraId="60771851" w14:textId="21F99762" w:rsidR="000C5448" w:rsidRPr="000C5448" w:rsidRDefault="000C5448" w:rsidP="000C5448">
      <w:pPr>
        <w:rPr>
          <w:rFonts w:ascii="宋体" w:eastAsia="宋体" w:hAnsi="宋体"/>
        </w:rPr>
      </w:pPr>
      <w:r w:rsidRPr="000C5448">
        <w:rPr>
          <w:rFonts w:ascii="宋体" w:eastAsia="宋体" w:hAnsi="宋体" w:hint="eastAsia"/>
        </w:rPr>
        <w:t>基础设施：交通、水利、通讯、城市公用事业（如水电气供给系统、排污系统等）</w:t>
      </w:r>
    </w:p>
    <w:p w14:paraId="53ECC29A" w14:textId="04136395" w:rsidR="000C5448" w:rsidRPr="000C5448" w:rsidRDefault="000C5448" w:rsidP="000C5448">
      <w:pPr>
        <w:rPr>
          <w:rFonts w:ascii="宋体" w:eastAsia="宋体" w:hAnsi="宋体"/>
        </w:rPr>
      </w:pPr>
      <w:r w:rsidRPr="000C5448">
        <w:rPr>
          <w:rFonts w:ascii="宋体" w:eastAsia="宋体" w:hAnsi="宋体" w:hint="eastAsia"/>
        </w:rPr>
        <w:t>基础工业：能源（煤炭和原油开采、水／火／核电、太阳能、风能等）、基本原材料（如钢铁、建材、石化等）</w:t>
      </w:r>
    </w:p>
    <w:p w14:paraId="0E2D628D" w14:textId="76DFF2B0" w:rsidR="000C5448" w:rsidRDefault="000C5448" w:rsidP="000C5448">
      <w:pPr>
        <w:rPr>
          <w:rFonts w:ascii="宋体" w:eastAsia="宋体" w:hAnsi="宋体"/>
        </w:rPr>
      </w:pPr>
    </w:p>
    <w:p w14:paraId="0DDAFBC9" w14:textId="3AAB3B2E" w:rsidR="000C5448" w:rsidRPr="000C5448" w:rsidRDefault="000C5448" w:rsidP="000C5448">
      <w:pPr>
        <w:rPr>
          <w:rFonts w:ascii="宋体" w:eastAsia="宋体" w:hAnsi="宋体"/>
        </w:rPr>
      </w:pPr>
      <w:r w:rsidRPr="000C5448">
        <w:rPr>
          <w:rFonts w:ascii="宋体" w:eastAsia="宋体" w:hAnsi="宋体" w:hint="eastAsia"/>
        </w:rPr>
        <w:t>基础产业</w:t>
      </w:r>
      <w:r>
        <w:rPr>
          <w:rFonts w:ascii="宋体" w:eastAsia="宋体" w:hAnsi="宋体" w:hint="eastAsia"/>
        </w:rPr>
        <w:t>的</w:t>
      </w:r>
      <w:r w:rsidRPr="000C5448">
        <w:rPr>
          <w:rFonts w:ascii="宋体" w:eastAsia="宋体" w:hAnsi="宋体" w:hint="eastAsia"/>
        </w:rPr>
        <w:t>特征：</w:t>
      </w:r>
    </w:p>
    <w:p w14:paraId="24FA107C" w14:textId="2E19D72D" w:rsidR="000C5448" w:rsidRPr="000C5448" w:rsidRDefault="000C5448" w:rsidP="000C5448">
      <w:pPr>
        <w:rPr>
          <w:rFonts w:ascii="宋体" w:eastAsia="宋体" w:hAnsi="宋体"/>
        </w:rPr>
      </w:pPr>
      <w:r w:rsidRPr="000C5448">
        <w:rPr>
          <w:rFonts w:ascii="宋体" w:eastAsia="宋体" w:hAnsi="宋体" w:hint="eastAsia"/>
        </w:rPr>
        <w:t>基础性：作为共同条件的消费和投资环境，在国民经济的产业链中居于“上游”环节</w:t>
      </w:r>
    </w:p>
    <w:p w14:paraId="28571CF2" w14:textId="3060ACE5" w:rsidR="000C5448" w:rsidRPr="000C5448" w:rsidRDefault="000C5448" w:rsidP="000C5448">
      <w:pPr>
        <w:rPr>
          <w:rFonts w:ascii="宋体" w:eastAsia="宋体" w:hAnsi="宋体"/>
        </w:rPr>
      </w:pPr>
      <w:r w:rsidRPr="000C5448">
        <w:rPr>
          <w:rFonts w:ascii="宋体" w:eastAsia="宋体" w:hAnsi="宋体" w:hint="eastAsia"/>
        </w:rPr>
        <w:t>自然垄断性：长期平均成本递减</w:t>
      </w:r>
    </w:p>
    <w:p w14:paraId="30FE36B9" w14:textId="07D594FA" w:rsidR="000C5448" w:rsidRPr="000C5448" w:rsidRDefault="000C5448" w:rsidP="000C5448">
      <w:pPr>
        <w:rPr>
          <w:rFonts w:ascii="宋体" w:eastAsia="宋体" w:hAnsi="宋体"/>
        </w:rPr>
      </w:pPr>
      <w:r w:rsidRPr="000C5448">
        <w:rPr>
          <w:rFonts w:ascii="宋体" w:eastAsia="宋体" w:hAnsi="宋体" w:hint="eastAsia"/>
        </w:rPr>
        <w:t>混合商品属性 ：正外部性与消费竞争性</w:t>
      </w:r>
    </w:p>
    <w:p w14:paraId="238623A3" w14:textId="27C0EEBF" w:rsidR="000C5448" w:rsidRPr="000C5448" w:rsidRDefault="000C5448" w:rsidP="000C5448">
      <w:pPr>
        <w:rPr>
          <w:rFonts w:ascii="宋体" w:eastAsia="宋体" w:hAnsi="宋体"/>
        </w:rPr>
      </w:pPr>
      <w:r w:rsidRPr="000C5448">
        <w:rPr>
          <w:rFonts w:ascii="宋体" w:eastAsia="宋体" w:hAnsi="宋体" w:hint="eastAsia"/>
        </w:rPr>
        <w:t>三高：高固定成本、高负债、高风险</w:t>
      </w:r>
    </w:p>
    <w:p w14:paraId="086E468C" w14:textId="560A2502" w:rsidR="000C5448" w:rsidRDefault="000C5448" w:rsidP="000C5448">
      <w:pPr>
        <w:rPr>
          <w:rFonts w:ascii="宋体" w:eastAsia="宋体" w:hAnsi="宋体"/>
        </w:rPr>
      </w:pPr>
    </w:p>
    <w:p w14:paraId="2B0EAB27" w14:textId="7A80E24A" w:rsidR="000C5448" w:rsidRPr="000C5448" w:rsidRDefault="000C5448" w:rsidP="000C5448">
      <w:pPr>
        <w:rPr>
          <w:rFonts w:ascii="宋体" w:eastAsia="宋体" w:hAnsi="宋体"/>
        </w:rPr>
      </w:pPr>
      <w:r w:rsidRPr="000C5448">
        <w:rPr>
          <w:rFonts w:ascii="宋体" w:eastAsia="宋体" w:hAnsi="宋体" w:hint="eastAsia"/>
        </w:rPr>
        <w:t>（</w:t>
      </w:r>
      <w:r w:rsidR="001A30E1">
        <w:rPr>
          <w:rFonts w:ascii="宋体" w:eastAsia="宋体" w:hAnsi="宋体" w:hint="eastAsia"/>
        </w:rPr>
        <w:t>2</w:t>
      </w:r>
      <w:r w:rsidRPr="000C5448">
        <w:rPr>
          <w:rFonts w:ascii="宋体" w:eastAsia="宋体" w:hAnsi="宋体" w:hint="eastAsia"/>
        </w:rPr>
        <w:t>）政府介入的原因</w:t>
      </w:r>
    </w:p>
    <w:p w14:paraId="6CC8C7DD" w14:textId="77777777" w:rsidR="000C5448" w:rsidRPr="000C5448" w:rsidRDefault="000C5448" w:rsidP="000C5448">
      <w:pPr>
        <w:rPr>
          <w:rFonts w:ascii="宋体" w:eastAsia="宋体" w:hAnsi="宋体"/>
          <w:b/>
          <w:bCs/>
        </w:rPr>
      </w:pPr>
      <w:r w:rsidRPr="000C5448">
        <w:rPr>
          <w:rFonts w:ascii="宋体" w:eastAsia="宋体" w:hAnsi="宋体" w:hint="eastAsia"/>
          <w:b/>
          <w:bCs/>
        </w:rPr>
        <w:t>提供资源配置效率</w:t>
      </w:r>
    </w:p>
    <w:p w14:paraId="6DA866AD" w14:textId="3ABE7539" w:rsidR="000C5448" w:rsidRPr="000C5448" w:rsidRDefault="000C5448" w:rsidP="000C5448">
      <w:pPr>
        <w:rPr>
          <w:rFonts w:ascii="宋体" w:eastAsia="宋体" w:hAnsi="宋体"/>
        </w:rPr>
      </w:pPr>
      <w:r w:rsidRPr="000C5448">
        <w:rPr>
          <w:rFonts w:ascii="宋体" w:eastAsia="宋体" w:hAnsi="宋体"/>
        </w:rPr>
        <w:lastRenderedPageBreak/>
        <w:t>私人部门不愿、不能提供，导致已有的供给不能满足公众的需求。私人投资导致基础产业资源配置效率低下。</w:t>
      </w:r>
    </w:p>
    <w:p w14:paraId="7077E6F7" w14:textId="77777777" w:rsidR="000C5448" w:rsidRPr="000C5448" w:rsidRDefault="000C5448" w:rsidP="000C5448">
      <w:pPr>
        <w:rPr>
          <w:rFonts w:ascii="宋体" w:eastAsia="宋体" w:hAnsi="宋体"/>
          <w:b/>
          <w:bCs/>
        </w:rPr>
      </w:pPr>
      <w:r w:rsidRPr="000C5448">
        <w:rPr>
          <w:rFonts w:ascii="宋体" w:eastAsia="宋体" w:hAnsi="宋体" w:hint="eastAsia"/>
          <w:b/>
          <w:bCs/>
        </w:rPr>
        <w:t>促进社会公平</w:t>
      </w:r>
    </w:p>
    <w:p w14:paraId="42E49621" w14:textId="37A3DAD5" w:rsidR="000C5448" w:rsidRPr="000C5448" w:rsidRDefault="000C5448" w:rsidP="000C5448">
      <w:pPr>
        <w:rPr>
          <w:rFonts w:ascii="宋体" w:eastAsia="宋体" w:hAnsi="宋体"/>
        </w:rPr>
      </w:pPr>
      <w:r w:rsidRPr="000C5448">
        <w:rPr>
          <w:rFonts w:ascii="宋体" w:eastAsia="宋体" w:hAnsi="宋体"/>
        </w:rPr>
        <w:t>保障经济增长的同时减少或缓解贫困。是否具备最基本的基础设施是确定社会福利程度的基本标准。</w:t>
      </w:r>
    </w:p>
    <w:p w14:paraId="56604854" w14:textId="77777777" w:rsidR="000C5448" w:rsidRPr="000C5448" w:rsidRDefault="000C5448" w:rsidP="000C5448">
      <w:pPr>
        <w:rPr>
          <w:rFonts w:ascii="宋体" w:eastAsia="宋体" w:hAnsi="宋体"/>
          <w:b/>
          <w:bCs/>
        </w:rPr>
      </w:pPr>
      <w:r w:rsidRPr="000C5448">
        <w:rPr>
          <w:rFonts w:ascii="宋体" w:eastAsia="宋体" w:hAnsi="宋体" w:hint="eastAsia"/>
          <w:b/>
          <w:bCs/>
        </w:rPr>
        <w:t>推动经济发展</w:t>
      </w:r>
    </w:p>
    <w:p w14:paraId="5E3A9AA3" w14:textId="240EF007" w:rsidR="000C5448" w:rsidRDefault="000C5448" w:rsidP="000C5448">
      <w:pPr>
        <w:rPr>
          <w:rFonts w:ascii="宋体" w:eastAsia="宋体" w:hAnsi="宋体"/>
        </w:rPr>
      </w:pPr>
      <w:r w:rsidRPr="000C5448">
        <w:rPr>
          <w:rFonts w:ascii="宋体" w:eastAsia="宋体" w:hAnsi="宋体"/>
        </w:rPr>
        <w:t>在经济萧条期，政府扩大基础设施建设投资，可以直接拉动投资需求，并间接拉动消费品需求，增加就业，对遏制经济衰退和促进经济恢复具有重要作用。</w:t>
      </w:r>
    </w:p>
    <w:p w14:paraId="16787256" w14:textId="7AA1E699" w:rsidR="001A30E1" w:rsidRPr="001A30E1" w:rsidRDefault="001A30E1" w:rsidP="001A30E1">
      <w:pPr>
        <w:rPr>
          <w:rFonts w:ascii="宋体" w:eastAsia="宋体" w:hAnsi="宋体"/>
        </w:rPr>
      </w:pPr>
      <w:r>
        <w:rPr>
          <w:rFonts w:ascii="宋体" w:eastAsia="宋体" w:hAnsi="宋体" w:hint="eastAsia"/>
        </w:rPr>
        <w:t>（3）</w:t>
      </w:r>
      <w:r w:rsidRPr="001A30E1">
        <w:rPr>
          <w:rFonts w:ascii="宋体" w:eastAsia="宋体" w:hAnsi="宋体" w:hint="eastAsia"/>
        </w:rPr>
        <w:t>基础产业的投资规模：赫希曼模型</w:t>
      </w:r>
      <w:r>
        <w:rPr>
          <w:rFonts w:ascii="宋体" w:eastAsia="宋体" w:hAnsi="宋体" w:hint="eastAsia"/>
        </w:rPr>
        <w:t xml:space="preserve"> 见PPT</w:t>
      </w:r>
    </w:p>
    <w:p w14:paraId="38CB2C60" w14:textId="34C7D18F" w:rsidR="001A30E1" w:rsidRPr="000C5448" w:rsidRDefault="001A30E1" w:rsidP="001A30E1">
      <w:pPr>
        <w:rPr>
          <w:rFonts w:ascii="宋体" w:eastAsia="宋体" w:hAnsi="宋体"/>
        </w:rPr>
      </w:pPr>
      <w:r w:rsidRPr="000C5448">
        <w:rPr>
          <w:rFonts w:ascii="宋体" w:eastAsia="宋体" w:hAnsi="宋体" w:hint="eastAsia"/>
        </w:rPr>
        <w:t>（</w:t>
      </w:r>
      <w:r>
        <w:rPr>
          <w:rFonts w:ascii="宋体" w:eastAsia="宋体" w:hAnsi="宋体" w:hint="eastAsia"/>
        </w:rPr>
        <w:t>4</w:t>
      </w:r>
      <w:r w:rsidRPr="000C5448">
        <w:rPr>
          <w:rFonts w:ascii="宋体" w:eastAsia="宋体" w:hAnsi="宋体" w:hint="eastAsia"/>
        </w:rPr>
        <w:t>）基础设施投资的资金来源</w:t>
      </w:r>
    </w:p>
    <w:p w14:paraId="0BB62CBD" w14:textId="28F14002" w:rsidR="001A30E1" w:rsidRPr="000C5448" w:rsidRDefault="001A30E1" w:rsidP="001A30E1">
      <w:pPr>
        <w:rPr>
          <w:rFonts w:ascii="宋体" w:eastAsia="宋体" w:hAnsi="宋体"/>
        </w:rPr>
      </w:pPr>
      <w:r w:rsidRPr="000C5448">
        <w:rPr>
          <w:rFonts w:ascii="宋体" w:eastAsia="宋体" w:hAnsi="宋体" w:hint="eastAsia"/>
        </w:rPr>
        <w:t>政府财政资金</w:t>
      </w:r>
      <w:r>
        <w:rPr>
          <w:rFonts w:ascii="宋体" w:eastAsia="宋体" w:hAnsi="宋体" w:hint="eastAsia"/>
        </w:rPr>
        <w:t>、</w:t>
      </w:r>
      <w:r w:rsidRPr="000C5448">
        <w:rPr>
          <w:rFonts w:ascii="宋体" w:eastAsia="宋体" w:hAnsi="宋体" w:hint="eastAsia"/>
        </w:rPr>
        <w:t>银行贷款</w:t>
      </w:r>
      <w:r>
        <w:rPr>
          <w:rFonts w:ascii="宋体" w:eastAsia="宋体" w:hAnsi="宋体" w:hint="eastAsia"/>
        </w:rPr>
        <w:t>、</w:t>
      </w:r>
      <w:r w:rsidRPr="000C5448">
        <w:rPr>
          <w:rFonts w:ascii="宋体" w:eastAsia="宋体" w:hAnsi="宋体" w:hint="eastAsia"/>
        </w:rPr>
        <w:t>地方自筹资金</w:t>
      </w:r>
      <w:r>
        <w:rPr>
          <w:rFonts w:ascii="宋体" w:eastAsia="宋体" w:hAnsi="宋体" w:hint="eastAsia"/>
        </w:rPr>
        <w:t>、</w:t>
      </w:r>
      <w:r w:rsidRPr="000C5448">
        <w:rPr>
          <w:rFonts w:ascii="宋体" w:eastAsia="宋体" w:hAnsi="宋体" w:hint="eastAsia"/>
        </w:rPr>
        <w:t>资本市场筹资</w:t>
      </w:r>
      <w:r>
        <w:rPr>
          <w:rFonts w:ascii="宋体" w:eastAsia="宋体" w:hAnsi="宋体" w:hint="eastAsia"/>
        </w:rPr>
        <w:t>、</w:t>
      </w:r>
      <w:r w:rsidRPr="000C5448">
        <w:rPr>
          <w:rFonts w:ascii="宋体" w:eastAsia="宋体" w:hAnsi="宋体" w:hint="eastAsia"/>
        </w:rPr>
        <w:t>吸引外资</w:t>
      </w:r>
      <w:r>
        <w:rPr>
          <w:rFonts w:ascii="宋体" w:eastAsia="宋体" w:hAnsi="宋体" w:hint="eastAsia"/>
        </w:rPr>
        <w:t>、</w:t>
      </w:r>
      <w:r w:rsidRPr="000C5448">
        <w:rPr>
          <w:rFonts w:ascii="宋体" w:eastAsia="宋体" w:hAnsi="宋体" w:hint="eastAsia"/>
        </w:rPr>
        <w:t>私人资本</w:t>
      </w:r>
    </w:p>
    <w:p w14:paraId="610979BC" w14:textId="3D2ED625" w:rsidR="001A30E1" w:rsidRPr="001A30E1" w:rsidRDefault="001A30E1" w:rsidP="001A30E1">
      <w:pPr>
        <w:rPr>
          <w:rFonts w:ascii="宋体" w:eastAsia="宋体" w:hAnsi="宋体"/>
        </w:rPr>
      </w:pPr>
      <w:r w:rsidRPr="001A30E1">
        <w:rPr>
          <w:rFonts w:ascii="宋体" w:eastAsia="宋体" w:hAnsi="宋体" w:hint="eastAsia"/>
        </w:rPr>
        <w:t>（</w:t>
      </w:r>
      <w:r>
        <w:rPr>
          <w:rFonts w:ascii="宋体" w:eastAsia="宋体" w:hAnsi="宋体" w:hint="eastAsia"/>
        </w:rPr>
        <w:t>5</w:t>
      </w:r>
      <w:r w:rsidRPr="001A30E1">
        <w:rPr>
          <w:rFonts w:ascii="宋体" w:eastAsia="宋体" w:hAnsi="宋体" w:hint="eastAsia"/>
        </w:rPr>
        <w:t>）投资、经营方式</w:t>
      </w:r>
    </w:p>
    <w:p w14:paraId="0A11AC4E" w14:textId="716ECB02" w:rsidR="001A30E1" w:rsidRPr="001A30E1" w:rsidRDefault="001A30E1" w:rsidP="001A30E1">
      <w:pPr>
        <w:rPr>
          <w:rFonts w:ascii="宋体" w:eastAsia="宋体" w:hAnsi="宋体"/>
        </w:rPr>
      </w:pPr>
      <w:r w:rsidRPr="001A30E1">
        <w:rPr>
          <w:rFonts w:ascii="宋体" w:eastAsia="宋体" w:hAnsi="宋体" w:hint="eastAsia"/>
        </w:rPr>
        <w:t>政府直接投资、无偿提供（税）</w:t>
      </w:r>
      <w:r>
        <w:rPr>
          <w:rFonts w:ascii="宋体" w:eastAsia="宋体" w:hAnsi="宋体" w:hint="eastAsia"/>
        </w:rPr>
        <w:t>；</w:t>
      </w:r>
      <w:r w:rsidRPr="001A30E1">
        <w:rPr>
          <w:rFonts w:ascii="宋体" w:eastAsia="宋体" w:hAnsi="宋体" w:hint="eastAsia"/>
        </w:rPr>
        <w:t>政府直接投资、非营利性经营（使用费）</w:t>
      </w:r>
    </w:p>
    <w:p w14:paraId="5CC93B60" w14:textId="3999963D" w:rsidR="001A30E1" w:rsidRPr="001A30E1" w:rsidRDefault="001A30E1" w:rsidP="001A30E1">
      <w:pPr>
        <w:rPr>
          <w:rFonts w:ascii="宋体" w:eastAsia="宋体" w:hAnsi="宋体"/>
        </w:rPr>
      </w:pPr>
      <w:r w:rsidRPr="001A30E1">
        <w:rPr>
          <w:rFonts w:ascii="宋体" w:eastAsia="宋体" w:hAnsi="宋体" w:hint="eastAsia"/>
        </w:rPr>
        <w:t>政府间接投资、商业经营（价）</w:t>
      </w:r>
      <w:r>
        <w:rPr>
          <w:rFonts w:ascii="宋体" w:eastAsia="宋体" w:hAnsi="宋体" w:hint="eastAsia"/>
        </w:rPr>
        <w:t>；</w:t>
      </w:r>
      <w:r w:rsidRPr="001A30E1">
        <w:rPr>
          <w:rFonts w:ascii="宋体" w:eastAsia="宋体" w:hAnsi="宋体" w:hint="eastAsia"/>
        </w:rPr>
        <w:t>公私共同提供（PPP）</w:t>
      </w:r>
    </w:p>
    <w:p w14:paraId="70A86473" w14:textId="3E0172F0" w:rsidR="001A30E1" w:rsidRPr="001A30E1" w:rsidRDefault="001A30E1" w:rsidP="001A30E1">
      <w:pPr>
        <w:rPr>
          <w:rFonts w:ascii="宋体" w:eastAsia="宋体" w:hAnsi="宋体"/>
        </w:rPr>
      </w:pPr>
      <w:r w:rsidRPr="001A30E1">
        <w:rPr>
          <w:rFonts w:ascii="宋体" w:eastAsia="宋体" w:hAnsi="宋体" w:hint="eastAsia"/>
        </w:rPr>
        <w:t>建立政策性银行，开展财政投融资业务</w:t>
      </w:r>
      <w:r>
        <w:rPr>
          <w:rFonts w:ascii="宋体" w:eastAsia="宋体" w:hAnsi="宋体" w:hint="eastAsia"/>
        </w:rPr>
        <w:t>；</w:t>
      </w:r>
      <w:r w:rsidRPr="001A30E1">
        <w:rPr>
          <w:rFonts w:ascii="宋体" w:eastAsia="宋体" w:hAnsi="宋体" w:hint="eastAsia"/>
        </w:rPr>
        <w:t>基础设施民营化</w:t>
      </w:r>
    </w:p>
    <w:p w14:paraId="28616077" w14:textId="58A33DCC" w:rsidR="000C5448" w:rsidRDefault="000C5448" w:rsidP="000C5448">
      <w:pPr>
        <w:rPr>
          <w:rFonts w:ascii="宋体" w:eastAsia="宋体" w:hAnsi="宋体"/>
        </w:rPr>
      </w:pPr>
    </w:p>
    <w:p w14:paraId="6B3A2B31" w14:textId="77777777" w:rsidR="001A30E1" w:rsidRPr="001A30E1" w:rsidRDefault="001A30E1" w:rsidP="001A30E1">
      <w:pPr>
        <w:rPr>
          <w:rFonts w:ascii="宋体" w:eastAsia="宋体" w:hAnsi="宋体"/>
          <w:sz w:val="18"/>
          <w:szCs w:val="20"/>
        </w:rPr>
      </w:pPr>
      <w:r w:rsidRPr="001A30E1">
        <w:rPr>
          <w:rFonts w:ascii="宋体" w:eastAsia="宋体" w:hAnsi="宋体" w:hint="eastAsia"/>
          <w:sz w:val="18"/>
          <w:szCs w:val="20"/>
        </w:rPr>
        <w:t>PPP模式不是一种固定的模式，而是包含多种操作形式：</w:t>
      </w:r>
    </w:p>
    <w:p w14:paraId="3197F189" w14:textId="77777777" w:rsidR="001A30E1" w:rsidRPr="001A30E1" w:rsidRDefault="001A30E1" w:rsidP="001A30E1">
      <w:pPr>
        <w:rPr>
          <w:rFonts w:ascii="宋体" w:eastAsia="宋体" w:hAnsi="宋体"/>
          <w:sz w:val="18"/>
          <w:szCs w:val="20"/>
        </w:rPr>
      </w:pPr>
      <w:r w:rsidRPr="001A30E1">
        <w:rPr>
          <w:rFonts w:ascii="宋体" w:eastAsia="宋体" w:hAnsi="宋体" w:hint="eastAsia"/>
          <w:sz w:val="18"/>
          <w:szCs w:val="20"/>
        </w:rPr>
        <w:t>（1）BOT意即“建设—经营—转让” 。BOT模式的变异，如BOOT（建设—拥有—经营—转让）模式、BOO（建设—拥有—经营）模式等。</w:t>
      </w:r>
    </w:p>
    <w:p w14:paraId="2D19DCA1" w14:textId="77777777" w:rsidR="001A30E1" w:rsidRPr="001A30E1" w:rsidRDefault="001A30E1" w:rsidP="001A30E1">
      <w:pPr>
        <w:rPr>
          <w:rFonts w:ascii="宋体" w:eastAsia="宋体" w:hAnsi="宋体"/>
          <w:sz w:val="18"/>
          <w:szCs w:val="20"/>
        </w:rPr>
      </w:pPr>
      <w:r w:rsidRPr="001A30E1">
        <w:rPr>
          <w:rFonts w:ascii="宋体" w:eastAsia="宋体" w:hAnsi="宋体" w:hint="eastAsia"/>
          <w:sz w:val="18"/>
          <w:szCs w:val="20"/>
        </w:rPr>
        <w:t>（2）TOT即“转让—经营—转让</w:t>
      </w:r>
    </w:p>
    <w:p w14:paraId="5431C762" w14:textId="77777777" w:rsidR="001A30E1" w:rsidRPr="001A30E1" w:rsidRDefault="001A30E1" w:rsidP="001A30E1">
      <w:pPr>
        <w:rPr>
          <w:rFonts w:ascii="宋体" w:eastAsia="宋体" w:hAnsi="宋体"/>
          <w:sz w:val="18"/>
          <w:szCs w:val="20"/>
        </w:rPr>
      </w:pPr>
      <w:r w:rsidRPr="001A30E1">
        <w:rPr>
          <w:rFonts w:ascii="宋体" w:eastAsia="宋体" w:hAnsi="宋体" w:hint="eastAsia"/>
          <w:sz w:val="18"/>
          <w:szCs w:val="20"/>
        </w:rPr>
        <w:t>（3）ABS即以资产为支持的证券化</w:t>
      </w:r>
    </w:p>
    <w:p w14:paraId="14BACB9A" w14:textId="77777777" w:rsidR="001A30E1" w:rsidRPr="001A30E1" w:rsidRDefault="001A30E1" w:rsidP="001A30E1">
      <w:pPr>
        <w:rPr>
          <w:rFonts w:ascii="宋体" w:eastAsia="宋体" w:hAnsi="宋体"/>
          <w:sz w:val="18"/>
          <w:szCs w:val="20"/>
        </w:rPr>
      </w:pPr>
      <w:r w:rsidRPr="001A30E1">
        <w:rPr>
          <w:rFonts w:ascii="宋体" w:eastAsia="宋体" w:hAnsi="宋体" w:hint="eastAsia"/>
          <w:sz w:val="18"/>
          <w:szCs w:val="20"/>
        </w:rPr>
        <w:t>ABS融资模式是以项目所属的资产为支撑的证券化融资方式，即以项目所拥有的资产为基础，以项目资产可以带来的预期收益为保证，通过在资本市场发行债券来募集资金的一种项目融资方式。</w:t>
      </w:r>
    </w:p>
    <w:p w14:paraId="0986A86F" w14:textId="77777777" w:rsidR="001A30E1" w:rsidRPr="000C5448" w:rsidRDefault="001A30E1" w:rsidP="000C5448">
      <w:pPr>
        <w:rPr>
          <w:rFonts w:ascii="宋体" w:eastAsia="宋体" w:hAnsi="宋体"/>
        </w:rPr>
      </w:pPr>
    </w:p>
    <w:p w14:paraId="4229C7DB" w14:textId="77777777" w:rsidR="000C5448" w:rsidRPr="000C5448" w:rsidRDefault="000C5448" w:rsidP="000C5448">
      <w:pPr>
        <w:rPr>
          <w:rFonts w:ascii="宋体" w:eastAsia="宋体" w:hAnsi="宋体"/>
        </w:rPr>
      </w:pPr>
    </w:p>
    <w:p w14:paraId="1BAD9C5A" w14:textId="77777777" w:rsidR="001A30E1" w:rsidRPr="001A30E1" w:rsidRDefault="001A30E1" w:rsidP="001A30E1">
      <w:pPr>
        <w:rPr>
          <w:rFonts w:ascii="宋体" w:eastAsia="宋体" w:hAnsi="宋体"/>
        </w:rPr>
      </w:pPr>
      <w:r w:rsidRPr="001A30E1">
        <w:rPr>
          <w:rFonts w:ascii="宋体" w:eastAsia="宋体" w:hAnsi="宋体" w:hint="eastAsia"/>
        </w:rPr>
        <w:t>5.3 农业投资</w:t>
      </w:r>
    </w:p>
    <w:p w14:paraId="18B8F6A8" w14:textId="77777777" w:rsidR="001A30E1" w:rsidRPr="001A30E1" w:rsidRDefault="001A30E1" w:rsidP="001A30E1">
      <w:pPr>
        <w:rPr>
          <w:rFonts w:ascii="宋体" w:eastAsia="宋体" w:hAnsi="宋体"/>
        </w:rPr>
      </w:pPr>
      <w:r w:rsidRPr="001A30E1">
        <w:rPr>
          <w:rFonts w:ascii="宋体" w:eastAsia="宋体" w:hAnsi="宋体" w:hint="eastAsia"/>
        </w:rPr>
        <w:t>（一）政府投资的必要性</w:t>
      </w:r>
    </w:p>
    <w:p w14:paraId="0ADB49D3" w14:textId="77777777" w:rsidR="001A30E1" w:rsidRPr="001A30E1" w:rsidRDefault="001A30E1" w:rsidP="001A30E1">
      <w:pPr>
        <w:rPr>
          <w:rFonts w:ascii="宋体" w:eastAsia="宋体" w:hAnsi="宋体"/>
        </w:rPr>
      </w:pPr>
      <w:r w:rsidRPr="001A30E1">
        <w:rPr>
          <w:rFonts w:ascii="宋体" w:eastAsia="宋体" w:hAnsi="宋体" w:hint="eastAsia"/>
        </w:rPr>
        <w:t>（二）稳定、发展农业的政策措施</w:t>
      </w:r>
    </w:p>
    <w:p w14:paraId="19ABDF5F" w14:textId="77777777" w:rsidR="001A30E1" w:rsidRPr="001A30E1" w:rsidRDefault="001A30E1" w:rsidP="001A30E1">
      <w:pPr>
        <w:rPr>
          <w:rFonts w:ascii="宋体" w:eastAsia="宋体" w:hAnsi="宋体"/>
        </w:rPr>
      </w:pPr>
      <w:r w:rsidRPr="001A30E1">
        <w:rPr>
          <w:rFonts w:ascii="宋体" w:eastAsia="宋体" w:hAnsi="宋体" w:hint="eastAsia"/>
        </w:rPr>
        <w:t>（三）政府投资的重点</w:t>
      </w:r>
    </w:p>
    <w:p w14:paraId="0D275A1F" w14:textId="6C1AFD6E" w:rsidR="000C5448" w:rsidRDefault="000C5448" w:rsidP="000C5448">
      <w:pPr>
        <w:rPr>
          <w:rFonts w:ascii="宋体" w:eastAsia="宋体" w:hAnsi="宋体"/>
        </w:rPr>
      </w:pPr>
    </w:p>
    <w:p w14:paraId="3A34D0F3" w14:textId="77777777" w:rsidR="001A30E1" w:rsidRPr="001A30E1" w:rsidRDefault="001A30E1" w:rsidP="001A30E1">
      <w:pPr>
        <w:rPr>
          <w:rFonts w:ascii="宋体" w:eastAsia="宋体" w:hAnsi="宋体"/>
        </w:rPr>
      </w:pPr>
      <w:r w:rsidRPr="001A30E1">
        <w:rPr>
          <w:rFonts w:ascii="宋体" w:eastAsia="宋体" w:hAnsi="宋体" w:hint="eastAsia"/>
        </w:rPr>
        <w:t>（一）政府投资的必要性</w:t>
      </w:r>
    </w:p>
    <w:p w14:paraId="1740DCE3" w14:textId="77777777" w:rsidR="001A30E1" w:rsidRPr="001A30E1" w:rsidRDefault="001A30E1" w:rsidP="001A30E1">
      <w:pPr>
        <w:rPr>
          <w:rFonts w:ascii="宋体" w:eastAsia="宋体" w:hAnsi="宋体"/>
        </w:rPr>
      </w:pPr>
      <w:r w:rsidRPr="001A30E1">
        <w:rPr>
          <w:rFonts w:ascii="宋体" w:eastAsia="宋体" w:hAnsi="宋体" w:hint="eastAsia"/>
        </w:rPr>
        <w:t>（1）农业的基础地位</w:t>
      </w:r>
    </w:p>
    <w:p w14:paraId="1BDBFB5D" w14:textId="4AF400D7" w:rsidR="001A30E1" w:rsidRPr="001A30E1" w:rsidRDefault="001A30E1" w:rsidP="001A30E1">
      <w:pPr>
        <w:rPr>
          <w:rFonts w:ascii="宋体" w:eastAsia="宋体" w:hAnsi="宋体"/>
        </w:rPr>
      </w:pPr>
      <w:r w:rsidRPr="001A30E1">
        <w:rPr>
          <w:rFonts w:ascii="宋体" w:eastAsia="宋体" w:hAnsi="宋体" w:hint="eastAsia"/>
        </w:rPr>
        <w:t>农业是国民经济的基础产业。农业为人类提供了最基本的生存资料；农业为工业提供了最重要、最基本的原材料；农业又是工业生产的主要的市场之一。</w:t>
      </w:r>
    </w:p>
    <w:p w14:paraId="43AC81B6" w14:textId="5F30AC50" w:rsidR="001A30E1" w:rsidRPr="001A30E1" w:rsidRDefault="001A30E1" w:rsidP="001A30E1">
      <w:pPr>
        <w:rPr>
          <w:rFonts w:ascii="宋体" w:eastAsia="宋体" w:hAnsi="宋体"/>
        </w:rPr>
      </w:pPr>
      <w:r w:rsidRPr="001A30E1">
        <w:rPr>
          <w:rFonts w:ascii="宋体" w:eastAsia="宋体" w:hAnsi="宋体" w:hint="eastAsia"/>
        </w:rPr>
        <w:t>农业发展是工业化、城市化和现代化的前提。为工业化提供了资本积累的源泉；为工业化提供了剩余劳动力；工业化又是城市化和现代化的前提和内容。</w:t>
      </w:r>
    </w:p>
    <w:p w14:paraId="4BF90AE4" w14:textId="77777777" w:rsidR="001A30E1" w:rsidRPr="001A30E1" w:rsidRDefault="001A30E1" w:rsidP="001A30E1">
      <w:pPr>
        <w:rPr>
          <w:rFonts w:ascii="宋体" w:eastAsia="宋体" w:hAnsi="宋体"/>
        </w:rPr>
      </w:pPr>
      <w:r w:rsidRPr="001A30E1">
        <w:rPr>
          <w:rFonts w:ascii="宋体" w:eastAsia="宋体" w:hAnsi="宋体" w:hint="eastAsia"/>
        </w:rPr>
        <w:t xml:space="preserve">农业稳定是经济社会持续稳定发展的重要因素。 </w:t>
      </w:r>
    </w:p>
    <w:p w14:paraId="7D20A3BE" w14:textId="77777777" w:rsidR="001A30E1" w:rsidRDefault="001A30E1" w:rsidP="001A30E1">
      <w:pPr>
        <w:rPr>
          <w:rFonts w:ascii="宋体" w:eastAsia="宋体" w:hAnsi="宋体"/>
        </w:rPr>
      </w:pPr>
    </w:p>
    <w:p w14:paraId="3EC35DAE" w14:textId="5365A2BA" w:rsidR="001A30E1" w:rsidRPr="001A30E1" w:rsidRDefault="001A30E1" w:rsidP="001A30E1">
      <w:pPr>
        <w:rPr>
          <w:rFonts w:ascii="宋体" w:eastAsia="宋体" w:hAnsi="宋体"/>
        </w:rPr>
      </w:pPr>
      <w:r w:rsidRPr="001A30E1">
        <w:rPr>
          <w:rFonts w:ascii="宋体" w:eastAsia="宋体" w:hAnsi="宋体" w:hint="eastAsia"/>
        </w:rPr>
        <w:t>（</w:t>
      </w:r>
      <w:r w:rsidRPr="001A30E1">
        <w:rPr>
          <w:rFonts w:ascii="宋体" w:eastAsia="宋体" w:hAnsi="宋体"/>
        </w:rPr>
        <w:t>2）农业的特殊性</w:t>
      </w:r>
    </w:p>
    <w:p w14:paraId="13C31F73" w14:textId="1189FB7C" w:rsidR="001A30E1" w:rsidRPr="001A30E1" w:rsidRDefault="001A30E1" w:rsidP="001A30E1">
      <w:pPr>
        <w:rPr>
          <w:rFonts w:ascii="宋体" w:eastAsia="宋体" w:hAnsi="宋体"/>
        </w:rPr>
      </w:pPr>
      <w:r w:rsidRPr="001A30E1">
        <w:rPr>
          <w:rFonts w:ascii="宋体" w:eastAsia="宋体" w:hAnsi="宋体" w:hint="eastAsia"/>
        </w:rPr>
        <w:t>农业面临双重风险：市场风险与自然风险。农业比较利益低（增值率低）。农产品市场是一种典型的发散型蛛网市场。</w:t>
      </w:r>
    </w:p>
    <w:p w14:paraId="5DE7F48D" w14:textId="3F9A42D0" w:rsidR="000C5448" w:rsidRPr="000C5448" w:rsidRDefault="000C5448" w:rsidP="000C5448">
      <w:pPr>
        <w:rPr>
          <w:rFonts w:ascii="宋体" w:eastAsia="宋体" w:hAnsi="宋体"/>
        </w:rPr>
      </w:pPr>
    </w:p>
    <w:p w14:paraId="06AF93A7" w14:textId="758170DA" w:rsidR="000C5448" w:rsidRDefault="000C5448" w:rsidP="000C5448">
      <w:pPr>
        <w:rPr>
          <w:rFonts w:ascii="宋体" w:eastAsia="宋体" w:hAnsi="宋体"/>
        </w:rPr>
      </w:pPr>
    </w:p>
    <w:p w14:paraId="501D1491" w14:textId="77777777" w:rsidR="001A30E1" w:rsidRPr="001A30E1" w:rsidRDefault="001A30E1" w:rsidP="001A30E1">
      <w:pPr>
        <w:rPr>
          <w:rFonts w:ascii="宋体" w:eastAsia="宋体" w:hAnsi="宋体"/>
        </w:rPr>
      </w:pPr>
      <w:r w:rsidRPr="001A30E1">
        <w:rPr>
          <w:rFonts w:ascii="宋体" w:eastAsia="宋体" w:hAnsi="宋体" w:hint="eastAsia"/>
        </w:rPr>
        <w:t>蛛网市场</w:t>
      </w:r>
    </w:p>
    <w:p w14:paraId="06AAEA6D" w14:textId="77777777" w:rsidR="001A30E1" w:rsidRPr="001A30E1" w:rsidRDefault="001A30E1" w:rsidP="001A30E1">
      <w:pPr>
        <w:rPr>
          <w:rFonts w:ascii="宋体" w:eastAsia="宋体" w:hAnsi="宋体"/>
        </w:rPr>
      </w:pPr>
    </w:p>
    <w:p w14:paraId="65F012B7" w14:textId="77777777" w:rsidR="001A30E1" w:rsidRPr="001A30E1" w:rsidRDefault="001A30E1" w:rsidP="001A30E1">
      <w:pPr>
        <w:rPr>
          <w:rFonts w:ascii="宋体" w:eastAsia="宋体" w:hAnsi="宋体"/>
        </w:rPr>
      </w:pPr>
      <w:r w:rsidRPr="001A30E1">
        <w:rPr>
          <w:rFonts w:ascii="宋体" w:eastAsia="宋体" w:hAnsi="宋体" w:hint="eastAsia"/>
        </w:rPr>
        <w:t>蛛网市场有三种情况：</w:t>
      </w:r>
    </w:p>
    <w:p w14:paraId="460ADC62" w14:textId="0628F0ED" w:rsidR="001A30E1" w:rsidRPr="001A30E1" w:rsidRDefault="001A30E1" w:rsidP="001A30E1">
      <w:pPr>
        <w:rPr>
          <w:rFonts w:ascii="宋体" w:eastAsia="宋体" w:hAnsi="宋体"/>
        </w:rPr>
      </w:pPr>
      <w:r w:rsidRPr="001A30E1">
        <w:rPr>
          <w:rFonts w:ascii="宋体" w:eastAsia="宋体" w:hAnsi="宋体"/>
        </w:rPr>
        <w:t>收敛型蛛网市场：供给弹性小于需求弹性时，波动逐渐减弱并最终恢复均衡</w:t>
      </w:r>
    </w:p>
    <w:p w14:paraId="29B576A4" w14:textId="6BAF706A" w:rsidR="001A30E1" w:rsidRPr="001A30E1" w:rsidRDefault="001A30E1" w:rsidP="001A30E1">
      <w:pPr>
        <w:rPr>
          <w:rFonts w:ascii="宋体" w:eastAsia="宋体" w:hAnsi="宋体"/>
        </w:rPr>
      </w:pPr>
      <w:r w:rsidRPr="001A30E1">
        <w:rPr>
          <w:rFonts w:ascii="宋体" w:eastAsia="宋体" w:hAnsi="宋体"/>
        </w:rPr>
        <w:t>发散型蛛网市场：</w:t>
      </w:r>
      <w:r w:rsidRPr="001A30E1">
        <w:rPr>
          <w:rFonts w:ascii="宋体" w:eastAsia="宋体" w:hAnsi="宋体"/>
          <w:b/>
          <w:bCs/>
        </w:rPr>
        <w:t>供给弹性大于需求弹性</w:t>
      </w:r>
      <w:r w:rsidRPr="001A30E1">
        <w:rPr>
          <w:rFonts w:ascii="宋体" w:eastAsia="宋体" w:hAnsi="宋体"/>
        </w:rPr>
        <w:t>时，波动逐渐增加，离均衡点越来越远</w:t>
      </w:r>
    </w:p>
    <w:p w14:paraId="31953FA8" w14:textId="447874D0" w:rsidR="001A30E1" w:rsidRPr="001A30E1" w:rsidRDefault="001A30E1" w:rsidP="001A30E1">
      <w:pPr>
        <w:rPr>
          <w:rFonts w:ascii="宋体" w:eastAsia="宋体" w:hAnsi="宋体"/>
        </w:rPr>
      </w:pPr>
      <w:r w:rsidRPr="001A30E1">
        <w:rPr>
          <w:rFonts w:ascii="宋体" w:eastAsia="宋体" w:hAnsi="宋体"/>
        </w:rPr>
        <w:t>封闭型蛛网市场：供给弹性等于需求弹性时，波动幅度不变</w:t>
      </w:r>
    </w:p>
    <w:p w14:paraId="45B7CDD9" w14:textId="77777777" w:rsidR="001A30E1" w:rsidRPr="001A30E1" w:rsidRDefault="001A30E1" w:rsidP="001A30E1">
      <w:pPr>
        <w:rPr>
          <w:rFonts w:ascii="宋体" w:eastAsia="宋体" w:hAnsi="宋体"/>
        </w:rPr>
      </w:pPr>
    </w:p>
    <w:p w14:paraId="01D34CDE" w14:textId="7A3C8308" w:rsidR="001A30E1" w:rsidRDefault="001A30E1" w:rsidP="001A30E1">
      <w:pPr>
        <w:rPr>
          <w:rFonts w:ascii="宋体" w:eastAsia="宋体" w:hAnsi="宋体"/>
        </w:rPr>
      </w:pPr>
      <w:r w:rsidRPr="001A30E1">
        <w:rPr>
          <w:rFonts w:ascii="宋体" w:eastAsia="宋体" w:hAnsi="宋体" w:hint="eastAsia"/>
        </w:rPr>
        <w:t>农产品生产有周期，产量－价格－下一期产量</w:t>
      </w:r>
      <w:r>
        <w:rPr>
          <w:rFonts w:ascii="宋体" w:eastAsia="宋体" w:hAnsi="宋体"/>
        </w:rPr>
        <w:t xml:space="preserve"> </w:t>
      </w:r>
      <w:r>
        <w:rPr>
          <w:rFonts w:ascii="宋体" w:eastAsia="宋体" w:hAnsi="宋体" w:hint="eastAsia"/>
        </w:rPr>
        <w:t>起始点在需求曲线</w:t>
      </w:r>
    </w:p>
    <w:p w14:paraId="7E7BC7DC" w14:textId="6DAF40B9" w:rsidR="001A30E1" w:rsidRDefault="001A30E1" w:rsidP="001A30E1">
      <w:pPr>
        <w:rPr>
          <w:rFonts w:ascii="宋体" w:eastAsia="宋体" w:hAnsi="宋体"/>
        </w:rPr>
      </w:pPr>
    </w:p>
    <w:p w14:paraId="7752F882" w14:textId="45148471" w:rsidR="001A30E1" w:rsidRDefault="001A30E1" w:rsidP="001A30E1">
      <w:pPr>
        <w:rPr>
          <w:rFonts w:ascii="宋体" w:eastAsia="宋体" w:hAnsi="宋体"/>
        </w:rPr>
      </w:pPr>
    </w:p>
    <w:p w14:paraId="6C858C85" w14:textId="77777777" w:rsidR="001A30E1" w:rsidRPr="001A30E1" w:rsidRDefault="001A30E1" w:rsidP="001A30E1">
      <w:pPr>
        <w:rPr>
          <w:rFonts w:ascii="宋体" w:eastAsia="宋体" w:hAnsi="宋体"/>
        </w:rPr>
      </w:pPr>
      <w:r w:rsidRPr="001A30E1">
        <w:rPr>
          <w:rFonts w:ascii="宋体" w:eastAsia="宋体" w:hAnsi="宋体" w:hint="eastAsia"/>
        </w:rPr>
        <w:t>（二）稳定、发展农业的政策措施</w:t>
      </w:r>
    </w:p>
    <w:p w14:paraId="045F955A" w14:textId="5973B2BF" w:rsidR="001A30E1" w:rsidRPr="001A30E1" w:rsidRDefault="001A30E1" w:rsidP="001A30E1">
      <w:pPr>
        <w:rPr>
          <w:rFonts w:ascii="宋体" w:eastAsia="宋体" w:hAnsi="宋体"/>
        </w:rPr>
      </w:pPr>
      <w:r w:rsidRPr="001A30E1">
        <w:rPr>
          <w:rFonts w:ascii="宋体" w:eastAsia="宋体" w:hAnsi="宋体" w:hint="eastAsia"/>
        </w:rPr>
        <w:t>稳定农产品价格。降低农业生产成本和农民负担。改善农业生产条件，提高农业劳动生产率。</w:t>
      </w:r>
    </w:p>
    <w:p w14:paraId="3F29CE93" w14:textId="77777777" w:rsidR="001A30E1" w:rsidRPr="001A30E1" w:rsidRDefault="001A30E1" w:rsidP="001A30E1">
      <w:pPr>
        <w:rPr>
          <w:rFonts w:ascii="宋体" w:eastAsia="宋体" w:hAnsi="宋体"/>
        </w:rPr>
      </w:pPr>
    </w:p>
    <w:p w14:paraId="3E5B8059" w14:textId="77777777" w:rsidR="00B74A3C" w:rsidRPr="00B74A3C" w:rsidRDefault="00B74A3C" w:rsidP="00B74A3C">
      <w:pPr>
        <w:rPr>
          <w:rFonts w:ascii="宋体" w:eastAsia="宋体" w:hAnsi="宋体"/>
        </w:rPr>
      </w:pPr>
      <w:r w:rsidRPr="00B74A3C">
        <w:rPr>
          <w:rFonts w:ascii="宋体" w:eastAsia="宋体" w:hAnsi="宋体" w:hint="eastAsia"/>
        </w:rPr>
        <w:t>（三）政府投资的重点</w:t>
      </w:r>
    </w:p>
    <w:p w14:paraId="7F2EB681" w14:textId="77777777" w:rsidR="00B74A3C" w:rsidRDefault="00B74A3C" w:rsidP="00B74A3C">
      <w:pPr>
        <w:rPr>
          <w:rFonts w:ascii="宋体" w:eastAsia="宋体" w:hAnsi="宋体"/>
        </w:rPr>
      </w:pPr>
      <w:r w:rsidRPr="00B74A3C">
        <w:rPr>
          <w:rFonts w:ascii="宋体" w:eastAsia="宋体" w:hAnsi="宋体" w:hint="eastAsia"/>
        </w:rPr>
        <w:t>改善农业生产条件的投资（农田水利设施的建设）</w:t>
      </w:r>
      <w:r>
        <w:rPr>
          <w:rFonts w:ascii="宋体" w:eastAsia="宋体" w:hAnsi="宋体" w:hint="eastAsia"/>
        </w:rPr>
        <w:t>；</w:t>
      </w:r>
    </w:p>
    <w:p w14:paraId="1F2E89D2" w14:textId="636BD106" w:rsidR="000C5448" w:rsidRDefault="00B74A3C" w:rsidP="00B74A3C">
      <w:pPr>
        <w:rPr>
          <w:rFonts w:ascii="宋体" w:eastAsia="宋体" w:hAnsi="宋体"/>
        </w:rPr>
      </w:pPr>
      <w:r w:rsidRPr="00B74A3C">
        <w:rPr>
          <w:rFonts w:ascii="宋体" w:eastAsia="宋体" w:hAnsi="宋体" w:hint="eastAsia"/>
        </w:rPr>
        <w:t>农业科研和科技推广投资</w:t>
      </w:r>
      <w:r>
        <w:rPr>
          <w:rFonts w:ascii="宋体" w:eastAsia="宋体" w:hAnsi="宋体" w:hint="eastAsia"/>
        </w:rPr>
        <w:t>；</w:t>
      </w:r>
      <w:r w:rsidRPr="00B74A3C">
        <w:rPr>
          <w:rFonts w:ascii="宋体" w:eastAsia="宋体" w:hAnsi="宋体" w:hint="eastAsia"/>
        </w:rPr>
        <w:t>农业生态保护</w:t>
      </w:r>
    </w:p>
    <w:p w14:paraId="3A3EBA22" w14:textId="137773DC" w:rsidR="00B74A3C" w:rsidRDefault="00B74A3C" w:rsidP="00B74A3C">
      <w:pPr>
        <w:rPr>
          <w:rFonts w:ascii="宋体" w:eastAsia="宋体" w:hAnsi="宋体"/>
        </w:rPr>
      </w:pPr>
    </w:p>
    <w:p w14:paraId="68A479AA" w14:textId="08DC5830" w:rsidR="00B74A3C" w:rsidRDefault="00B74A3C" w:rsidP="00B74A3C">
      <w:pPr>
        <w:rPr>
          <w:rFonts w:ascii="宋体" w:eastAsia="宋体" w:hAnsi="宋体"/>
        </w:rPr>
      </w:pPr>
    </w:p>
    <w:p w14:paraId="2AFBAF00" w14:textId="77777777" w:rsidR="00B74A3C" w:rsidRPr="00B74A3C" w:rsidRDefault="00B74A3C" w:rsidP="00B74A3C">
      <w:pPr>
        <w:rPr>
          <w:rFonts w:ascii="宋体" w:eastAsia="宋体" w:hAnsi="宋体"/>
        </w:rPr>
      </w:pPr>
      <w:r w:rsidRPr="00B74A3C">
        <w:rPr>
          <w:rFonts w:ascii="宋体" w:eastAsia="宋体" w:hAnsi="宋体" w:hint="eastAsia"/>
        </w:rPr>
        <w:t>（四）“三农”问题：农业、农民、农村</w:t>
      </w:r>
    </w:p>
    <w:p w14:paraId="14754E6C" w14:textId="77777777" w:rsidR="00B74A3C" w:rsidRPr="00B74A3C" w:rsidRDefault="00B74A3C" w:rsidP="00B74A3C">
      <w:pPr>
        <w:rPr>
          <w:rFonts w:ascii="宋体" w:eastAsia="宋体" w:hAnsi="宋体"/>
        </w:rPr>
      </w:pPr>
      <w:r w:rsidRPr="00B74A3C">
        <w:rPr>
          <w:rFonts w:ascii="宋体" w:eastAsia="宋体" w:hAnsi="宋体" w:hint="eastAsia"/>
        </w:rPr>
        <w:t>农业问题，是发展农业所要解决的问题（农业生产力的提高和生产方式的转型），主要是两个方面：农产品的供给数量和农产品质量(包括质量安全)。</w:t>
      </w:r>
    </w:p>
    <w:p w14:paraId="734E3A48" w14:textId="77777777" w:rsidR="00B74A3C" w:rsidRPr="00B74A3C" w:rsidRDefault="00B74A3C" w:rsidP="00B74A3C">
      <w:pPr>
        <w:rPr>
          <w:rFonts w:ascii="宋体" w:eastAsia="宋体" w:hAnsi="宋体"/>
        </w:rPr>
      </w:pPr>
      <w:r w:rsidRPr="00B74A3C">
        <w:rPr>
          <w:rFonts w:ascii="宋体" w:eastAsia="宋体" w:hAnsi="宋体" w:hint="eastAsia"/>
        </w:rPr>
        <w:t> </w:t>
      </w:r>
    </w:p>
    <w:p w14:paraId="1B1ECD13" w14:textId="77777777" w:rsidR="00B74A3C" w:rsidRPr="00B74A3C" w:rsidRDefault="00B74A3C" w:rsidP="00B74A3C">
      <w:pPr>
        <w:rPr>
          <w:rFonts w:ascii="宋体" w:eastAsia="宋体" w:hAnsi="宋体"/>
        </w:rPr>
      </w:pPr>
      <w:r w:rsidRPr="00B74A3C">
        <w:rPr>
          <w:rFonts w:ascii="宋体" w:eastAsia="宋体" w:hAnsi="宋体" w:hint="eastAsia"/>
        </w:rPr>
        <w:t>农村问题，是农村中存在的问题，主要也包括两个方面：农村的社会公共服务(基础设施与社会事业)和生态环境保护问题。</w:t>
      </w:r>
    </w:p>
    <w:p w14:paraId="07AE218E" w14:textId="77777777" w:rsidR="00B74A3C" w:rsidRPr="00B74A3C" w:rsidRDefault="00B74A3C" w:rsidP="00B74A3C">
      <w:pPr>
        <w:rPr>
          <w:rFonts w:ascii="宋体" w:eastAsia="宋体" w:hAnsi="宋体"/>
        </w:rPr>
      </w:pPr>
      <w:r w:rsidRPr="00B74A3C">
        <w:rPr>
          <w:rFonts w:ascii="宋体" w:eastAsia="宋体" w:hAnsi="宋体" w:hint="eastAsia"/>
        </w:rPr>
        <w:t> </w:t>
      </w:r>
    </w:p>
    <w:p w14:paraId="3739E9ED" w14:textId="4E214D15" w:rsidR="00B74A3C" w:rsidRPr="00B74A3C" w:rsidRDefault="00B74A3C" w:rsidP="00B74A3C">
      <w:pPr>
        <w:rPr>
          <w:rFonts w:ascii="宋体" w:eastAsia="宋体" w:hAnsi="宋体"/>
        </w:rPr>
      </w:pPr>
      <w:r w:rsidRPr="00B74A3C">
        <w:rPr>
          <w:rFonts w:ascii="宋体" w:eastAsia="宋体" w:hAnsi="宋体" w:hint="eastAsia"/>
        </w:rPr>
        <w:t>农民问题，是与农民利益直接相关的问题，同样可以归纳为两个方面：农民的经济收入和各种社会权利。关键是要提高农民的收入</w:t>
      </w:r>
    </w:p>
    <w:p w14:paraId="082FCC5C" w14:textId="6E96EC67" w:rsidR="00B74A3C" w:rsidRDefault="00B74A3C" w:rsidP="00B74A3C">
      <w:pPr>
        <w:rPr>
          <w:rFonts w:ascii="宋体" w:eastAsia="宋体" w:hAnsi="宋体"/>
        </w:rPr>
      </w:pPr>
    </w:p>
    <w:p w14:paraId="2EF81A17" w14:textId="7F0DA2C4" w:rsidR="00B74A3C" w:rsidRDefault="00B74A3C" w:rsidP="00B74A3C">
      <w:pPr>
        <w:rPr>
          <w:rFonts w:ascii="宋体" w:eastAsia="宋体" w:hAnsi="宋体"/>
        </w:rPr>
      </w:pPr>
    </w:p>
    <w:p w14:paraId="6A471DAE" w14:textId="77777777" w:rsidR="00B74A3C" w:rsidRPr="00B74A3C" w:rsidRDefault="00B74A3C" w:rsidP="00B74A3C">
      <w:pPr>
        <w:rPr>
          <w:rFonts w:ascii="宋体" w:eastAsia="宋体" w:hAnsi="宋体"/>
        </w:rPr>
      </w:pPr>
      <w:r w:rsidRPr="00B74A3C">
        <w:rPr>
          <w:rFonts w:ascii="宋体" w:eastAsia="宋体" w:hAnsi="宋体" w:hint="eastAsia"/>
        </w:rPr>
        <w:t>一、政府介入“三农”领域的理论依据</w:t>
      </w:r>
    </w:p>
    <w:p w14:paraId="1948CBAE" w14:textId="77777777" w:rsidR="00B74A3C" w:rsidRDefault="00B74A3C" w:rsidP="00B74A3C">
      <w:pPr>
        <w:rPr>
          <w:rFonts w:ascii="宋体" w:eastAsia="宋体" w:hAnsi="宋体"/>
        </w:rPr>
      </w:pPr>
      <w:r>
        <w:rPr>
          <w:rFonts w:ascii="宋体" w:eastAsia="宋体" w:hAnsi="宋体" w:hint="eastAsia"/>
        </w:rPr>
        <w:t>1）</w:t>
      </w:r>
      <w:r w:rsidRPr="00B74A3C">
        <w:rPr>
          <w:rFonts w:ascii="宋体" w:eastAsia="宋体" w:hAnsi="宋体" w:hint="eastAsia"/>
        </w:rPr>
        <w:t>农产品的供给弹性与需求弹性具有不对称性，农业比较利益较低</w:t>
      </w:r>
      <w:r>
        <w:rPr>
          <w:rFonts w:ascii="宋体" w:eastAsia="宋体" w:hAnsi="宋体" w:hint="eastAsia"/>
        </w:rPr>
        <w:t>；</w:t>
      </w:r>
    </w:p>
    <w:p w14:paraId="5651AEDE" w14:textId="4B08902C" w:rsidR="00B74A3C" w:rsidRPr="00B74A3C" w:rsidRDefault="00B74A3C" w:rsidP="00B74A3C">
      <w:pPr>
        <w:rPr>
          <w:rFonts w:ascii="宋体" w:eastAsia="宋体" w:hAnsi="宋体"/>
        </w:rPr>
      </w:pPr>
      <w:r>
        <w:rPr>
          <w:rFonts w:ascii="宋体" w:eastAsia="宋体" w:hAnsi="宋体"/>
        </w:rPr>
        <w:t>2</w:t>
      </w:r>
      <w:r>
        <w:rPr>
          <w:rFonts w:ascii="宋体" w:eastAsia="宋体" w:hAnsi="宋体" w:hint="eastAsia"/>
        </w:rPr>
        <w:t>）</w:t>
      </w:r>
      <w:r w:rsidRPr="00B74A3C">
        <w:rPr>
          <w:rFonts w:ascii="宋体" w:eastAsia="宋体" w:hAnsi="宋体" w:hint="eastAsia"/>
        </w:rPr>
        <w:t>农业生产和农村地区，存在大量的公共产品和外部效益明显的混合物品</w:t>
      </w:r>
    </w:p>
    <w:p w14:paraId="16AE4B93" w14:textId="036D5D4C" w:rsidR="00B74A3C" w:rsidRPr="00B74A3C" w:rsidRDefault="00B74A3C" w:rsidP="00B74A3C">
      <w:pPr>
        <w:rPr>
          <w:rFonts w:ascii="宋体" w:eastAsia="宋体" w:hAnsi="宋体"/>
        </w:rPr>
      </w:pPr>
      <w:r>
        <w:rPr>
          <w:rFonts w:ascii="宋体" w:eastAsia="宋体" w:hAnsi="宋体"/>
        </w:rPr>
        <w:t>3</w:t>
      </w:r>
      <w:r>
        <w:rPr>
          <w:rFonts w:ascii="宋体" w:eastAsia="宋体" w:hAnsi="宋体" w:hint="eastAsia"/>
        </w:rPr>
        <w:t>）</w:t>
      </w:r>
      <w:r w:rsidRPr="00B74A3C">
        <w:rPr>
          <w:rFonts w:ascii="宋体" w:eastAsia="宋体" w:hAnsi="宋体" w:hint="eastAsia"/>
        </w:rPr>
        <w:t>城乡居民所拥有的资源禀赋存在较大差异</w:t>
      </w:r>
      <w:r>
        <w:rPr>
          <w:rFonts w:ascii="宋体" w:eastAsia="宋体" w:hAnsi="宋体" w:hint="eastAsia"/>
        </w:rPr>
        <w:t>；</w:t>
      </w:r>
    </w:p>
    <w:p w14:paraId="492A452B" w14:textId="15A0E675" w:rsidR="00B74A3C" w:rsidRDefault="00B74A3C" w:rsidP="00B74A3C">
      <w:pPr>
        <w:rPr>
          <w:rFonts w:ascii="宋体" w:eastAsia="宋体" w:hAnsi="宋体"/>
        </w:rPr>
      </w:pPr>
    </w:p>
    <w:p w14:paraId="4EA2370D" w14:textId="77777777" w:rsidR="00B74A3C" w:rsidRPr="00B74A3C" w:rsidRDefault="00B74A3C" w:rsidP="00B74A3C">
      <w:pPr>
        <w:rPr>
          <w:rFonts w:ascii="宋体" w:eastAsia="宋体" w:hAnsi="宋体"/>
        </w:rPr>
      </w:pPr>
      <w:r w:rsidRPr="00B74A3C">
        <w:rPr>
          <w:rFonts w:ascii="宋体" w:eastAsia="宋体" w:hAnsi="宋体" w:hint="eastAsia"/>
        </w:rPr>
        <w:t>二、如何解决“三农”问题？</w:t>
      </w:r>
    </w:p>
    <w:p w14:paraId="4026C803" w14:textId="77777777" w:rsidR="00B74A3C" w:rsidRPr="00B74A3C" w:rsidRDefault="00B74A3C" w:rsidP="00B74A3C">
      <w:pPr>
        <w:rPr>
          <w:rFonts w:ascii="宋体" w:eastAsia="宋体" w:hAnsi="宋体"/>
        </w:rPr>
      </w:pPr>
    </w:p>
    <w:p w14:paraId="1FB30848" w14:textId="310DDABD" w:rsidR="00B74A3C" w:rsidRDefault="00B74A3C" w:rsidP="00B74A3C">
      <w:pPr>
        <w:rPr>
          <w:rFonts w:ascii="宋体" w:eastAsia="宋体" w:hAnsi="宋体"/>
        </w:rPr>
      </w:pPr>
      <w:r w:rsidRPr="00B74A3C">
        <w:rPr>
          <w:rFonts w:ascii="宋体" w:eastAsia="宋体" w:hAnsi="宋体" w:hint="eastAsia"/>
        </w:rPr>
        <w:t>提高农民人均收入是核心</w:t>
      </w:r>
      <w:r>
        <w:rPr>
          <w:rFonts w:ascii="宋体" w:eastAsia="宋体" w:hAnsi="宋体" w:hint="eastAsia"/>
        </w:rPr>
        <w:t>：</w:t>
      </w:r>
      <w:r w:rsidRPr="00B74A3C">
        <w:rPr>
          <w:rFonts w:ascii="宋体" w:eastAsia="宋体" w:hAnsi="宋体"/>
        </w:rPr>
        <w:t>做大分子；做小分母</w:t>
      </w:r>
    </w:p>
    <w:p w14:paraId="7B8D470B" w14:textId="77777777" w:rsidR="00B74A3C" w:rsidRPr="00B74A3C" w:rsidRDefault="00B74A3C" w:rsidP="00B74A3C">
      <w:pPr>
        <w:rPr>
          <w:rFonts w:ascii="宋体" w:eastAsia="宋体" w:hAnsi="宋体"/>
        </w:rPr>
      </w:pPr>
    </w:p>
    <w:p w14:paraId="325182A1" w14:textId="77777777" w:rsidR="00B74A3C" w:rsidRPr="00B74A3C" w:rsidRDefault="00B74A3C" w:rsidP="00B74A3C">
      <w:pPr>
        <w:rPr>
          <w:rFonts w:ascii="宋体" w:eastAsia="宋体" w:hAnsi="宋体"/>
        </w:rPr>
      </w:pPr>
      <w:r w:rsidRPr="00B74A3C">
        <w:rPr>
          <w:rFonts w:ascii="宋体" w:eastAsia="宋体" w:hAnsi="宋体"/>
        </w:rPr>
        <w:t>1. 农业产业化：规模化、专业化、商品化</w:t>
      </w:r>
    </w:p>
    <w:p w14:paraId="7C0D3779" w14:textId="082A17EF" w:rsidR="00B74A3C" w:rsidRPr="00B74A3C" w:rsidRDefault="00B74A3C" w:rsidP="00B74A3C">
      <w:pPr>
        <w:rPr>
          <w:rFonts w:ascii="宋体" w:eastAsia="宋体" w:hAnsi="宋体"/>
        </w:rPr>
      </w:pPr>
      <w:r w:rsidRPr="00B74A3C">
        <w:rPr>
          <w:rFonts w:ascii="宋体" w:eastAsia="宋体" w:hAnsi="宋体"/>
        </w:rPr>
        <w:t>生产要素的市场化：土地、资本、劳动力</w:t>
      </w:r>
    </w:p>
    <w:p w14:paraId="221606C2" w14:textId="51E4EEF6" w:rsidR="00B74A3C" w:rsidRPr="00B74A3C" w:rsidRDefault="00B74A3C" w:rsidP="00B74A3C">
      <w:pPr>
        <w:rPr>
          <w:rFonts w:ascii="宋体" w:eastAsia="宋体" w:hAnsi="宋体"/>
        </w:rPr>
      </w:pPr>
      <w:r w:rsidRPr="00B74A3C">
        <w:rPr>
          <w:rFonts w:ascii="宋体" w:eastAsia="宋体" w:hAnsi="宋体"/>
        </w:rPr>
        <w:t>生产组织的产业化：公司＋农户、合作社</w:t>
      </w:r>
    </w:p>
    <w:p w14:paraId="420E063C" w14:textId="56B0239D" w:rsidR="00B74A3C" w:rsidRPr="00B74A3C" w:rsidRDefault="00B74A3C" w:rsidP="00B74A3C">
      <w:pPr>
        <w:rPr>
          <w:rFonts w:ascii="宋体" w:eastAsia="宋体" w:hAnsi="宋体"/>
        </w:rPr>
      </w:pPr>
      <w:r w:rsidRPr="00B74A3C">
        <w:rPr>
          <w:rFonts w:ascii="宋体" w:eastAsia="宋体" w:hAnsi="宋体"/>
        </w:rPr>
        <w:t>农产品的市场化：降低农产品交易成本</w:t>
      </w:r>
    </w:p>
    <w:p w14:paraId="2F1209C2" w14:textId="17DE3A7C" w:rsidR="00B74A3C" w:rsidRDefault="00B74A3C" w:rsidP="00B74A3C">
      <w:pPr>
        <w:rPr>
          <w:rFonts w:ascii="宋体" w:eastAsia="宋体" w:hAnsi="宋体"/>
        </w:rPr>
      </w:pPr>
      <w:r w:rsidRPr="00B74A3C">
        <w:rPr>
          <w:rFonts w:ascii="宋体" w:eastAsia="宋体" w:hAnsi="宋体"/>
        </w:rPr>
        <w:t>农业服务的专业化：农资、农技、农机、水利</w:t>
      </w:r>
    </w:p>
    <w:p w14:paraId="43766BAE" w14:textId="77777777" w:rsidR="00B74A3C" w:rsidRPr="00B74A3C" w:rsidRDefault="00B74A3C" w:rsidP="00B74A3C">
      <w:pPr>
        <w:rPr>
          <w:rFonts w:ascii="宋体" w:eastAsia="宋体" w:hAnsi="宋体"/>
        </w:rPr>
      </w:pPr>
    </w:p>
    <w:p w14:paraId="620D28C6" w14:textId="77777777" w:rsidR="00B74A3C" w:rsidRPr="00B74A3C" w:rsidRDefault="00B74A3C" w:rsidP="00B74A3C">
      <w:pPr>
        <w:rPr>
          <w:rFonts w:ascii="宋体" w:eastAsia="宋体" w:hAnsi="宋体"/>
        </w:rPr>
      </w:pPr>
      <w:r w:rsidRPr="00B74A3C">
        <w:rPr>
          <w:rFonts w:ascii="宋体" w:eastAsia="宋体" w:hAnsi="宋体"/>
        </w:rPr>
        <w:lastRenderedPageBreak/>
        <w:t>2. 城市化：城市承载力</w:t>
      </w:r>
    </w:p>
    <w:p w14:paraId="2DE210D8" w14:textId="75EB6EA6" w:rsidR="00B74A3C" w:rsidRPr="00B74A3C" w:rsidRDefault="00B74A3C" w:rsidP="00B74A3C">
      <w:pPr>
        <w:rPr>
          <w:rFonts w:ascii="宋体" w:eastAsia="宋体" w:hAnsi="宋体"/>
        </w:rPr>
      </w:pPr>
      <w:r w:rsidRPr="00B74A3C">
        <w:rPr>
          <w:rFonts w:ascii="宋体" w:eastAsia="宋体" w:hAnsi="宋体"/>
        </w:rPr>
        <w:t>就业承载力：二、三产业发展</w:t>
      </w:r>
    </w:p>
    <w:p w14:paraId="54ACEAEF" w14:textId="6400C7AB" w:rsidR="00B74A3C" w:rsidRPr="00B74A3C" w:rsidRDefault="00B74A3C" w:rsidP="00B74A3C">
      <w:pPr>
        <w:rPr>
          <w:rFonts w:ascii="宋体" w:eastAsia="宋体" w:hAnsi="宋体"/>
        </w:rPr>
      </w:pPr>
      <w:r w:rsidRPr="00B74A3C">
        <w:rPr>
          <w:rFonts w:ascii="宋体" w:eastAsia="宋体" w:hAnsi="宋体"/>
        </w:rPr>
        <w:t>基础设施承载力：基础设施投资来源和渠道</w:t>
      </w:r>
    </w:p>
    <w:p w14:paraId="58B5DE2B" w14:textId="4365EC77" w:rsidR="00B74A3C" w:rsidRDefault="00B74A3C" w:rsidP="00B74A3C">
      <w:pPr>
        <w:rPr>
          <w:rFonts w:ascii="宋体" w:eastAsia="宋体" w:hAnsi="宋体"/>
        </w:rPr>
      </w:pPr>
      <w:r w:rsidRPr="00B74A3C">
        <w:rPr>
          <w:rFonts w:ascii="宋体" w:eastAsia="宋体" w:hAnsi="宋体"/>
        </w:rPr>
        <w:t>公共服务承载力：公共服务社会化和均等化</w:t>
      </w:r>
    </w:p>
    <w:p w14:paraId="382D5DE2" w14:textId="3F7779F9" w:rsidR="00B74A3C" w:rsidRDefault="00B74A3C" w:rsidP="00B74A3C">
      <w:pPr>
        <w:rPr>
          <w:rFonts w:ascii="宋体" w:eastAsia="宋体" w:hAnsi="宋体"/>
        </w:rPr>
      </w:pPr>
    </w:p>
    <w:p w14:paraId="5607B8CB" w14:textId="77777777" w:rsidR="00B74A3C" w:rsidRPr="00B74A3C" w:rsidRDefault="00B74A3C" w:rsidP="00B74A3C">
      <w:pPr>
        <w:rPr>
          <w:rFonts w:ascii="宋体" w:eastAsia="宋体" w:hAnsi="宋体"/>
          <w:sz w:val="18"/>
          <w:szCs w:val="20"/>
        </w:rPr>
      </w:pPr>
      <w:r w:rsidRPr="00B74A3C">
        <w:rPr>
          <w:rFonts w:ascii="宋体" w:eastAsia="宋体" w:hAnsi="宋体" w:hint="eastAsia"/>
          <w:sz w:val="18"/>
          <w:szCs w:val="20"/>
        </w:rPr>
        <w:t>三、中国财政“三农”支出的状况分析</w:t>
      </w:r>
    </w:p>
    <w:p w14:paraId="01491A24" w14:textId="77777777" w:rsidR="00B74A3C" w:rsidRPr="00B74A3C" w:rsidRDefault="00B74A3C" w:rsidP="00B74A3C">
      <w:pPr>
        <w:rPr>
          <w:rFonts w:ascii="宋体" w:eastAsia="宋体" w:hAnsi="宋体"/>
          <w:sz w:val="18"/>
          <w:szCs w:val="20"/>
        </w:rPr>
      </w:pPr>
      <w:r w:rsidRPr="00B74A3C">
        <w:rPr>
          <w:rFonts w:ascii="宋体" w:eastAsia="宋体" w:hAnsi="宋体" w:hint="eastAsia"/>
          <w:sz w:val="18"/>
          <w:szCs w:val="20"/>
        </w:rPr>
        <w:t>党的十九大报告再次将“三农”问题列为关系国计民生的根本性问题和全党工作的重中之重，并首次提出了“乡村振兴战略”，包括坚持农业农村优先发展，巩固和完善农村基本经营制度，保持土地承包关系稳定并长久不变，深化农村集体产权制度改革，确保国家粮食安全，构建现代农业产业体系、生产体系、经营体系等各个方面和层次的部署。</w:t>
      </w:r>
    </w:p>
    <w:p w14:paraId="3EEF54E9" w14:textId="77777777" w:rsidR="00ED6737" w:rsidRDefault="00ED6737" w:rsidP="00ED6737">
      <w:pPr>
        <w:rPr>
          <w:rFonts w:ascii="宋体" w:eastAsia="宋体" w:hAnsi="宋体"/>
        </w:rPr>
      </w:pPr>
      <w:r>
        <w:rPr>
          <w:rFonts w:ascii="宋体" w:eastAsia="宋体" w:hAnsi="宋体" w:hint="eastAsia"/>
        </w:rPr>
        <w:t>第七章 转移支出</w:t>
      </w:r>
    </w:p>
    <w:p w14:paraId="7E99513F" w14:textId="77777777" w:rsidR="00ED6737" w:rsidRDefault="00ED6737" w:rsidP="00ED6737">
      <w:pPr>
        <w:rPr>
          <w:rFonts w:ascii="宋体" w:eastAsia="宋体" w:hAnsi="宋体" w:hint="eastAsia"/>
        </w:rPr>
      </w:pPr>
    </w:p>
    <w:p w14:paraId="5ACEDF96" w14:textId="77777777" w:rsidR="00ED6737" w:rsidRDefault="00ED6737" w:rsidP="00ED6737">
      <w:pPr>
        <w:rPr>
          <w:rFonts w:ascii="宋体" w:eastAsia="宋体" w:hAnsi="宋体" w:hint="eastAsia"/>
        </w:rPr>
      </w:pPr>
      <w:r>
        <w:rPr>
          <w:rFonts w:ascii="宋体" w:eastAsia="宋体" w:hAnsi="宋体" w:hint="eastAsia"/>
        </w:rPr>
        <w:t>是政府按照一定方式，单方面把一部分收入的所有权无偿转移出去的支出。包括：</w:t>
      </w:r>
    </w:p>
    <w:p w14:paraId="4D646784" w14:textId="77777777" w:rsidR="00ED6737" w:rsidRDefault="00ED6737" w:rsidP="00ED6737">
      <w:pPr>
        <w:rPr>
          <w:rFonts w:ascii="宋体" w:eastAsia="宋体" w:hAnsi="宋体" w:hint="eastAsia"/>
        </w:rPr>
      </w:pPr>
      <w:r>
        <w:rPr>
          <w:rFonts w:ascii="宋体" w:eastAsia="宋体" w:hAnsi="宋体" w:hint="eastAsia"/>
        </w:rPr>
        <w:t>1. 社会保障支出 2. 财政补贴支出 3. 国债利息支出 4. 对外援助支出</w:t>
      </w:r>
    </w:p>
    <w:p w14:paraId="1FE40D9E" w14:textId="77777777" w:rsidR="00ED6737" w:rsidRDefault="00ED6737" w:rsidP="00ED6737">
      <w:pPr>
        <w:rPr>
          <w:rFonts w:ascii="宋体" w:eastAsia="宋体" w:hAnsi="宋体" w:hint="eastAsia"/>
        </w:rPr>
      </w:pPr>
      <w:r>
        <w:rPr>
          <w:rFonts w:ascii="宋体" w:eastAsia="宋体" w:hAnsi="宋体" w:hint="eastAsia"/>
        </w:rPr>
        <w:t xml:space="preserve"> - 无偿援助、无息贷款、优惠贷款（中国进出口银行）。</w:t>
      </w:r>
    </w:p>
    <w:p w14:paraId="0AEB3800" w14:textId="77777777" w:rsidR="00ED6737" w:rsidRDefault="00ED6737" w:rsidP="00ED6737">
      <w:pPr>
        <w:rPr>
          <w:rFonts w:ascii="宋体" w:eastAsia="宋体" w:hAnsi="宋体" w:hint="eastAsia"/>
        </w:rPr>
      </w:pPr>
    </w:p>
    <w:p w14:paraId="7CD0040E" w14:textId="77777777" w:rsidR="00ED6737" w:rsidRDefault="00ED6737" w:rsidP="00ED6737">
      <w:pPr>
        <w:rPr>
          <w:rFonts w:ascii="宋体" w:eastAsia="宋体" w:hAnsi="宋体" w:hint="eastAsia"/>
        </w:rPr>
      </w:pPr>
      <w:r>
        <w:rPr>
          <w:rFonts w:ascii="宋体" w:eastAsia="宋体" w:hAnsi="宋体" w:hint="eastAsia"/>
        </w:rPr>
        <w:t>转移性支出的发生原因（理论依据）：</w:t>
      </w:r>
    </w:p>
    <w:p w14:paraId="533885CB" w14:textId="77777777" w:rsidR="00ED6737" w:rsidRDefault="00ED6737" w:rsidP="00ED6737">
      <w:pPr>
        <w:rPr>
          <w:rFonts w:ascii="宋体" w:eastAsia="宋体" w:hAnsi="宋体" w:hint="eastAsia"/>
        </w:rPr>
      </w:pPr>
      <w:r>
        <w:rPr>
          <w:rFonts w:ascii="宋体" w:eastAsia="宋体" w:hAnsi="宋体" w:hint="eastAsia"/>
        </w:rPr>
        <w:t>1. 转移性支出引起了货币收入的流动，在间接的意义上仍然配置资源和要素。</w:t>
      </w:r>
    </w:p>
    <w:p w14:paraId="3A71AE90" w14:textId="77777777" w:rsidR="00ED6737" w:rsidRDefault="00ED6737" w:rsidP="00ED6737">
      <w:pPr>
        <w:rPr>
          <w:rFonts w:ascii="宋体" w:eastAsia="宋体" w:hAnsi="宋体" w:hint="eastAsia"/>
        </w:rPr>
      </w:pPr>
      <w:r>
        <w:rPr>
          <w:rFonts w:ascii="宋体" w:eastAsia="宋体" w:hAnsi="宋体" w:hint="eastAsia"/>
        </w:rPr>
        <w:t>2. 政府通过转移性支出，增加了支出受惠者的货币收入，在私人和企业间进行了收入再分配，从而成为政府实施社会公平的重要手段。</w:t>
      </w:r>
    </w:p>
    <w:p w14:paraId="3642A0C8" w14:textId="77777777" w:rsidR="00ED6737" w:rsidRDefault="00ED6737" w:rsidP="00ED6737">
      <w:pPr>
        <w:rPr>
          <w:rFonts w:ascii="宋体" w:eastAsia="宋体" w:hAnsi="宋体" w:hint="eastAsia"/>
        </w:rPr>
      </w:pPr>
      <w:r>
        <w:rPr>
          <w:rFonts w:ascii="宋体" w:eastAsia="宋体" w:hAnsi="宋体" w:hint="eastAsia"/>
        </w:rPr>
        <w:t>3. 政府的转移性支出增加了有关私人和企业的可支配收入，间接增加了社会购买力，影响了宏观经济的运行态势。特别是其中的济贫支出和社会保险支出等，能够自动地随着宏观经济运行状态而逆向变动，从而成为宏观经济运行的自动稳定器，是政府最重要的宏观经济政策运作手段之一。</w:t>
      </w:r>
    </w:p>
    <w:p w14:paraId="351EE3A9" w14:textId="77777777" w:rsidR="00ED6737" w:rsidRDefault="00ED6737" w:rsidP="00ED6737">
      <w:pPr>
        <w:rPr>
          <w:rFonts w:ascii="宋体" w:eastAsia="宋体" w:hAnsi="宋体" w:hint="eastAsia"/>
        </w:rPr>
      </w:pPr>
    </w:p>
    <w:p w14:paraId="7D109D69" w14:textId="77777777" w:rsidR="00ED6737" w:rsidRDefault="00ED6737" w:rsidP="00ED6737">
      <w:pPr>
        <w:rPr>
          <w:rFonts w:ascii="宋体" w:eastAsia="宋体" w:hAnsi="宋体" w:hint="eastAsia"/>
        </w:rPr>
      </w:pPr>
    </w:p>
    <w:p w14:paraId="0173CF3E" w14:textId="77777777" w:rsidR="00ED6737" w:rsidRDefault="00ED6737" w:rsidP="00ED6737">
      <w:pPr>
        <w:rPr>
          <w:rFonts w:ascii="宋体" w:eastAsia="宋体" w:hAnsi="宋体" w:hint="eastAsia"/>
        </w:rPr>
      </w:pPr>
      <w:r>
        <w:rPr>
          <w:rFonts w:ascii="宋体" w:eastAsia="宋体" w:hAnsi="宋体" w:hint="eastAsia"/>
        </w:rPr>
        <w:t>转移性支出的经济影响：</w:t>
      </w:r>
    </w:p>
    <w:p w14:paraId="52E22802" w14:textId="77777777" w:rsidR="00ED6737" w:rsidRDefault="00ED6737" w:rsidP="00ED6737">
      <w:pPr>
        <w:rPr>
          <w:rFonts w:ascii="宋体" w:eastAsia="宋体" w:hAnsi="宋体" w:hint="eastAsia"/>
        </w:rPr>
      </w:pPr>
      <w:r>
        <w:rPr>
          <w:rFonts w:ascii="宋体" w:eastAsia="宋体" w:hAnsi="宋体" w:hint="eastAsia"/>
        </w:rPr>
        <w:t>1. 对流通领域的影响：政府的一部分财政资金无偿地注入到非政府部门之中，会通过各种途径直接或间接地转化为社会消费支出和企业投资支出，从而形成社会总需求。</w:t>
      </w:r>
    </w:p>
    <w:p w14:paraId="4925AE31" w14:textId="77777777" w:rsidR="00ED6737" w:rsidRDefault="00ED6737" w:rsidP="00ED6737">
      <w:pPr>
        <w:rPr>
          <w:rFonts w:ascii="宋体" w:eastAsia="宋体" w:hAnsi="宋体" w:hint="eastAsia"/>
        </w:rPr>
      </w:pPr>
      <w:r>
        <w:rPr>
          <w:rFonts w:ascii="宋体" w:eastAsia="宋体" w:hAnsi="宋体" w:hint="eastAsia"/>
        </w:rPr>
        <w:t>2. 对生产领域的影响：如果转移性支出的对象是个人或家庭，如居民生活补贴，对其生产的影响就是间接的；如果转移性支出的对象是企业，如企业亏损补贴，对其生产的影响就是直接的。</w:t>
      </w:r>
    </w:p>
    <w:p w14:paraId="45986E75" w14:textId="77777777" w:rsidR="00ED6737" w:rsidRDefault="00ED6737" w:rsidP="00ED6737">
      <w:pPr>
        <w:rPr>
          <w:rFonts w:ascii="宋体" w:eastAsia="宋体" w:hAnsi="宋体" w:hint="eastAsia"/>
        </w:rPr>
      </w:pPr>
      <w:r>
        <w:rPr>
          <w:rFonts w:ascii="宋体" w:eastAsia="宋体" w:hAnsi="宋体" w:hint="eastAsia"/>
        </w:rPr>
        <w:t>3. 对分配领域的影响：改变在初次分配中形成的国民收入分配格局。以个人或家庭为对象的转移性支出将使高收入阶层的一部分收入转移到低收入阶层居民手中；以企业为对象的转移性支出，将会导致国民收入在纳税企业与居民和获得补贴的企业之间的转移。</w:t>
      </w:r>
    </w:p>
    <w:p w14:paraId="03D2647C" w14:textId="77777777" w:rsidR="00ED6737" w:rsidRDefault="00ED6737" w:rsidP="00ED6737">
      <w:pPr>
        <w:rPr>
          <w:rFonts w:ascii="宋体" w:eastAsia="宋体" w:hAnsi="宋体" w:hint="eastAsia"/>
        </w:rPr>
      </w:pPr>
    </w:p>
    <w:p w14:paraId="3965A4B1" w14:textId="77777777" w:rsidR="00ED6737" w:rsidRDefault="00ED6737" w:rsidP="00ED6737">
      <w:pPr>
        <w:rPr>
          <w:rFonts w:ascii="宋体" w:eastAsia="宋体" w:hAnsi="宋体" w:hint="eastAsia"/>
        </w:rPr>
      </w:pPr>
      <w:r>
        <w:rPr>
          <w:rFonts w:ascii="宋体" w:eastAsia="宋体" w:hAnsi="宋体" w:hint="eastAsia"/>
        </w:rPr>
        <w:t xml:space="preserve">6.1 社会保障支出 </w:t>
      </w:r>
    </w:p>
    <w:p w14:paraId="0B6BE442" w14:textId="77777777" w:rsidR="00ED6737" w:rsidRDefault="00ED6737" w:rsidP="00ED6737">
      <w:pPr>
        <w:rPr>
          <w:rFonts w:ascii="宋体" w:eastAsia="宋体" w:hAnsi="宋体" w:hint="eastAsia"/>
        </w:rPr>
      </w:pPr>
      <w:r>
        <w:rPr>
          <w:rFonts w:ascii="宋体" w:eastAsia="宋体" w:hAnsi="宋体" w:hint="eastAsia"/>
        </w:rPr>
        <w:t>（一）社会保障的含义与构成</w:t>
      </w:r>
    </w:p>
    <w:p w14:paraId="4520762B" w14:textId="77777777" w:rsidR="00ED6737" w:rsidRDefault="00ED6737" w:rsidP="00ED6737">
      <w:pPr>
        <w:rPr>
          <w:rFonts w:ascii="宋体" w:eastAsia="宋体" w:hAnsi="宋体" w:hint="eastAsia"/>
        </w:rPr>
      </w:pPr>
      <w:r>
        <w:rPr>
          <w:rFonts w:ascii="宋体" w:eastAsia="宋体" w:hAnsi="宋体" w:hint="eastAsia"/>
        </w:rPr>
        <w:t>（二）社会保障制度的形成与发展</w:t>
      </w:r>
    </w:p>
    <w:p w14:paraId="09622053" w14:textId="77777777" w:rsidR="00ED6737" w:rsidRDefault="00ED6737" w:rsidP="00ED6737">
      <w:pPr>
        <w:rPr>
          <w:rFonts w:ascii="宋体" w:eastAsia="宋体" w:hAnsi="宋体" w:hint="eastAsia"/>
        </w:rPr>
      </w:pPr>
      <w:r>
        <w:rPr>
          <w:rFonts w:ascii="宋体" w:eastAsia="宋体" w:hAnsi="宋体" w:hint="eastAsia"/>
        </w:rPr>
        <w:t>（三）社会保障的功能</w:t>
      </w:r>
    </w:p>
    <w:p w14:paraId="147EB552" w14:textId="77777777" w:rsidR="00ED6737" w:rsidRDefault="00ED6737" w:rsidP="00ED6737">
      <w:pPr>
        <w:rPr>
          <w:rFonts w:ascii="宋体" w:eastAsia="宋体" w:hAnsi="宋体" w:hint="eastAsia"/>
        </w:rPr>
      </w:pPr>
      <w:r>
        <w:rPr>
          <w:rFonts w:ascii="宋体" w:eastAsia="宋体" w:hAnsi="宋体" w:hint="eastAsia"/>
        </w:rPr>
        <w:t>（四）社会保障基金的来源</w:t>
      </w:r>
    </w:p>
    <w:p w14:paraId="5BFEC1DC" w14:textId="77777777" w:rsidR="00ED6737" w:rsidRDefault="00ED6737" w:rsidP="00ED6737">
      <w:pPr>
        <w:rPr>
          <w:rFonts w:ascii="宋体" w:eastAsia="宋体" w:hAnsi="宋体" w:hint="eastAsia"/>
        </w:rPr>
      </w:pPr>
      <w:r>
        <w:rPr>
          <w:rFonts w:ascii="宋体" w:eastAsia="宋体" w:hAnsi="宋体" w:hint="eastAsia"/>
        </w:rPr>
        <w:t>（五）社会保障基金的筹资模式</w:t>
      </w:r>
    </w:p>
    <w:p w14:paraId="5760022B" w14:textId="77777777" w:rsidR="00ED6737" w:rsidRDefault="00ED6737" w:rsidP="00ED6737">
      <w:pPr>
        <w:rPr>
          <w:rFonts w:ascii="宋体" w:eastAsia="宋体" w:hAnsi="宋体" w:hint="eastAsia"/>
        </w:rPr>
      </w:pPr>
      <w:r>
        <w:rPr>
          <w:rFonts w:ascii="宋体" w:eastAsia="宋体" w:hAnsi="宋体" w:hint="eastAsia"/>
        </w:rPr>
        <w:t>（六）社会保障基金的管理</w:t>
      </w:r>
    </w:p>
    <w:p w14:paraId="193FFF05" w14:textId="77777777" w:rsidR="00ED6737" w:rsidRDefault="00ED6737" w:rsidP="00ED6737">
      <w:pPr>
        <w:rPr>
          <w:rFonts w:ascii="宋体" w:eastAsia="宋体" w:hAnsi="宋体" w:hint="eastAsia"/>
        </w:rPr>
      </w:pPr>
      <w:r>
        <w:rPr>
          <w:rFonts w:ascii="宋体" w:eastAsia="宋体" w:hAnsi="宋体" w:hint="eastAsia"/>
        </w:rPr>
        <w:t>6.2 财政补贴支出</w:t>
      </w:r>
    </w:p>
    <w:p w14:paraId="47271CA9" w14:textId="77777777" w:rsidR="00ED6737" w:rsidRDefault="00ED6737" w:rsidP="00ED6737">
      <w:pPr>
        <w:rPr>
          <w:rFonts w:ascii="宋体" w:eastAsia="宋体" w:hAnsi="宋体" w:hint="eastAsia"/>
        </w:rPr>
      </w:pPr>
    </w:p>
    <w:p w14:paraId="428361ED" w14:textId="77777777" w:rsidR="00ED6737" w:rsidRDefault="00ED6737" w:rsidP="00ED6737">
      <w:pPr>
        <w:rPr>
          <w:rFonts w:ascii="宋体" w:eastAsia="宋体" w:hAnsi="宋体" w:hint="eastAsia"/>
        </w:rPr>
      </w:pPr>
      <w:r>
        <w:rPr>
          <w:rFonts w:ascii="宋体" w:eastAsia="宋体" w:hAnsi="宋体" w:hint="eastAsia"/>
        </w:rPr>
        <w:t xml:space="preserve">6.1 社会保障支出 </w:t>
      </w:r>
    </w:p>
    <w:p w14:paraId="45509578" w14:textId="77777777" w:rsidR="00ED6737" w:rsidRDefault="00ED6737" w:rsidP="00ED6737">
      <w:pPr>
        <w:rPr>
          <w:rFonts w:ascii="宋体" w:eastAsia="宋体" w:hAnsi="宋体" w:hint="eastAsia"/>
        </w:rPr>
      </w:pPr>
      <w:r>
        <w:rPr>
          <w:rFonts w:ascii="宋体" w:eastAsia="宋体" w:hAnsi="宋体" w:hint="eastAsia"/>
        </w:rPr>
        <w:t xml:space="preserve">（一）社会保障的含义与构成 </w:t>
      </w:r>
    </w:p>
    <w:p w14:paraId="3F82E44D" w14:textId="77777777" w:rsidR="00ED6737" w:rsidRDefault="00ED6737" w:rsidP="00ED6737">
      <w:pPr>
        <w:rPr>
          <w:rFonts w:ascii="宋体" w:eastAsia="宋体" w:hAnsi="宋体" w:hint="eastAsia"/>
        </w:rPr>
      </w:pPr>
      <w:r>
        <w:rPr>
          <w:rFonts w:ascii="宋体" w:eastAsia="宋体" w:hAnsi="宋体" w:hint="eastAsia"/>
        </w:rPr>
        <w:t xml:space="preserve">概念：是国家和社会为帮助社会成员克服非理性风险而造成的物质生活困难，维持其基本生活条件，依法进行的国民收入再分配活动。 </w:t>
      </w:r>
    </w:p>
    <w:p w14:paraId="1B7D314C" w14:textId="77777777" w:rsidR="00ED6737" w:rsidRDefault="00ED6737" w:rsidP="00ED6737">
      <w:pPr>
        <w:rPr>
          <w:rFonts w:ascii="宋体" w:eastAsia="宋体" w:hAnsi="宋体" w:hint="eastAsia"/>
        </w:rPr>
      </w:pPr>
      <w:r>
        <w:rPr>
          <w:rFonts w:ascii="宋体" w:eastAsia="宋体" w:hAnsi="宋体" w:hint="eastAsia"/>
        </w:rPr>
        <w:t>特征：覆盖面的社会广泛性、参与上的强制性、制度上的立法性、受益程度的约束性</w:t>
      </w:r>
    </w:p>
    <w:p w14:paraId="2CD8E37D" w14:textId="77777777" w:rsidR="00ED6737" w:rsidRDefault="00ED6737" w:rsidP="00ED6737">
      <w:pPr>
        <w:rPr>
          <w:rFonts w:ascii="宋体" w:eastAsia="宋体" w:hAnsi="宋体" w:hint="eastAsia"/>
        </w:rPr>
      </w:pPr>
    </w:p>
    <w:p w14:paraId="179BF2B4" w14:textId="77777777" w:rsidR="00ED6737" w:rsidRDefault="00ED6737" w:rsidP="00ED6737">
      <w:pPr>
        <w:rPr>
          <w:rFonts w:ascii="宋体" w:eastAsia="宋体" w:hAnsi="宋体" w:hint="eastAsia"/>
        </w:rPr>
      </w:pPr>
      <w:r>
        <w:rPr>
          <w:rFonts w:ascii="宋体" w:eastAsia="宋体" w:hAnsi="宋体" w:hint="eastAsia"/>
        </w:rPr>
        <w:t xml:space="preserve">社会保障的构成： </w:t>
      </w:r>
    </w:p>
    <w:p w14:paraId="54BA9105" w14:textId="77777777" w:rsidR="00ED6737" w:rsidRDefault="00ED6737" w:rsidP="00ED6737">
      <w:pPr>
        <w:rPr>
          <w:rFonts w:ascii="宋体" w:eastAsia="宋体" w:hAnsi="宋体" w:hint="eastAsia"/>
        </w:rPr>
      </w:pPr>
      <w:r>
        <w:rPr>
          <w:rFonts w:ascii="宋体" w:eastAsia="宋体" w:hAnsi="宋体" w:hint="eastAsia"/>
        </w:rPr>
        <w:t>社会救济：提供基本生存保障</w:t>
      </w:r>
    </w:p>
    <w:p w14:paraId="145A5E69" w14:textId="77777777" w:rsidR="00ED6737" w:rsidRDefault="00ED6737" w:rsidP="00ED6737">
      <w:pPr>
        <w:rPr>
          <w:rFonts w:ascii="宋体" w:eastAsia="宋体" w:hAnsi="宋体" w:hint="eastAsia"/>
        </w:rPr>
      </w:pPr>
      <w:r>
        <w:rPr>
          <w:rFonts w:ascii="宋体" w:eastAsia="宋体" w:hAnsi="宋体" w:hint="eastAsia"/>
        </w:rPr>
        <w:t>包括：贫困救济、自然灾害救济 、其他特殊救济：优怃、病残、鳏寡孤独等</w:t>
      </w:r>
    </w:p>
    <w:p w14:paraId="69E4A3B4" w14:textId="77777777" w:rsidR="00ED6737" w:rsidRDefault="00ED6737" w:rsidP="00ED6737">
      <w:pPr>
        <w:rPr>
          <w:rFonts w:ascii="宋体" w:eastAsia="宋体" w:hAnsi="宋体" w:hint="eastAsia"/>
        </w:rPr>
      </w:pPr>
      <w:r>
        <w:rPr>
          <w:rFonts w:ascii="宋体" w:eastAsia="宋体" w:hAnsi="宋体" w:hint="eastAsia"/>
        </w:rPr>
        <w:t>社会保险：提供日常生活保障</w:t>
      </w:r>
    </w:p>
    <w:p w14:paraId="03692E20" w14:textId="77777777" w:rsidR="00ED6737" w:rsidRDefault="00ED6737" w:rsidP="00ED6737">
      <w:pPr>
        <w:rPr>
          <w:rFonts w:ascii="宋体" w:eastAsia="宋体" w:hAnsi="宋体" w:hint="eastAsia"/>
        </w:rPr>
      </w:pPr>
      <w:r>
        <w:rPr>
          <w:rFonts w:ascii="宋体" w:eastAsia="宋体" w:hAnsi="宋体" w:hint="eastAsia"/>
        </w:rPr>
        <w:t>包括：养老、医疗、失业、工伤、生育保险</w:t>
      </w:r>
    </w:p>
    <w:p w14:paraId="751B2D28" w14:textId="77777777" w:rsidR="00ED6737" w:rsidRDefault="00ED6737" w:rsidP="00ED6737">
      <w:pPr>
        <w:rPr>
          <w:rFonts w:ascii="宋体" w:eastAsia="宋体" w:hAnsi="宋体" w:hint="eastAsia"/>
        </w:rPr>
      </w:pPr>
    </w:p>
    <w:p w14:paraId="2EA045D4" w14:textId="77777777" w:rsidR="00ED6737" w:rsidRDefault="00ED6737" w:rsidP="00ED6737">
      <w:pPr>
        <w:rPr>
          <w:rFonts w:ascii="宋体" w:eastAsia="宋体" w:hAnsi="宋体" w:hint="eastAsia"/>
        </w:rPr>
      </w:pPr>
      <w:r>
        <w:rPr>
          <w:rFonts w:ascii="宋体" w:eastAsia="宋体" w:hAnsi="宋体" w:hint="eastAsia"/>
        </w:rPr>
        <w:t>社会福利：改善提高人们生活质量</w:t>
      </w:r>
    </w:p>
    <w:p w14:paraId="55A397E0" w14:textId="77777777" w:rsidR="00ED6737" w:rsidRDefault="00ED6737" w:rsidP="00ED6737">
      <w:pPr>
        <w:rPr>
          <w:rFonts w:ascii="宋体" w:eastAsia="宋体" w:hAnsi="宋体" w:hint="eastAsia"/>
        </w:rPr>
      </w:pPr>
      <w:r>
        <w:rPr>
          <w:rFonts w:ascii="宋体" w:eastAsia="宋体" w:hAnsi="宋体" w:hint="eastAsia"/>
        </w:rPr>
        <w:t>包括：</w:t>
      </w:r>
    </w:p>
    <w:p w14:paraId="00065F9E" w14:textId="77777777" w:rsidR="00ED6737" w:rsidRDefault="00ED6737" w:rsidP="00ED6737">
      <w:pPr>
        <w:rPr>
          <w:rFonts w:ascii="宋体" w:eastAsia="宋体" w:hAnsi="宋体" w:hint="eastAsia"/>
        </w:rPr>
      </w:pPr>
      <w:r>
        <w:rPr>
          <w:rFonts w:ascii="宋体" w:eastAsia="宋体" w:hAnsi="宋体" w:hint="eastAsia"/>
        </w:rPr>
        <w:t xml:space="preserve">职工福利：劳保、工休、文娱 </w:t>
      </w:r>
    </w:p>
    <w:p w14:paraId="0F8EF1D0" w14:textId="77777777" w:rsidR="00ED6737" w:rsidRDefault="00ED6737" w:rsidP="00ED6737">
      <w:pPr>
        <w:rPr>
          <w:rFonts w:ascii="宋体" w:eastAsia="宋体" w:hAnsi="宋体" w:hint="eastAsia"/>
        </w:rPr>
      </w:pPr>
      <w:r>
        <w:rPr>
          <w:rFonts w:ascii="宋体" w:eastAsia="宋体" w:hAnsi="宋体" w:hint="eastAsia"/>
        </w:rPr>
        <w:t xml:space="preserve">老人福利：“养、乐、学、为、终” </w:t>
      </w:r>
    </w:p>
    <w:p w14:paraId="79DF81FE" w14:textId="77777777" w:rsidR="00ED6737" w:rsidRDefault="00ED6737" w:rsidP="00ED6737">
      <w:pPr>
        <w:rPr>
          <w:rFonts w:ascii="宋体" w:eastAsia="宋体" w:hAnsi="宋体" w:hint="eastAsia"/>
        </w:rPr>
      </w:pPr>
      <w:r>
        <w:rPr>
          <w:rFonts w:ascii="宋体" w:eastAsia="宋体" w:hAnsi="宋体" w:hint="eastAsia"/>
        </w:rPr>
        <w:t xml:space="preserve">儿童福利：抚养、教育 </w:t>
      </w:r>
    </w:p>
    <w:p w14:paraId="0E8AD512" w14:textId="77777777" w:rsidR="00ED6737" w:rsidRDefault="00ED6737" w:rsidP="00ED6737">
      <w:pPr>
        <w:rPr>
          <w:rFonts w:ascii="宋体" w:eastAsia="宋体" w:hAnsi="宋体" w:hint="eastAsia"/>
        </w:rPr>
      </w:pPr>
      <w:r>
        <w:rPr>
          <w:rFonts w:ascii="宋体" w:eastAsia="宋体" w:hAnsi="宋体" w:hint="eastAsia"/>
        </w:rPr>
        <w:t xml:space="preserve">妇女福利：生育、就业 </w:t>
      </w:r>
    </w:p>
    <w:p w14:paraId="7F1CD53F" w14:textId="77777777" w:rsidR="00ED6737" w:rsidRDefault="00ED6737" w:rsidP="00ED6737">
      <w:pPr>
        <w:rPr>
          <w:rFonts w:ascii="宋体" w:eastAsia="宋体" w:hAnsi="宋体" w:hint="eastAsia"/>
        </w:rPr>
      </w:pPr>
      <w:r>
        <w:rPr>
          <w:rFonts w:ascii="宋体" w:eastAsia="宋体" w:hAnsi="宋体" w:hint="eastAsia"/>
        </w:rPr>
        <w:t>残疾人福利：就业、文教、残疾人设施</w:t>
      </w:r>
    </w:p>
    <w:p w14:paraId="102DDD8E" w14:textId="77777777" w:rsidR="00ED6737" w:rsidRDefault="00ED6737" w:rsidP="00ED6737">
      <w:pPr>
        <w:rPr>
          <w:rFonts w:ascii="宋体" w:eastAsia="宋体" w:hAnsi="宋体" w:hint="eastAsia"/>
        </w:rPr>
      </w:pPr>
    </w:p>
    <w:p w14:paraId="4A995A3D" w14:textId="77777777" w:rsidR="00ED6737" w:rsidRDefault="00ED6737" w:rsidP="00ED6737">
      <w:pPr>
        <w:rPr>
          <w:rFonts w:ascii="宋体" w:eastAsia="宋体" w:hAnsi="宋体" w:hint="eastAsia"/>
        </w:rPr>
      </w:pPr>
      <w:r>
        <w:rPr>
          <w:rFonts w:ascii="宋体" w:eastAsia="宋体" w:hAnsi="宋体" w:hint="eastAsia"/>
        </w:rPr>
        <w:t>社会救助与社会保险的异同：</w:t>
      </w:r>
    </w:p>
    <w:p w14:paraId="7827C533" w14:textId="77777777" w:rsidR="00ED6737" w:rsidRDefault="00ED6737" w:rsidP="00ED6737">
      <w:pPr>
        <w:rPr>
          <w:rFonts w:ascii="宋体" w:eastAsia="宋体" w:hAnsi="宋体" w:hint="eastAsia"/>
        </w:rPr>
      </w:pPr>
      <w:r>
        <w:rPr>
          <w:rFonts w:ascii="宋体" w:eastAsia="宋体" w:hAnsi="宋体" w:hint="eastAsia"/>
        </w:rPr>
        <w:t>同：同属于社会保障，两者都具有强制性，且都是为了保障社会成员最基本的生活需要的目的服务的</w:t>
      </w:r>
    </w:p>
    <w:p w14:paraId="28C53D13" w14:textId="77777777" w:rsidR="00ED6737" w:rsidRDefault="00ED6737" w:rsidP="00ED6737">
      <w:pPr>
        <w:rPr>
          <w:rFonts w:ascii="宋体" w:eastAsia="宋体" w:hAnsi="宋体" w:hint="eastAsia"/>
        </w:rPr>
      </w:pPr>
      <w:r>
        <w:rPr>
          <w:rFonts w:ascii="宋体" w:eastAsia="宋体" w:hAnsi="宋体" w:hint="eastAsia"/>
        </w:rPr>
        <w:t>异：（1）社会救助具有无偿性，贫困者不用为接受政府的救助而支付任何费用，而在社会保险方式下，受保人先得缴纳一定的费用才能获得相应的生活保证；（2）社会救助的对象是贫困者，因而是一种事后补救，而社会保险的对象是所有的劳动者，因而是一种防患于未然的预防性措施。</w:t>
      </w:r>
    </w:p>
    <w:p w14:paraId="31C4CC02" w14:textId="77777777" w:rsidR="00ED6737" w:rsidRDefault="00ED6737" w:rsidP="00ED6737">
      <w:pPr>
        <w:rPr>
          <w:rFonts w:ascii="宋体" w:eastAsia="宋体" w:hAnsi="宋体" w:hint="eastAsia"/>
        </w:rPr>
      </w:pPr>
    </w:p>
    <w:p w14:paraId="65D334DA" w14:textId="77777777" w:rsidR="00ED6737" w:rsidRDefault="00ED6737" w:rsidP="00ED6737">
      <w:pPr>
        <w:rPr>
          <w:rFonts w:ascii="宋体" w:eastAsia="宋体" w:hAnsi="宋体" w:hint="eastAsia"/>
        </w:rPr>
      </w:pPr>
      <w:r>
        <w:rPr>
          <w:rFonts w:ascii="宋体" w:eastAsia="宋体" w:hAnsi="宋体" w:hint="eastAsia"/>
        </w:rPr>
        <w:t>政府介入社会保障的理由：</w:t>
      </w:r>
    </w:p>
    <w:p w14:paraId="729F7E03" w14:textId="77777777" w:rsidR="00ED6737" w:rsidRDefault="00ED6737" w:rsidP="00ED6737">
      <w:pPr>
        <w:rPr>
          <w:rFonts w:ascii="宋体" w:eastAsia="宋体" w:hAnsi="宋体" w:hint="eastAsia"/>
        </w:rPr>
      </w:pPr>
      <w:r>
        <w:rPr>
          <w:rFonts w:ascii="宋体" w:eastAsia="宋体" w:hAnsi="宋体" w:hint="eastAsia"/>
        </w:rPr>
        <w:t>1. 保护公民基本生活权利</w:t>
      </w:r>
    </w:p>
    <w:p w14:paraId="6BB22BBA" w14:textId="77777777" w:rsidR="00ED6737" w:rsidRDefault="00ED6737" w:rsidP="00ED6737">
      <w:pPr>
        <w:rPr>
          <w:rFonts w:ascii="宋体" w:eastAsia="宋体" w:hAnsi="宋体" w:hint="eastAsia"/>
        </w:rPr>
      </w:pPr>
      <w:r>
        <w:rPr>
          <w:rFonts w:ascii="宋体" w:eastAsia="宋体" w:hAnsi="宋体" w:hint="eastAsia"/>
        </w:rPr>
        <w:t>2. 提供个体评价低于社会评价的优值品</w:t>
      </w:r>
    </w:p>
    <w:p w14:paraId="2D447B7A" w14:textId="77777777" w:rsidR="00ED6737" w:rsidRDefault="00ED6737" w:rsidP="00ED6737">
      <w:pPr>
        <w:rPr>
          <w:rFonts w:ascii="宋体" w:eastAsia="宋体" w:hAnsi="宋体" w:hint="eastAsia"/>
        </w:rPr>
      </w:pPr>
      <w:r>
        <w:rPr>
          <w:rFonts w:ascii="宋体" w:eastAsia="宋体" w:hAnsi="宋体" w:hint="eastAsia"/>
        </w:rPr>
        <w:t>3. 消除保险市场上的逆向选择</w:t>
      </w:r>
    </w:p>
    <w:p w14:paraId="3741C95E" w14:textId="77777777" w:rsidR="00ED6737" w:rsidRDefault="00ED6737" w:rsidP="00ED6737">
      <w:pPr>
        <w:rPr>
          <w:rFonts w:ascii="宋体" w:eastAsia="宋体" w:hAnsi="宋体" w:hint="eastAsia"/>
        </w:rPr>
      </w:pPr>
      <w:r>
        <w:rPr>
          <w:rFonts w:ascii="宋体" w:eastAsia="宋体" w:hAnsi="宋体" w:hint="eastAsia"/>
        </w:rPr>
        <w:t>4. 调节收入分配，缩小贫富差距</w:t>
      </w:r>
    </w:p>
    <w:p w14:paraId="71D6F103" w14:textId="77777777" w:rsidR="00ED6737" w:rsidRDefault="00ED6737" w:rsidP="00ED6737">
      <w:pPr>
        <w:rPr>
          <w:rFonts w:ascii="宋体" w:eastAsia="宋体" w:hAnsi="宋体" w:hint="eastAsia"/>
        </w:rPr>
      </w:pPr>
      <w:r>
        <w:rPr>
          <w:rFonts w:ascii="宋体" w:eastAsia="宋体" w:hAnsi="宋体" w:hint="eastAsia"/>
        </w:rPr>
        <w:t>5. 维护宏观经济稳定，平抑经济周期波动</w:t>
      </w:r>
    </w:p>
    <w:p w14:paraId="5DE9066F" w14:textId="77777777" w:rsidR="00ED6737" w:rsidRDefault="00ED6737" w:rsidP="00ED6737">
      <w:pPr>
        <w:rPr>
          <w:rFonts w:ascii="宋体" w:eastAsia="宋体" w:hAnsi="宋体" w:hint="eastAsia"/>
        </w:rPr>
      </w:pPr>
    </w:p>
    <w:p w14:paraId="4FA8C463" w14:textId="77777777" w:rsidR="00ED6737" w:rsidRDefault="00ED6737" w:rsidP="00ED6737">
      <w:pPr>
        <w:rPr>
          <w:rFonts w:ascii="宋体" w:eastAsia="宋体" w:hAnsi="宋体" w:hint="eastAsia"/>
        </w:rPr>
      </w:pPr>
      <w:r>
        <w:rPr>
          <w:rFonts w:ascii="宋体" w:eastAsia="宋体" w:hAnsi="宋体" w:hint="eastAsia"/>
        </w:rPr>
        <w:t>（二）社会保障制度的形成与发展</w:t>
      </w:r>
    </w:p>
    <w:p w14:paraId="1882F1AB" w14:textId="77777777" w:rsidR="00ED6737" w:rsidRDefault="00ED6737" w:rsidP="00ED6737">
      <w:pPr>
        <w:rPr>
          <w:rFonts w:ascii="宋体" w:eastAsia="宋体" w:hAnsi="宋体" w:hint="eastAsia"/>
        </w:rPr>
      </w:pPr>
      <w:r>
        <w:rPr>
          <w:rFonts w:ascii="宋体" w:eastAsia="宋体" w:hAnsi="宋体" w:hint="eastAsia"/>
        </w:rPr>
        <w:t xml:space="preserve">1. 形成阶段：(19世纪80年代) </w:t>
      </w:r>
    </w:p>
    <w:p w14:paraId="727DEF94" w14:textId="77777777" w:rsidR="00ED6737" w:rsidRDefault="00ED6737" w:rsidP="00ED6737">
      <w:pPr>
        <w:rPr>
          <w:rFonts w:ascii="宋体" w:eastAsia="宋体" w:hAnsi="宋体" w:hint="eastAsia"/>
        </w:rPr>
      </w:pPr>
      <w:r>
        <w:rPr>
          <w:rFonts w:ascii="宋体" w:eastAsia="宋体" w:hAnsi="宋体" w:hint="eastAsia"/>
        </w:rPr>
        <w:t xml:space="preserve"> - 发源于德国俾斯麦实行的社会保险立法（国家组织、立法、以保险为特征）； </w:t>
      </w:r>
    </w:p>
    <w:p w14:paraId="645D0563" w14:textId="77777777" w:rsidR="00ED6737" w:rsidRDefault="00ED6737" w:rsidP="00ED6737">
      <w:pPr>
        <w:rPr>
          <w:rFonts w:ascii="宋体" w:eastAsia="宋体" w:hAnsi="宋体" w:hint="eastAsia"/>
        </w:rPr>
      </w:pPr>
      <w:r>
        <w:rPr>
          <w:rFonts w:ascii="宋体" w:eastAsia="宋体" w:hAnsi="宋体" w:hint="eastAsia"/>
        </w:rPr>
        <w:t xml:space="preserve"> - 伴随工业社会发展而出现，有两个条件： 社会矛盾加剧、生产力发展</w:t>
      </w:r>
    </w:p>
    <w:p w14:paraId="5FA49449" w14:textId="77777777" w:rsidR="00ED6737" w:rsidRDefault="00ED6737" w:rsidP="00ED6737">
      <w:pPr>
        <w:rPr>
          <w:rFonts w:ascii="宋体" w:eastAsia="宋体" w:hAnsi="宋体" w:hint="eastAsia"/>
        </w:rPr>
      </w:pPr>
      <w:r>
        <w:rPr>
          <w:rFonts w:ascii="宋体" w:eastAsia="宋体" w:hAnsi="宋体" w:hint="eastAsia"/>
        </w:rPr>
        <w:t xml:space="preserve">2. 成熟阶段(20世纪上、中叶) </w:t>
      </w:r>
    </w:p>
    <w:p w14:paraId="47D98EE2" w14:textId="77777777" w:rsidR="00ED6737" w:rsidRDefault="00ED6737" w:rsidP="00ED6737">
      <w:pPr>
        <w:rPr>
          <w:rFonts w:ascii="宋体" w:eastAsia="宋体" w:hAnsi="宋体" w:hint="eastAsia"/>
        </w:rPr>
      </w:pPr>
      <w:r>
        <w:rPr>
          <w:rFonts w:ascii="宋体" w:eastAsia="宋体" w:hAnsi="宋体" w:hint="eastAsia"/>
        </w:rPr>
        <w:t xml:space="preserve"> - 背景：大危机、黄金发展期 </w:t>
      </w:r>
    </w:p>
    <w:p w14:paraId="004B5031" w14:textId="77777777" w:rsidR="00ED6737" w:rsidRDefault="00ED6737" w:rsidP="00ED6737">
      <w:pPr>
        <w:rPr>
          <w:rFonts w:ascii="宋体" w:eastAsia="宋体" w:hAnsi="宋体" w:hint="eastAsia"/>
        </w:rPr>
      </w:pPr>
      <w:r>
        <w:rPr>
          <w:rFonts w:ascii="宋体" w:eastAsia="宋体" w:hAnsi="宋体" w:hint="eastAsia"/>
        </w:rPr>
        <w:t xml:space="preserve"> - 内容：福利国家——“从摇篮到坟墓”</w:t>
      </w:r>
      <w:r>
        <w:rPr>
          <w:rFonts w:ascii="宋体" w:eastAsia="宋体" w:hAnsi="宋体" w:hint="eastAsia"/>
        </w:rPr>
        <w:br/>
        <w:t>“收入均等化、就业充分化、福利普遍化、设施体系化”</w:t>
      </w:r>
    </w:p>
    <w:p w14:paraId="64502457" w14:textId="77777777" w:rsidR="00ED6737" w:rsidRDefault="00ED6737" w:rsidP="00ED6737">
      <w:pPr>
        <w:rPr>
          <w:rFonts w:ascii="宋体" w:eastAsia="宋体" w:hAnsi="宋体" w:hint="eastAsia"/>
        </w:rPr>
      </w:pPr>
      <w:r>
        <w:rPr>
          <w:rFonts w:ascii="宋体" w:eastAsia="宋体" w:hAnsi="宋体" w:hint="eastAsia"/>
        </w:rPr>
        <w:lastRenderedPageBreak/>
        <w:t xml:space="preserve">3. 调整阶段(20世纪80年代) </w:t>
      </w:r>
    </w:p>
    <w:p w14:paraId="718F14D1" w14:textId="77777777" w:rsidR="00ED6737" w:rsidRDefault="00ED6737" w:rsidP="00ED6737">
      <w:pPr>
        <w:rPr>
          <w:rFonts w:ascii="宋体" w:eastAsia="宋体" w:hAnsi="宋体" w:hint="eastAsia"/>
        </w:rPr>
      </w:pPr>
      <w:r>
        <w:rPr>
          <w:rFonts w:ascii="宋体" w:eastAsia="宋体" w:hAnsi="宋体" w:hint="eastAsia"/>
        </w:rPr>
        <w:t xml:space="preserve"> - 背景：“滞胀”、“福利病”、“新保守主义” 财政危机 效率受损 管理成本提高 </w:t>
      </w:r>
    </w:p>
    <w:p w14:paraId="191E7DC7" w14:textId="77777777" w:rsidR="00ED6737" w:rsidRDefault="00ED6737" w:rsidP="00ED6737">
      <w:pPr>
        <w:rPr>
          <w:rFonts w:ascii="宋体" w:eastAsia="宋体" w:hAnsi="宋体" w:hint="eastAsia"/>
        </w:rPr>
      </w:pPr>
      <w:r>
        <w:rPr>
          <w:rFonts w:ascii="宋体" w:eastAsia="宋体" w:hAnsi="宋体" w:hint="eastAsia"/>
        </w:rPr>
        <w:t xml:space="preserve"> - 调整措施 ： 提高费率，广辟来源； 削减项目、降低标准； 强化市场机制的作用； 鼓励发展商业性保险； 调整社会保险模式。</w:t>
      </w:r>
    </w:p>
    <w:p w14:paraId="41CC0BD7" w14:textId="77777777" w:rsidR="00ED6737" w:rsidRDefault="00ED6737" w:rsidP="00ED6737">
      <w:pPr>
        <w:rPr>
          <w:rFonts w:ascii="宋体" w:eastAsia="宋体" w:hAnsi="宋体" w:hint="eastAsia"/>
        </w:rPr>
      </w:pPr>
    </w:p>
    <w:p w14:paraId="4BEF1B0F" w14:textId="77777777" w:rsidR="00ED6737" w:rsidRDefault="00ED6737" w:rsidP="00ED6737">
      <w:pPr>
        <w:rPr>
          <w:rFonts w:ascii="宋体" w:eastAsia="宋体" w:hAnsi="宋体" w:hint="eastAsia"/>
        </w:rPr>
      </w:pPr>
      <w:r>
        <w:rPr>
          <w:rFonts w:ascii="宋体" w:eastAsia="宋体" w:hAnsi="宋体" w:hint="eastAsia"/>
        </w:rPr>
        <w:t>（三）社会保障的功能</w:t>
      </w:r>
    </w:p>
    <w:p w14:paraId="2EEDF421" w14:textId="77777777" w:rsidR="00ED6737" w:rsidRDefault="00ED6737" w:rsidP="00ED6737">
      <w:pPr>
        <w:rPr>
          <w:rFonts w:ascii="宋体" w:eastAsia="宋体" w:hAnsi="宋体" w:hint="eastAsia"/>
        </w:rPr>
      </w:pPr>
      <w:r>
        <w:rPr>
          <w:rFonts w:ascii="宋体" w:eastAsia="宋体" w:hAnsi="宋体" w:hint="eastAsia"/>
        </w:rPr>
        <w:t>社会功能：社会补偿功能、社会稳定功能、社会公平功能</w:t>
      </w:r>
    </w:p>
    <w:p w14:paraId="79BB5C1E" w14:textId="77777777" w:rsidR="00ED6737" w:rsidRDefault="00ED6737" w:rsidP="00ED6737">
      <w:pPr>
        <w:rPr>
          <w:rFonts w:ascii="宋体" w:eastAsia="宋体" w:hAnsi="宋体" w:hint="eastAsia"/>
        </w:rPr>
      </w:pPr>
      <w:r>
        <w:rPr>
          <w:rFonts w:ascii="宋体" w:eastAsia="宋体" w:hAnsi="宋体" w:hint="eastAsia"/>
        </w:rPr>
        <w:t>经济功能：劳动力再生产的保护器、收入再分配的协调器、经济发展的调节器  </w:t>
      </w:r>
    </w:p>
    <w:p w14:paraId="23C9EBB4" w14:textId="77777777" w:rsidR="00ED6737" w:rsidRDefault="00ED6737" w:rsidP="00ED6737">
      <w:pPr>
        <w:rPr>
          <w:rFonts w:ascii="宋体" w:eastAsia="宋体" w:hAnsi="宋体" w:hint="eastAsia"/>
        </w:rPr>
      </w:pPr>
    </w:p>
    <w:p w14:paraId="14641529" w14:textId="77777777" w:rsidR="00ED6737" w:rsidRDefault="00ED6737" w:rsidP="00ED6737">
      <w:pPr>
        <w:rPr>
          <w:rFonts w:ascii="宋体" w:eastAsia="宋体" w:hAnsi="宋体" w:hint="eastAsia"/>
        </w:rPr>
      </w:pPr>
    </w:p>
    <w:p w14:paraId="5E8C8548" w14:textId="77777777" w:rsidR="00ED6737" w:rsidRDefault="00ED6737" w:rsidP="00ED6737">
      <w:pPr>
        <w:rPr>
          <w:rFonts w:ascii="宋体" w:eastAsia="宋体" w:hAnsi="宋体" w:hint="eastAsia"/>
        </w:rPr>
      </w:pPr>
      <w:r>
        <w:rPr>
          <w:rFonts w:ascii="宋体" w:eastAsia="宋体" w:hAnsi="宋体" w:hint="eastAsia"/>
        </w:rPr>
        <w:t>（四）社会保障基金的来源</w:t>
      </w:r>
    </w:p>
    <w:p w14:paraId="4FE20E9F" w14:textId="77777777" w:rsidR="00ED6737" w:rsidRDefault="00ED6737" w:rsidP="00ED6737">
      <w:pPr>
        <w:rPr>
          <w:rFonts w:ascii="宋体" w:eastAsia="宋体" w:hAnsi="宋体" w:hint="eastAsia"/>
        </w:rPr>
      </w:pPr>
      <w:r>
        <w:rPr>
          <w:rFonts w:ascii="宋体" w:eastAsia="宋体" w:hAnsi="宋体" w:hint="eastAsia"/>
        </w:rPr>
        <w:t>世界上大多数国家实行由国家、企业和个人三方负担的办法，或依据具体情况，由这三种来源的不同组合构成。</w:t>
      </w:r>
    </w:p>
    <w:p w14:paraId="2E57C015" w14:textId="77777777" w:rsidR="00ED6737" w:rsidRDefault="00ED6737" w:rsidP="00ED6737">
      <w:pPr>
        <w:rPr>
          <w:rFonts w:ascii="宋体" w:eastAsia="宋体" w:hAnsi="宋体" w:hint="eastAsia"/>
        </w:rPr>
      </w:pPr>
    </w:p>
    <w:p w14:paraId="7770A2B1" w14:textId="77777777" w:rsidR="00ED6737" w:rsidRDefault="00ED6737" w:rsidP="00ED6737">
      <w:pPr>
        <w:rPr>
          <w:rFonts w:ascii="宋体" w:eastAsia="宋体" w:hAnsi="宋体" w:hint="eastAsia"/>
        </w:rPr>
      </w:pPr>
      <w:r>
        <w:rPr>
          <w:rFonts w:ascii="宋体" w:eastAsia="宋体" w:hAnsi="宋体" w:hint="eastAsia"/>
        </w:rPr>
        <w:t>（五）社会保障（保险）基金的筹资模式</w:t>
      </w:r>
    </w:p>
    <w:p w14:paraId="371E61ED" w14:textId="77777777" w:rsidR="00ED6737" w:rsidRDefault="00ED6737" w:rsidP="00ED6737">
      <w:pPr>
        <w:rPr>
          <w:rFonts w:ascii="宋体" w:eastAsia="宋体" w:hAnsi="宋体" w:hint="eastAsia"/>
        </w:rPr>
      </w:pPr>
      <w:r>
        <w:rPr>
          <w:rFonts w:ascii="宋体" w:eastAsia="宋体" w:hAnsi="宋体" w:hint="eastAsia"/>
        </w:rPr>
        <w:t xml:space="preserve">现收现付制 (pay-as-you-go system) </w:t>
      </w:r>
    </w:p>
    <w:p w14:paraId="239FA43B" w14:textId="77777777" w:rsidR="00ED6737" w:rsidRDefault="00ED6737" w:rsidP="00ED6737">
      <w:pPr>
        <w:rPr>
          <w:rFonts w:ascii="宋体" w:eastAsia="宋体" w:hAnsi="宋体" w:hint="eastAsia"/>
        </w:rPr>
      </w:pPr>
      <w:r>
        <w:rPr>
          <w:rFonts w:ascii="宋体" w:eastAsia="宋体" w:hAnsi="宋体" w:hint="eastAsia"/>
        </w:rPr>
        <w:t xml:space="preserve"> － 隔代赡养、受益基准 </w:t>
      </w:r>
    </w:p>
    <w:p w14:paraId="3E6C2AD3" w14:textId="77777777" w:rsidR="00ED6737" w:rsidRDefault="00ED6737" w:rsidP="00ED6737">
      <w:pPr>
        <w:rPr>
          <w:rFonts w:ascii="宋体" w:eastAsia="宋体" w:hAnsi="宋体" w:hint="eastAsia"/>
        </w:rPr>
      </w:pPr>
      <w:r>
        <w:rPr>
          <w:rFonts w:ascii="宋体" w:eastAsia="宋体" w:hAnsi="宋体" w:hint="eastAsia"/>
        </w:rPr>
        <w:t xml:space="preserve">完全基金制 (fully funded system） </w:t>
      </w:r>
    </w:p>
    <w:p w14:paraId="56B3ADC1" w14:textId="77777777" w:rsidR="00ED6737" w:rsidRDefault="00ED6737" w:rsidP="00ED6737">
      <w:pPr>
        <w:rPr>
          <w:rFonts w:ascii="宋体" w:eastAsia="宋体" w:hAnsi="宋体" w:hint="eastAsia"/>
        </w:rPr>
      </w:pPr>
      <w:r>
        <w:rPr>
          <w:rFonts w:ascii="宋体" w:eastAsia="宋体" w:hAnsi="宋体" w:hint="eastAsia"/>
        </w:rPr>
        <w:t xml:space="preserve"> － 自我赡养、供款基准 </w:t>
      </w:r>
    </w:p>
    <w:p w14:paraId="461D9B6E" w14:textId="77777777" w:rsidR="00ED6737" w:rsidRDefault="00ED6737" w:rsidP="00ED6737">
      <w:pPr>
        <w:rPr>
          <w:rFonts w:ascii="宋体" w:eastAsia="宋体" w:hAnsi="宋体" w:hint="eastAsia"/>
        </w:rPr>
      </w:pPr>
      <w:r>
        <w:rPr>
          <w:rFonts w:ascii="宋体" w:eastAsia="宋体" w:hAnsi="宋体" w:hint="eastAsia"/>
        </w:rPr>
        <w:t xml:space="preserve">部分基金制 (partially funded system) </w:t>
      </w:r>
    </w:p>
    <w:p w14:paraId="78E0AE63" w14:textId="77777777" w:rsidR="00ED6737" w:rsidRDefault="00ED6737" w:rsidP="00ED6737">
      <w:pPr>
        <w:rPr>
          <w:rFonts w:ascii="宋体" w:eastAsia="宋体" w:hAnsi="宋体" w:hint="eastAsia"/>
        </w:rPr>
      </w:pPr>
      <w:r>
        <w:rPr>
          <w:rFonts w:ascii="宋体" w:eastAsia="宋体" w:hAnsi="宋体" w:hint="eastAsia"/>
        </w:rPr>
        <w:t xml:space="preserve"> － 个人账户与统筹账户相结合</w:t>
      </w:r>
    </w:p>
    <w:p w14:paraId="5E8F0D97" w14:textId="09F0CFE4" w:rsidR="00ED6737" w:rsidRDefault="00ED6737" w:rsidP="00ED6737">
      <w:pPr>
        <w:rPr>
          <w:rFonts w:ascii="宋体" w:eastAsia="宋体" w:hAnsi="宋体" w:hint="eastAsia"/>
        </w:rPr>
      </w:pPr>
      <w:r>
        <w:rPr>
          <w:rFonts w:ascii="宋体" w:eastAsia="宋体" w:hAnsi="宋体"/>
          <w:noProof/>
        </w:rPr>
        <w:drawing>
          <wp:inline distT="0" distB="0" distL="0" distR="0" wp14:anchorId="67D70533" wp14:editId="42607838">
            <wp:extent cx="2446655" cy="1828800"/>
            <wp:effectExtent l="0" t="0" r="0" b="0"/>
            <wp:docPr id="8" name="图片 8" descr="第七章 转移支出(1).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第七章 转移支出(1).pptx - PowerPoint"/>
                    <pic:cNvPicPr>
                      <a:picLocks noChangeAspect="1" noChangeArrowheads="1"/>
                    </pic:cNvPicPr>
                  </pic:nvPicPr>
                  <pic:blipFill>
                    <a:blip r:embed="rId30" cstate="print">
                      <a:extLst>
                        <a:ext uri="{28A0092B-C50C-407E-A947-70E740481C1C}">
                          <a14:useLocalDpi xmlns:a14="http://schemas.microsoft.com/office/drawing/2010/main" val="0"/>
                        </a:ext>
                      </a:extLst>
                    </a:blip>
                    <a:srcRect l="34332" t="24799" r="19286" b="10561"/>
                    <a:stretch>
                      <a:fillRect/>
                    </a:stretch>
                  </pic:blipFill>
                  <pic:spPr bwMode="auto">
                    <a:xfrm>
                      <a:off x="0" y="0"/>
                      <a:ext cx="2446655" cy="1828800"/>
                    </a:xfrm>
                    <a:prstGeom prst="rect">
                      <a:avLst/>
                    </a:prstGeom>
                    <a:noFill/>
                    <a:ln>
                      <a:noFill/>
                    </a:ln>
                  </pic:spPr>
                </pic:pic>
              </a:graphicData>
            </a:graphic>
          </wp:inline>
        </w:drawing>
      </w:r>
    </w:p>
    <w:p w14:paraId="31093CFD" w14:textId="77777777" w:rsidR="00ED6737" w:rsidRDefault="00ED6737" w:rsidP="00ED6737">
      <w:pPr>
        <w:rPr>
          <w:rFonts w:ascii="宋体" w:eastAsia="宋体" w:hAnsi="宋体" w:hint="eastAsia"/>
        </w:rPr>
      </w:pPr>
    </w:p>
    <w:p w14:paraId="4A75754D" w14:textId="77777777" w:rsidR="00ED6737" w:rsidRDefault="00ED6737" w:rsidP="00ED6737">
      <w:pPr>
        <w:rPr>
          <w:rFonts w:ascii="宋体" w:eastAsia="宋体" w:hAnsi="宋体" w:hint="eastAsia"/>
        </w:rPr>
      </w:pPr>
      <w:r>
        <w:rPr>
          <w:rFonts w:ascii="宋体" w:eastAsia="宋体" w:hAnsi="宋体" w:hint="eastAsia"/>
        </w:rPr>
        <w:t>（六）社会保障基金的管理</w:t>
      </w:r>
    </w:p>
    <w:p w14:paraId="1721D814" w14:textId="77777777" w:rsidR="00ED6737" w:rsidRDefault="00ED6737" w:rsidP="00ED6737">
      <w:pPr>
        <w:rPr>
          <w:rFonts w:ascii="宋体" w:eastAsia="宋体" w:hAnsi="宋体" w:hint="eastAsia"/>
        </w:rPr>
      </w:pPr>
      <w:r>
        <w:rPr>
          <w:rFonts w:ascii="宋体" w:eastAsia="宋体" w:hAnsi="宋体" w:hint="eastAsia"/>
        </w:rPr>
        <w:t>一个国家的社会保障制度体系，一般包括国家基本保证制度以及集体和个人的补充保障制度。其中属于国家基本保障的部分应实行由国家组织社会统筹，而社会统筹的社会保障基金又必须纳入政府预算管理。</w:t>
      </w:r>
    </w:p>
    <w:p w14:paraId="086B2739" w14:textId="77777777" w:rsidR="00ED6737" w:rsidRDefault="00ED6737" w:rsidP="00ED6737">
      <w:pPr>
        <w:rPr>
          <w:rFonts w:ascii="宋体" w:eastAsia="宋体" w:hAnsi="宋体" w:hint="eastAsia"/>
        </w:rPr>
      </w:pPr>
    </w:p>
    <w:p w14:paraId="11CC72C7" w14:textId="77777777" w:rsidR="00ED6737" w:rsidRDefault="00ED6737" w:rsidP="00ED6737">
      <w:pPr>
        <w:rPr>
          <w:rFonts w:ascii="宋体" w:eastAsia="宋体" w:hAnsi="宋体" w:hint="eastAsia"/>
        </w:rPr>
      </w:pPr>
      <w:r>
        <w:rPr>
          <w:rFonts w:ascii="宋体" w:eastAsia="宋体" w:hAnsi="宋体" w:hint="eastAsia"/>
        </w:rPr>
        <w:t>（六）社会保障基金的管理</w:t>
      </w:r>
    </w:p>
    <w:p w14:paraId="6B5BF131" w14:textId="77777777" w:rsidR="00ED6737" w:rsidRDefault="00ED6737" w:rsidP="00ED6737">
      <w:pPr>
        <w:rPr>
          <w:rFonts w:ascii="宋体" w:eastAsia="宋体" w:hAnsi="宋体" w:hint="eastAsia"/>
        </w:rPr>
      </w:pPr>
      <w:r>
        <w:rPr>
          <w:rFonts w:ascii="宋体" w:eastAsia="宋体" w:hAnsi="宋体" w:hint="eastAsia"/>
        </w:rPr>
        <w:t>（1）社会保障预算收支的主要内容</w:t>
      </w:r>
    </w:p>
    <w:p w14:paraId="4140C7C8" w14:textId="77777777" w:rsidR="00ED6737" w:rsidRDefault="00ED6737" w:rsidP="00ED6737">
      <w:pPr>
        <w:rPr>
          <w:rFonts w:ascii="宋体" w:eastAsia="宋体" w:hAnsi="宋体" w:hint="eastAsia"/>
        </w:rPr>
      </w:pPr>
      <w:r>
        <w:rPr>
          <w:rFonts w:ascii="宋体" w:eastAsia="宋体" w:hAnsi="宋体" w:hint="eastAsia"/>
        </w:rPr>
        <w:t>收入来源：社会保险税(费)收入、各项社会福利基金收入、国内外捐赠收入、社会保障基金投资收益及利息收入、财政经常预算补充收入、国有资产预算补充收入</w:t>
      </w:r>
    </w:p>
    <w:p w14:paraId="6D3D1B8B" w14:textId="77777777" w:rsidR="00ED6737" w:rsidRDefault="00ED6737" w:rsidP="00ED6737">
      <w:pPr>
        <w:rPr>
          <w:rFonts w:ascii="宋体" w:eastAsia="宋体" w:hAnsi="宋体" w:hint="eastAsia"/>
        </w:rPr>
      </w:pPr>
    </w:p>
    <w:p w14:paraId="5C56A62B" w14:textId="77777777" w:rsidR="00ED6737" w:rsidRDefault="00ED6737" w:rsidP="00ED6737">
      <w:pPr>
        <w:rPr>
          <w:rFonts w:ascii="宋体" w:eastAsia="宋体" w:hAnsi="宋体" w:hint="eastAsia"/>
        </w:rPr>
      </w:pPr>
      <w:r>
        <w:rPr>
          <w:rFonts w:ascii="宋体" w:eastAsia="宋体" w:hAnsi="宋体" w:hint="eastAsia"/>
        </w:rPr>
        <w:t>（2）社会保障储备金的合理运用</w:t>
      </w:r>
    </w:p>
    <w:p w14:paraId="0331B76F" w14:textId="77777777" w:rsidR="00ED6737" w:rsidRDefault="00ED6737" w:rsidP="00ED6737">
      <w:pPr>
        <w:rPr>
          <w:rFonts w:ascii="宋体" w:eastAsia="宋体" w:hAnsi="宋体" w:hint="eastAsia"/>
        </w:rPr>
      </w:pPr>
      <w:r>
        <w:rPr>
          <w:rFonts w:ascii="宋体" w:eastAsia="宋体" w:hAnsi="宋体" w:hint="eastAsia"/>
        </w:rPr>
        <w:t>应遵循安全性、流动性和收益性的原则。</w:t>
      </w:r>
    </w:p>
    <w:p w14:paraId="2556E1D0" w14:textId="77777777" w:rsidR="00ED6737" w:rsidRDefault="00ED6737" w:rsidP="00ED6737">
      <w:pPr>
        <w:rPr>
          <w:rFonts w:ascii="宋体" w:eastAsia="宋体" w:hAnsi="宋体" w:hint="eastAsia"/>
        </w:rPr>
      </w:pPr>
      <w:r>
        <w:rPr>
          <w:rFonts w:ascii="宋体" w:eastAsia="宋体" w:hAnsi="宋体" w:hint="eastAsia"/>
        </w:rPr>
        <w:lastRenderedPageBreak/>
        <w:t>银行存款和国债是社会保障储备金最稳妥、最适宜的投资项目。为了提高投资收益率，在切实控制好风险的前提下，社会保障储备金也应适当扩大投资渠道，例如投资于投资基金和股票等。还应根据各类社会保障基金的用途和特点安排其投资期限的长短。</w:t>
      </w:r>
    </w:p>
    <w:p w14:paraId="11219CCB" w14:textId="77777777" w:rsidR="00ED6737" w:rsidRDefault="00ED6737" w:rsidP="00ED6737">
      <w:pPr>
        <w:rPr>
          <w:rFonts w:ascii="宋体" w:eastAsia="宋体" w:hAnsi="宋体" w:hint="eastAsia"/>
        </w:rPr>
      </w:pPr>
    </w:p>
    <w:p w14:paraId="5188D303" w14:textId="77777777" w:rsidR="00ED6737" w:rsidRDefault="00ED6737" w:rsidP="00ED6737">
      <w:pPr>
        <w:rPr>
          <w:rFonts w:ascii="宋体" w:eastAsia="宋体" w:hAnsi="宋体" w:hint="eastAsia"/>
        </w:rPr>
      </w:pPr>
      <w:r>
        <w:rPr>
          <w:rFonts w:ascii="宋体" w:eastAsia="宋体" w:hAnsi="宋体" w:hint="eastAsia"/>
        </w:rPr>
        <w:t xml:space="preserve">（3）我国的社会保险 </w:t>
      </w:r>
    </w:p>
    <w:p w14:paraId="09140DEF" w14:textId="77777777" w:rsidR="00ED6737" w:rsidRDefault="00ED6737" w:rsidP="00ED6737">
      <w:pPr>
        <w:rPr>
          <w:rFonts w:ascii="宋体" w:eastAsia="宋体" w:hAnsi="宋体" w:hint="eastAsia"/>
        </w:rPr>
      </w:pPr>
      <w:r>
        <w:rPr>
          <w:rFonts w:ascii="宋体" w:eastAsia="宋体" w:hAnsi="宋体" w:hint="eastAsia"/>
        </w:rPr>
        <w:t xml:space="preserve">历史：雇主责任制 </w:t>
      </w:r>
    </w:p>
    <w:p w14:paraId="61673641" w14:textId="77777777" w:rsidR="00ED6737" w:rsidRDefault="00ED6737" w:rsidP="00ED6737">
      <w:pPr>
        <w:rPr>
          <w:rFonts w:ascii="宋体" w:eastAsia="宋体" w:hAnsi="宋体" w:hint="eastAsia"/>
        </w:rPr>
      </w:pPr>
      <w:r>
        <w:rPr>
          <w:rFonts w:ascii="宋体" w:eastAsia="宋体" w:hAnsi="宋体" w:hint="eastAsia"/>
        </w:rPr>
        <w:t xml:space="preserve"> - 农村：公社养老、合作医疗 </w:t>
      </w:r>
    </w:p>
    <w:p w14:paraId="4F9950CD" w14:textId="77777777" w:rsidR="00ED6737" w:rsidRDefault="00ED6737" w:rsidP="00ED6737">
      <w:pPr>
        <w:rPr>
          <w:rFonts w:ascii="宋体" w:eastAsia="宋体" w:hAnsi="宋体" w:hint="eastAsia"/>
        </w:rPr>
      </w:pPr>
      <w:r>
        <w:rPr>
          <w:rFonts w:ascii="宋体" w:eastAsia="宋体" w:hAnsi="宋体" w:hint="eastAsia"/>
        </w:rPr>
        <w:t xml:space="preserve"> - 城市：单位养老、公费医疗 </w:t>
      </w:r>
    </w:p>
    <w:p w14:paraId="47BDA59C" w14:textId="77777777" w:rsidR="00ED6737" w:rsidRDefault="00ED6737" w:rsidP="00ED6737">
      <w:pPr>
        <w:rPr>
          <w:rFonts w:ascii="宋体" w:eastAsia="宋体" w:hAnsi="宋体" w:hint="eastAsia"/>
        </w:rPr>
      </w:pPr>
      <w:r>
        <w:rPr>
          <w:rFonts w:ascii="宋体" w:eastAsia="宋体" w:hAnsi="宋体" w:hint="eastAsia"/>
        </w:rPr>
        <w:t xml:space="preserve">现状：改革和过渡阶段(80年代中期至今) </w:t>
      </w:r>
    </w:p>
    <w:p w14:paraId="5187230B" w14:textId="77777777" w:rsidR="00ED6737" w:rsidRDefault="00ED6737" w:rsidP="00ED6737">
      <w:pPr>
        <w:rPr>
          <w:rFonts w:ascii="宋体" w:eastAsia="宋体" w:hAnsi="宋体" w:hint="eastAsia"/>
        </w:rPr>
      </w:pPr>
      <w:r>
        <w:rPr>
          <w:rFonts w:ascii="宋体" w:eastAsia="宋体" w:hAnsi="宋体" w:hint="eastAsia"/>
        </w:rPr>
        <w:t xml:space="preserve"> - 参与率下降</w:t>
      </w:r>
    </w:p>
    <w:p w14:paraId="485840E0" w14:textId="77777777" w:rsidR="00ED6737" w:rsidRDefault="00ED6737" w:rsidP="00ED6737">
      <w:pPr>
        <w:rPr>
          <w:rFonts w:ascii="宋体" w:eastAsia="宋体" w:hAnsi="宋体" w:hint="eastAsia"/>
        </w:rPr>
      </w:pPr>
      <w:r>
        <w:rPr>
          <w:rFonts w:ascii="宋体" w:eastAsia="宋体" w:hAnsi="宋体" w:hint="eastAsia"/>
        </w:rPr>
        <w:t xml:space="preserve"> - 参差不齐：农村与城市、干部与职工、正式就业与非正式就业、下岗与在职 </w:t>
      </w:r>
    </w:p>
    <w:p w14:paraId="7CBDB015" w14:textId="77777777" w:rsidR="00ED6737" w:rsidRDefault="00ED6737" w:rsidP="00ED6737">
      <w:pPr>
        <w:rPr>
          <w:rFonts w:ascii="宋体" w:eastAsia="宋体" w:hAnsi="宋体" w:hint="eastAsia"/>
        </w:rPr>
      </w:pPr>
      <w:r>
        <w:rPr>
          <w:rFonts w:ascii="宋体" w:eastAsia="宋体" w:hAnsi="宋体" w:hint="eastAsia"/>
        </w:rPr>
        <w:t>问题：覆盖率低、体制差异大、资金缺口</w:t>
      </w:r>
    </w:p>
    <w:p w14:paraId="14190640" w14:textId="77777777" w:rsidR="00ED6737" w:rsidRDefault="00ED6737" w:rsidP="00ED6737">
      <w:pPr>
        <w:rPr>
          <w:rFonts w:ascii="宋体" w:eastAsia="宋体" w:hAnsi="宋体" w:hint="eastAsia"/>
        </w:rPr>
      </w:pPr>
      <w:r>
        <w:rPr>
          <w:rFonts w:ascii="宋体" w:eastAsia="宋体" w:hAnsi="宋体" w:hint="eastAsia"/>
        </w:rPr>
        <w:t>出路：广覆盖、低水平、多层次；提高统筹层次解决地区差异；变按身份设计为按收入设计；用存量资产补充存量缺口。</w:t>
      </w:r>
    </w:p>
    <w:p w14:paraId="1F117907" w14:textId="77777777" w:rsidR="00ED6737" w:rsidRDefault="00ED6737" w:rsidP="00ED6737">
      <w:pPr>
        <w:rPr>
          <w:rFonts w:ascii="宋体" w:eastAsia="宋体" w:hAnsi="宋体" w:hint="eastAsia"/>
        </w:rPr>
      </w:pPr>
    </w:p>
    <w:p w14:paraId="7C5CC8B9" w14:textId="77777777" w:rsidR="00ED6737" w:rsidRDefault="00ED6737" w:rsidP="00ED6737">
      <w:pPr>
        <w:rPr>
          <w:rFonts w:ascii="宋体" w:eastAsia="宋体" w:hAnsi="宋体" w:hint="eastAsia"/>
        </w:rPr>
      </w:pPr>
      <w:r>
        <w:rPr>
          <w:rFonts w:ascii="宋体" w:eastAsia="宋体" w:hAnsi="宋体" w:hint="eastAsia"/>
        </w:rPr>
        <w:t>体制差异</w:t>
      </w:r>
    </w:p>
    <w:p w14:paraId="0E8D507B" w14:textId="77777777" w:rsidR="00ED6737" w:rsidRDefault="00ED6737" w:rsidP="00ED6737">
      <w:pPr>
        <w:rPr>
          <w:rFonts w:ascii="宋体" w:eastAsia="宋体" w:hAnsi="宋体" w:hint="eastAsia"/>
        </w:rPr>
      </w:pPr>
      <w:r>
        <w:rPr>
          <w:rFonts w:ascii="宋体" w:eastAsia="宋体" w:hAnsi="宋体" w:hint="eastAsia"/>
        </w:rPr>
        <w:t>地区差异</w:t>
      </w:r>
    </w:p>
    <w:p w14:paraId="5E55281E" w14:textId="77777777" w:rsidR="00ED6737" w:rsidRDefault="00ED6737" w:rsidP="00ED6737">
      <w:pPr>
        <w:rPr>
          <w:rFonts w:ascii="宋体" w:eastAsia="宋体" w:hAnsi="宋体" w:hint="eastAsia"/>
        </w:rPr>
      </w:pPr>
      <w:r>
        <w:rPr>
          <w:rFonts w:ascii="宋体" w:eastAsia="宋体" w:hAnsi="宋体" w:hint="eastAsia"/>
        </w:rPr>
        <w:t xml:space="preserve"> - 统筹层次低、地区间制度差异、地区保障能力差异与居民地区间流动障碍</w:t>
      </w:r>
    </w:p>
    <w:p w14:paraId="03F0F1E6" w14:textId="77777777" w:rsidR="00ED6737" w:rsidRDefault="00ED6737" w:rsidP="00ED6737">
      <w:pPr>
        <w:rPr>
          <w:rFonts w:ascii="宋体" w:eastAsia="宋体" w:hAnsi="宋体" w:hint="eastAsia"/>
        </w:rPr>
      </w:pPr>
      <w:r>
        <w:rPr>
          <w:rFonts w:ascii="宋体" w:eastAsia="宋体" w:hAnsi="宋体" w:hint="eastAsia"/>
        </w:rPr>
        <w:t>身份差异：以医疗保险为例，在缴费方式、缴费水平、给付水平上有明显不同，影响身份流动。</w:t>
      </w:r>
    </w:p>
    <w:p w14:paraId="4D7CC6B7" w14:textId="77777777" w:rsidR="00ED6737" w:rsidRDefault="00ED6737" w:rsidP="00ED6737">
      <w:pPr>
        <w:rPr>
          <w:rFonts w:ascii="宋体" w:eastAsia="宋体" w:hAnsi="宋体" w:hint="eastAsia"/>
        </w:rPr>
      </w:pPr>
      <w:r>
        <w:rPr>
          <w:rFonts w:ascii="宋体" w:eastAsia="宋体" w:hAnsi="宋体" w:hint="eastAsia"/>
        </w:rPr>
        <w:t xml:space="preserve"> - 公务员：公费医疗</w:t>
      </w:r>
    </w:p>
    <w:p w14:paraId="46E0433B" w14:textId="77777777" w:rsidR="00ED6737" w:rsidRDefault="00ED6737" w:rsidP="00ED6737">
      <w:pPr>
        <w:rPr>
          <w:rFonts w:ascii="宋体" w:eastAsia="宋体" w:hAnsi="宋体" w:hint="eastAsia"/>
        </w:rPr>
      </w:pPr>
      <w:r>
        <w:rPr>
          <w:rFonts w:ascii="宋体" w:eastAsia="宋体" w:hAnsi="宋体" w:hint="eastAsia"/>
        </w:rPr>
        <w:t xml:space="preserve"> - 城市职工：职工医疗保险</w:t>
      </w:r>
    </w:p>
    <w:p w14:paraId="248005BA" w14:textId="77777777" w:rsidR="00ED6737" w:rsidRDefault="00ED6737" w:rsidP="00ED6737">
      <w:pPr>
        <w:rPr>
          <w:rFonts w:ascii="宋体" w:eastAsia="宋体" w:hAnsi="宋体" w:hint="eastAsia"/>
        </w:rPr>
      </w:pPr>
      <w:r>
        <w:rPr>
          <w:rFonts w:ascii="宋体" w:eastAsia="宋体" w:hAnsi="宋体" w:hint="eastAsia"/>
        </w:rPr>
        <w:t xml:space="preserve"> - 城市居民：居民基本医疗保险</w:t>
      </w:r>
    </w:p>
    <w:p w14:paraId="5E687B7F" w14:textId="77777777" w:rsidR="00ED6737" w:rsidRDefault="00ED6737" w:rsidP="00ED6737">
      <w:pPr>
        <w:rPr>
          <w:rFonts w:ascii="宋体" w:eastAsia="宋体" w:hAnsi="宋体" w:hint="eastAsia"/>
        </w:rPr>
      </w:pPr>
      <w:r>
        <w:rPr>
          <w:rFonts w:ascii="宋体" w:eastAsia="宋体" w:hAnsi="宋体" w:hint="eastAsia"/>
        </w:rPr>
        <w:t xml:space="preserve"> - 农村居民：新农合</w:t>
      </w:r>
    </w:p>
    <w:p w14:paraId="6956A98D" w14:textId="77777777" w:rsidR="00ED6737" w:rsidRDefault="00ED6737" w:rsidP="00ED6737">
      <w:pPr>
        <w:rPr>
          <w:rFonts w:ascii="宋体" w:eastAsia="宋体" w:hAnsi="宋体" w:hint="eastAsia"/>
        </w:rPr>
      </w:pPr>
    </w:p>
    <w:p w14:paraId="3CB36E13" w14:textId="77777777" w:rsidR="00ED6737" w:rsidRDefault="00ED6737" w:rsidP="00ED6737">
      <w:pPr>
        <w:rPr>
          <w:rFonts w:ascii="宋体" w:eastAsia="宋体" w:hAnsi="宋体" w:hint="eastAsia"/>
        </w:rPr>
      </w:pPr>
      <w:r>
        <w:rPr>
          <w:rFonts w:ascii="宋体" w:eastAsia="宋体" w:hAnsi="宋体" w:hint="eastAsia"/>
        </w:rPr>
        <w:t>资金缺口</w:t>
      </w:r>
    </w:p>
    <w:p w14:paraId="4A929F4D" w14:textId="77777777" w:rsidR="00ED6737" w:rsidRDefault="00ED6737" w:rsidP="00ED6737">
      <w:pPr>
        <w:rPr>
          <w:rFonts w:ascii="宋体" w:eastAsia="宋体" w:hAnsi="宋体" w:hint="eastAsia"/>
        </w:rPr>
      </w:pPr>
      <w:r>
        <w:rPr>
          <w:rFonts w:ascii="宋体" w:eastAsia="宋体" w:hAnsi="宋体" w:hint="eastAsia"/>
        </w:rPr>
        <w:t>存量缺口：老人，中人，新人</w:t>
      </w:r>
    </w:p>
    <w:p w14:paraId="75F622FD" w14:textId="77777777" w:rsidR="00ED6737" w:rsidRDefault="00ED6737" w:rsidP="00ED6737">
      <w:pPr>
        <w:rPr>
          <w:rFonts w:ascii="宋体" w:eastAsia="宋体" w:hAnsi="宋体" w:hint="eastAsia"/>
        </w:rPr>
      </w:pPr>
      <w:r>
        <w:rPr>
          <w:rFonts w:ascii="宋体" w:eastAsia="宋体" w:hAnsi="宋体" w:hint="eastAsia"/>
        </w:rPr>
        <w:t>增量缺口：基本生活水平提高；物价水平上涨；人口老龄化</w:t>
      </w:r>
    </w:p>
    <w:p w14:paraId="7EA931D4" w14:textId="77777777" w:rsidR="00ED6737" w:rsidRDefault="00ED6737" w:rsidP="00ED6737">
      <w:pPr>
        <w:rPr>
          <w:rFonts w:ascii="宋体" w:eastAsia="宋体" w:hAnsi="宋体" w:hint="eastAsia"/>
        </w:rPr>
      </w:pPr>
    </w:p>
    <w:p w14:paraId="3BE97DD7" w14:textId="77777777" w:rsidR="00ED6737" w:rsidRDefault="00ED6737" w:rsidP="00ED6737">
      <w:pPr>
        <w:rPr>
          <w:rFonts w:ascii="宋体" w:eastAsia="宋体" w:hAnsi="宋体" w:hint="eastAsia"/>
        </w:rPr>
      </w:pPr>
      <w:r>
        <w:rPr>
          <w:rFonts w:ascii="宋体" w:eastAsia="宋体" w:hAnsi="宋体" w:hint="eastAsia"/>
        </w:rPr>
        <w:t>6.2 财政补贴支出</w:t>
      </w:r>
    </w:p>
    <w:p w14:paraId="078D6345" w14:textId="77777777" w:rsidR="00ED6737" w:rsidRDefault="00ED6737" w:rsidP="00ED6737">
      <w:pPr>
        <w:rPr>
          <w:rFonts w:ascii="宋体" w:eastAsia="宋体" w:hAnsi="宋体" w:hint="eastAsia"/>
        </w:rPr>
      </w:pPr>
      <w:r>
        <w:rPr>
          <w:rFonts w:ascii="宋体" w:eastAsia="宋体" w:hAnsi="宋体" w:hint="eastAsia"/>
        </w:rPr>
        <w:t>（一）财政补贴的性质与分类</w:t>
      </w:r>
    </w:p>
    <w:p w14:paraId="56261074" w14:textId="77777777" w:rsidR="00ED6737" w:rsidRDefault="00ED6737" w:rsidP="00ED6737">
      <w:pPr>
        <w:rPr>
          <w:rFonts w:ascii="宋体" w:eastAsia="宋体" w:hAnsi="宋体" w:hint="eastAsia"/>
        </w:rPr>
      </w:pPr>
      <w:r>
        <w:rPr>
          <w:rFonts w:ascii="宋体" w:eastAsia="宋体" w:hAnsi="宋体" w:hint="eastAsia"/>
        </w:rPr>
        <w:t xml:space="preserve">（二）财政补贴的经济效应 </w:t>
      </w:r>
    </w:p>
    <w:p w14:paraId="0D52096F" w14:textId="77777777" w:rsidR="00ED6737" w:rsidRDefault="00ED6737" w:rsidP="00ED6737">
      <w:pPr>
        <w:rPr>
          <w:rFonts w:ascii="宋体" w:eastAsia="宋体" w:hAnsi="宋体" w:hint="eastAsia"/>
        </w:rPr>
      </w:pPr>
      <w:r>
        <w:rPr>
          <w:rFonts w:ascii="宋体" w:eastAsia="宋体" w:hAnsi="宋体" w:hint="eastAsia"/>
        </w:rPr>
        <w:t>（三）财政补贴的合理运用</w:t>
      </w:r>
    </w:p>
    <w:p w14:paraId="1F40B241" w14:textId="77777777" w:rsidR="00ED6737" w:rsidRDefault="00ED6737" w:rsidP="00ED6737">
      <w:pPr>
        <w:rPr>
          <w:rFonts w:ascii="宋体" w:eastAsia="宋体" w:hAnsi="宋体" w:hint="eastAsia"/>
        </w:rPr>
      </w:pPr>
    </w:p>
    <w:p w14:paraId="100333AB" w14:textId="77777777" w:rsidR="00ED6737" w:rsidRDefault="00ED6737" w:rsidP="00ED6737">
      <w:pPr>
        <w:rPr>
          <w:rFonts w:ascii="宋体" w:eastAsia="宋体" w:hAnsi="宋体" w:hint="eastAsia"/>
        </w:rPr>
      </w:pPr>
      <w:r>
        <w:rPr>
          <w:rFonts w:ascii="宋体" w:eastAsia="宋体" w:hAnsi="宋体" w:hint="eastAsia"/>
        </w:rPr>
        <w:t>（一）财政补贴的性质与分类</w:t>
      </w:r>
    </w:p>
    <w:p w14:paraId="65E1E89B" w14:textId="77777777" w:rsidR="00ED6737" w:rsidRDefault="00ED6737" w:rsidP="00ED6737">
      <w:pPr>
        <w:rPr>
          <w:rFonts w:ascii="宋体" w:eastAsia="宋体" w:hAnsi="宋体" w:hint="eastAsia"/>
        </w:rPr>
      </w:pPr>
      <w:r>
        <w:rPr>
          <w:rFonts w:ascii="宋体" w:eastAsia="宋体" w:hAnsi="宋体" w:hint="eastAsia"/>
        </w:rPr>
        <w:t>概念： 财政补贴是国家为了一定的政治经济目的，无偿地对经济组织和城乡居民所实施的财政补助支出。</w:t>
      </w:r>
    </w:p>
    <w:p w14:paraId="26A57912" w14:textId="77777777" w:rsidR="00ED6737" w:rsidRDefault="00ED6737" w:rsidP="00ED6737">
      <w:pPr>
        <w:rPr>
          <w:rFonts w:ascii="宋体" w:eastAsia="宋体" w:hAnsi="宋体" w:hint="eastAsia"/>
        </w:rPr>
      </w:pPr>
      <w:r>
        <w:rPr>
          <w:rFonts w:ascii="宋体" w:eastAsia="宋体" w:hAnsi="宋体" w:hint="eastAsia"/>
        </w:rPr>
        <w:t>从性质上看，同社会保障支出一样是一种转移支出，属于国民收入的再分配。</w:t>
      </w:r>
    </w:p>
    <w:p w14:paraId="35227D8F" w14:textId="77777777" w:rsidR="00ED6737" w:rsidRDefault="00ED6737" w:rsidP="00ED6737">
      <w:pPr>
        <w:rPr>
          <w:rFonts w:ascii="宋体" w:eastAsia="宋体" w:hAnsi="宋体" w:hint="eastAsia"/>
        </w:rPr>
      </w:pPr>
      <w:r>
        <w:rPr>
          <w:rFonts w:ascii="宋体" w:eastAsia="宋体" w:hAnsi="宋体" w:hint="eastAsia"/>
        </w:rPr>
        <w:t>两者区别：首先，社会保障的目的是保障公民的基本生存权力，财政补贴则更多的是一种价格干预的配套措施；其次，社会保障着重于风险再分配，财政补贴着重于收入再分配</w:t>
      </w:r>
    </w:p>
    <w:p w14:paraId="07379E82" w14:textId="77777777" w:rsidR="00ED6737" w:rsidRDefault="00ED6737" w:rsidP="00ED6737">
      <w:pPr>
        <w:rPr>
          <w:rFonts w:ascii="宋体" w:eastAsia="宋体" w:hAnsi="宋体" w:hint="eastAsia"/>
        </w:rPr>
      </w:pPr>
      <w:r>
        <w:rPr>
          <w:rFonts w:ascii="宋体" w:eastAsia="宋体" w:hAnsi="宋体" w:hint="eastAsia"/>
        </w:rPr>
        <w:t>财政补贴的分类</w:t>
      </w:r>
    </w:p>
    <w:p w14:paraId="7BC8A69B" w14:textId="77777777" w:rsidR="00ED6737" w:rsidRDefault="00ED6737" w:rsidP="00ED6737">
      <w:pPr>
        <w:rPr>
          <w:rFonts w:ascii="宋体" w:eastAsia="宋体" w:hAnsi="宋体" w:hint="eastAsia"/>
        </w:rPr>
      </w:pPr>
      <w:r>
        <w:rPr>
          <w:rFonts w:ascii="宋体" w:eastAsia="宋体" w:hAnsi="宋体" w:hint="eastAsia"/>
        </w:rPr>
        <w:t>（1）价格补贴 （政策性亏损补贴）</w:t>
      </w:r>
    </w:p>
    <w:p w14:paraId="5BAC9027" w14:textId="77777777" w:rsidR="00ED6737" w:rsidRDefault="00ED6737" w:rsidP="00ED6737">
      <w:pPr>
        <w:rPr>
          <w:rFonts w:ascii="宋体" w:eastAsia="宋体" w:hAnsi="宋体" w:hint="eastAsia"/>
        </w:rPr>
      </w:pPr>
      <w:r>
        <w:rPr>
          <w:rFonts w:ascii="宋体" w:eastAsia="宋体" w:hAnsi="宋体" w:hint="eastAsia"/>
        </w:rPr>
        <w:t>指国家对企业由于执行国家的限价政策所造成的亏损所给予的资金补贴</w:t>
      </w:r>
    </w:p>
    <w:p w14:paraId="06230E26" w14:textId="77777777" w:rsidR="00ED6737" w:rsidRDefault="00ED6737" w:rsidP="00ED6737">
      <w:pPr>
        <w:rPr>
          <w:rFonts w:ascii="宋体" w:eastAsia="宋体" w:hAnsi="宋体" w:hint="eastAsia"/>
        </w:rPr>
      </w:pPr>
      <w:r>
        <w:rPr>
          <w:rFonts w:ascii="宋体" w:eastAsia="宋体" w:hAnsi="宋体" w:hint="eastAsia"/>
        </w:rPr>
        <w:t>——农副产品价格补贴</w:t>
      </w:r>
    </w:p>
    <w:p w14:paraId="09E28374" w14:textId="77777777" w:rsidR="00ED6737" w:rsidRDefault="00ED6737" w:rsidP="00ED6737">
      <w:pPr>
        <w:rPr>
          <w:rFonts w:ascii="宋体" w:eastAsia="宋体" w:hAnsi="宋体" w:hint="eastAsia"/>
        </w:rPr>
      </w:pPr>
      <w:r>
        <w:rPr>
          <w:rFonts w:ascii="宋体" w:eastAsia="宋体" w:hAnsi="宋体" w:hint="eastAsia"/>
        </w:rPr>
        <w:lastRenderedPageBreak/>
        <w:t>——农业生产资料价格补贴</w:t>
      </w:r>
    </w:p>
    <w:p w14:paraId="51D99CBB" w14:textId="77777777" w:rsidR="00ED6737" w:rsidRDefault="00ED6737" w:rsidP="00ED6737">
      <w:pPr>
        <w:rPr>
          <w:rFonts w:ascii="宋体" w:eastAsia="宋体" w:hAnsi="宋体" w:hint="eastAsia"/>
        </w:rPr>
      </w:pPr>
      <w:r>
        <w:rPr>
          <w:rFonts w:ascii="宋体" w:eastAsia="宋体" w:hAnsi="宋体" w:hint="eastAsia"/>
        </w:rPr>
        <w:t>——工矿产品价格补贴</w:t>
      </w:r>
    </w:p>
    <w:p w14:paraId="245E967D" w14:textId="77777777" w:rsidR="00ED6737" w:rsidRDefault="00ED6737" w:rsidP="00ED6737">
      <w:pPr>
        <w:rPr>
          <w:rFonts w:ascii="宋体" w:eastAsia="宋体" w:hAnsi="宋体" w:hint="eastAsia"/>
        </w:rPr>
      </w:pPr>
      <w:r>
        <w:rPr>
          <w:rFonts w:ascii="宋体" w:eastAsia="宋体" w:hAnsi="宋体" w:hint="eastAsia"/>
        </w:rPr>
        <w:t>——日用工业品的价格补贴</w:t>
      </w:r>
    </w:p>
    <w:p w14:paraId="5BC00A1B" w14:textId="77777777" w:rsidR="00ED6737" w:rsidRDefault="00ED6737" w:rsidP="00ED6737">
      <w:pPr>
        <w:rPr>
          <w:rFonts w:ascii="宋体" w:eastAsia="宋体" w:hAnsi="宋体" w:hint="eastAsia"/>
        </w:rPr>
      </w:pPr>
      <w:r>
        <w:rPr>
          <w:rFonts w:ascii="宋体" w:eastAsia="宋体" w:hAnsi="宋体" w:hint="eastAsia"/>
        </w:rPr>
        <w:t xml:space="preserve">（2）居民生活补贴 </w:t>
      </w:r>
    </w:p>
    <w:p w14:paraId="71509FB2" w14:textId="77777777" w:rsidR="00ED6737" w:rsidRDefault="00ED6737" w:rsidP="00ED6737">
      <w:pPr>
        <w:rPr>
          <w:rFonts w:ascii="宋体" w:eastAsia="宋体" w:hAnsi="宋体" w:hint="eastAsia"/>
        </w:rPr>
      </w:pPr>
      <w:r>
        <w:rPr>
          <w:rFonts w:ascii="宋体" w:eastAsia="宋体" w:hAnsi="宋体" w:hint="eastAsia"/>
        </w:rPr>
        <w:t>财政支付给居民用以补贴生活的资金</w:t>
      </w:r>
    </w:p>
    <w:p w14:paraId="3D0B7377" w14:textId="77777777" w:rsidR="00ED6737" w:rsidRDefault="00ED6737" w:rsidP="00ED6737">
      <w:pPr>
        <w:rPr>
          <w:rFonts w:ascii="宋体" w:eastAsia="宋体" w:hAnsi="宋体" w:hint="eastAsia"/>
        </w:rPr>
      </w:pPr>
      <w:r>
        <w:rPr>
          <w:rFonts w:ascii="宋体" w:eastAsia="宋体" w:hAnsi="宋体" w:hint="eastAsia"/>
        </w:rPr>
        <w:t>（3）企业亏损补贴</w:t>
      </w:r>
    </w:p>
    <w:p w14:paraId="7B59632F" w14:textId="77777777" w:rsidR="00ED6737" w:rsidRDefault="00ED6737" w:rsidP="00ED6737">
      <w:pPr>
        <w:rPr>
          <w:rFonts w:ascii="宋体" w:eastAsia="宋体" w:hAnsi="宋体" w:hint="eastAsia"/>
        </w:rPr>
      </w:pPr>
      <w:r>
        <w:rPr>
          <w:rFonts w:ascii="宋体" w:eastAsia="宋体" w:hAnsi="宋体" w:hint="eastAsia"/>
        </w:rPr>
        <w:t>财政对国有企业的经营亏损给予的补贴</w:t>
      </w:r>
    </w:p>
    <w:p w14:paraId="2F3F02CD" w14:textId="77777777" w:rsidR="00ED6737" w:rsidRDefault="00ED6737" w:rsidP="00ED6737">
      <w:pPr>
        <w:rPr>
          <w:rFonts w:ascii="宋体" w:eastAsia="宋体" w:hAnsi="宋体" w:hint="eastAsia"/>
        </w:rPr>
      </w:pPr>
      <w:r>
        <w:rPr>
          <w:rFonts w:ascii="宋体" w:eastAsia="宋体" w:hAnsi="宋体" w:hint="eastAsia"/>
        </w:rPr>
        <w:t>（4）财政贴息（利息补贴）</w:t>
      </w:r>
    </w:p>
    <w:p w14:paraId="1F5B4EB6" w14:textId="77777777" w:rsidR="00ED6737" w:rsidRDefault="00ED6737" w:rsidP="00ED6737">
      <w:pPr>
        <w:rPr>
          <w:rFonts w:ascii="宋体" w:eastAsia="宋体" w:hAnsi="宋体" w:hint="eastAsia"/>
        </w:rPr>
      </w:pPr>
      <w:r>
        <w:rPr>
          <w:rFonts w:ascii="宋体" w:eastAsia="宋体" w:hAnsi="宋体" w:hint="eastAsia"/>
        </w:rPr>
        <w:t>对使用符合政策用途的银行贷款的用款单位就其支付的资金利息提供的补贴</w:t>
      </w:r>
    </w:p>
    <w:p w14:paraId="0CE76699" w14:textId="77777777" w:rsidR="00ED6737" w:rsidRDefault="00ED6737" w:rsidP="00ED6737">
      <w:pPr>
        <w:rPr>
          <w:rFonts w:ascii="宋体" w:eastAsia="宋体" w:hAnsi="宋体" w:hint="eastAsia"/>
        </w:rPr>
      </w:pPr>
      <w:r>
        <w:rPr>
          <w:rFonts w:ascii="宋体" w:eastAsia="宋体" w:hAnsi="宋体" w:hint="eastAsia"/>
        </w:rPr>
        <w:t>（5）税收补贴（税式支出）——特殊的补贴</w:t>
      </w:r>
    </w:p>
    <w:p w14:paraId="2457C431" w14:textId="77777777" w:rsidR="00ED6737" w:rsidRDefault="00ED6737" w:rsidP="00ED6737">
      <w:pPr>
        <w:rPr>
          <w:rFonts w:ascii="宋体" w:eastAsia="宋体" w:hAnsi="宋体" w:hint="eastAsia"/>
        </w:rPr>
      </w:pPr>
      <w:r>
        <w:rPr>
          <w:rFonts w:ascii="宋体" w:eastAsia="宋体" w:hAnsi="宋体" w:hint="eastAsia"/>
        </w:rPr>
        <w:t>是对减税、免税、退税、税收抵免等税收优惠措施的统称</w:t>
      </w:r>
    </w:p>
    <w:p w14:paraId="560E3FA6" w14:textId="77777777" w:rsidR="00ED6737" w:rsidRDefault="00ED6737" w:rsidP="00ED6737">
      <w:pPr>
        <w:rPr>
          <w:rFonts w:ascii="宋体" w:eastAsia="宋体" w:hAnsi="宋体" w:hint="eastAsia"/>
        </w:rPr>
      </w:pPr>
    </w:p>
    <w:p w14:paraId="7BACB7D1" w14:textId="77777777" w:rsidR="00ED6737" w:rsidRDefault="00ED6737" w:rsidP="00ED6737">
      <w:pPr>
        <w:rPr>
          <w:rFonts w:ascii="宋体" w:eastAsia="宋体" w:hAnsi="宋体" w:hint="eastAsia"/>
        </w:rPr>
      </w:pPr>
      <w:r>
        <w:rPr>
          <w:rFonts w:ascii="宋体" w:eastAsia="宋体" w:hAnsi="宋体" w:hint="eastAsia"/>
        </w:rPr>
        <w:t xml:space="preserve">（二）财政补贴的经济效应 </w:t>
      </w:r>
    </w:p>
    <w:p w14:paraId="2C14B813" w14:textId="77777777" w:rsidR="00ED6737" w:rsidRDefault="00ED6737" w:rsidP="00ED6737">
      <w:pPr>
        <w:rPr>
          <w:rFonts w:ascii="宋体" w:eastAsia="宋体" w:hAnsi="宋体" w:hint="eastAsia"/>
        </w:rPr>
      </w:pPr>
      <w:r>
        <w:rPr>
          <w:rFonts w:ascii="宋体" w:eastAsia="宋体" w:hAnsi="宋体" w:hint="eastAsia"/>
        </w:rPr>
        <w:t xml:space="preserve">收入效应与替代效应 </w:t>
      </w:r>
    </w:p>
    <w:p w14:paraId="31E68127" w14:textId="77777777" w:rsidR="00ED6737" w:rsidRDefault="00ED6737" w:rsidP="00ED6737">
      <w:pPr>
        <w:rPr>
          <w:rFonts w:ascii="宋体" w:eastAsia="宋体" w:hAnsi="宋体" w:hint="eastAsia"/>
        </w:rPr>
      </w:pPr>
      <w:r>
        <w:rPr>
          <w:rFonts w:ascii="宋体" w:eastAsia="宋体" w:hAnsi="宋体" w:hint="eastAsia"/>
        </w:rPr>
        <w:t xml:space="preserve">对需求的影响 </w:t>
      </w:r>
    </w:p>
    <w:p w14:paraId="72F57D3F" w14:textId="77777777" w:rsidR="00ED6737" w:rsidRDefault="00ED6737" w:rsidP="00ED6737">
      <w:pPr>
        <w:rPr>
          <w:rFonts w:ascii="宋体" w:eastAsia="宋体" w:hAnsi="宋体" w:hint="eastAsia"/>
        </w:rPr>
      </w:pPr>
      <w:r>
        <w:rPr>
          <w:rFonts w:ascii="宋体" w:eastAsia="宋体" w:hAnsi="宋体" w:hint="eastAsia"/>
        </w:rPr>
        <w:t xml:space="preserve"> － 影响消费需求的总量与结构(对消费者补贴) </w:t>
      </w:r>
    </w:p>
    <w:p w14:paraId="4ED2D00C" w14:textId="77777777" w:rsidR="00ED6737" w:rsidRDefault="00ED6737" w:rsidP="00ED6737">
      <w:pPr>
        <w:rPr>
          <w:rFonts w:ascii="宋体" w:eastAsia="宋体" w:hAnsi="宋体" w:hint="eastAsia"/>
        </w:rPr>
      </w:pPr>
      <w:r>
        <w:rPr>
          <w:rFonts w:ascii="宋体" w:eastAsia="宋体" w:hAnsi="宋体" w:hint="eastAsia"/>
        </w:rPr>
        <w:t xml:space="preserve"> － 影响投资需求的总量与结构(对企业补贴) </w:t>
      </w:r>
    </w:p>
    <w:p w14:paraId="08844770" w14:textId="77777777" w:rsidR="00ED6737" w:rsidRDefault="00ED6737" w:rsidP="00ED6737">
      <w:pPr>
        <w:rPr>
          <w:rFonts w:ascii="宋体" w:eastAsia="宋体" w:hAnsi="宋体" w:hint="eastAsia"/>
        </w:rPr>
      </w:pPr>
      <w:r>
        <w:rPr>
          <w:rFonts w:ascii="宋体" w:eastAsia="宋体" w:hAnsi="宋体" w:hint="eastAsia"/>
        </w:rPr>
        <w:t xml:space="preserve">对供给的影响 </w:t>
      </w:r>
    </w:p>
    <w:p w14:paraId="55B53674" w14:textId="77777777" w:rsidR="00ED6737" w:rsidRDefault="00ED6737" w:rsidP="00ED6737">
      <w:pPr>
        <w:rPr>
          <w:rFonts w:ascii="宋体" w:eastAsia="宋体" w:hAnsi="宋体" w:hint="eastAsia"/>
        </w:rPr>
      </w:pPr>
      <w:r>
        <w:rPr>
          <w:rFonts w:ascii="宋体" w:eastAsia="宋体" w:hAnsi="宋体" w:hint="eastAsia"/>
        </w:rPr>
        <w:t xml:space="preserve"> － 提高了企业生产的补贴商品价格，调动了企业增加供给、改善供给结构的积极性，从而直接影响着社会供给总量和结构</w:t>
      </w:r>
    </w:p>
    <w:p w14:paraId="23F6E4C5" w14:textId="77777777" w:rsidR="00ED6737" w:rsidRDefault="00ED6737" w:rsidP="00ED6737">
      <w:pPr>
        <w:rPr>
          <w:rFonts w:ascii="宋体" w:eastAsia="宋体" w:hAnsi="宋体" w:hint="eastAsia"/>
        </w:rPr>
      </w:pPr>
      <w:r>
        <w:rPr>
          <w:rFonts w:ascii="宋体" w:eastAsia="宋体" w:hAnsi="宋体" w:hint="eastAsia"/>
        </w:rPr>
        <w:t xml:space="preserve"> － 对社会需求总量和结构的影响，会间接反映道社会供给总量和结构上</w:t>
      </w:r>
    </w:p>
    <w:p w14:paraId="51B3313B" w14:textId="77777777" w:rsidR="00ED6737" w:rsidRDefault="00ED6737" w:rsidP="00ED6737">
      <w:pPr>
        <w:rPr>
          <w:rFonts w:ascii="宋体" w:eastAsia="宋体" w:hAnsi="宋体" w:hint="eastAsia"/>
        </w:rPr>
      </w:pPr>
      <w:r>
        <w:rPr>
          <w:rFonts w:ascii="宋体" w:eastAsia="宋体" w:hAnsi="宋体" w:hint="eastAsia"/>
        </w:rPr>
        <w:t>（三）财政补贴的合理运用</w:t>
      </w:r>
    </w:p>
    <w:p w14:paraId="62749234" w14:textId="77777777" w:rsidR="00ED6737" w:rsidRDefault="00ED6737" w:rsidP="00ED6737">
      <w:pPr>
        <w:rPr>
          <w:rFonts w:ascii="宋体" w:eastAsia="宋体" w:hAnsi="宋体" w:hint="eastAsia"/>
        </w:rPr>
      </w:pPr>
      <w:r>
        <w:rPr>
          <w:rFonts w:ascii="宋体" w:eastAsia="宋体" w:hAnsi="宋体" w:hint="eastAsia"/>
        </w:rPr>
        <w:t>财政补贴失控的消极影响</w:t>
      </w:r>
    </w:p>
    <w:p w14:paraId="2D19B2B4" w14:textId="77777777" w:rsidR="00ED6737" w:rsidRDefault="00ED6737" w:rsidP="00ED6737">
      <w:pPr>
        <w:rPr>
          <w:rFonts w:ascii="宋体" w:eastAsia="宋体" w:hAnsi="宋体" w:hint="eastAsia"/>
        </w:rPr>
      </w:pPr>
      <w:r>
        <w:rPr>
          <w:rFonts w:ascii="宋体" w:eastAsia="宋体" w:hAnsi="宋体" w:hint="eastAsia"/>
        </w:rPr>
        <w:t xml:space="preserve"> － 造成国家财政的沉重负担 </w:t>
      </w:r>
    </w:p>
    <w:p w14:paraId="4DE966C0" w14:textId="77777777" w:rsidR="00ED6737" w:rsidRDefault="00ED6737" w:rsidP="00ED6737">
      <w:pPr>
        <w:rPr>
          <w:rFonts w:ascii="宋体" w:eastAsia="宋体" w:hAnsi="宋体" w:hint="eastAsia"/>
        </w:rPr>
      </w:pPr>
      <w:r>
        <w:rPr>
          <w:rFonts w:ascii="宋体" w:eastAsia="宋体" w:hAnsi="宋体" w:hint="eastAsia"/>
        </w:rPr>
        <w:t xml:space="preserve"> － 价格扭曲</w:t>
      </w:r>
    </w:p>
    <w:p w14:paraId="0E17B8E8" w14:textId="77777777" w:rsidR="00ED6737" w:rsidRDefault="00ED6737" w:rsidP="00ED6737">
      <w:pPr>
        <w:rPr>
          <w:rFonts w:ascii="宋体" w:eastAsia="宋体" w:hAnsi="宋体" w:hint="eastAsia"/>
        </w:rPr>
      </w:pPr>
      <w:r>
        <w:rPr>
          <w:rFonts w:ascii="宋体" w:eastAsia="宋体" w:hAnsi="宋体" w:hint="eastAsia"/>
        </w:rPr>
        <w:t xml:space="preserve"> － 预算软约束助长了经营管理低效 </w:t>
      </w:r>
    </w:p>
    <w:p w14:paraId="3F1D5800" w14:textId="77777777" w:rsidR="00ED6737" w:rsidRDefault="00ED6737" w:rsidP="00ED6737">
      <w:pPr>
        <w:rPr>
          <w:rFonts w:ascii="宋体" w:eastAsia="宋体" w:hAnsi="宋体" w:hint="eastAsia"/>
        </w:rPr>
      </w:pPr>
      <w:r>
        <w:rPr>
          <w:rFonts w:ascii="宋体" w:eastAsia="宋体" w:hAnsi="宋体" w:hint="eastAsia"/>
        </w:rPr>
        <w:t>（三）财政补贴的合理运用</w:t>
      </w:r>
    </w:p>
    <w:p w14:paraId="63C5C8EC" w14:textId="77777777" w:rsidR="00ED6737" w:rsidRDefault="00ED6737" w:rsidP="00ED6737">
      <w:pPr>
        <w:rPr>
          <w:rFonts w:ascii="宋体" w:eastAsia="宋体" w:hAnsi="宋体" w:hint="eastAsia"/>
        </w:rPr>
      </w:pPr>
      <w:r>
        <w:rPr>
          <w:rFonts w:ascii="宋体" w:eastAsia="宋体" w:hAnsi="宋体" w:hint="eastAsia"/>
        </w:rPr>
        <w:t xml:space="preserve">（1）合理确定补贴的范围和项目 </w:t>
      </w:r>
    </w:p>
    <w:p w14:paraId="35B9E62B" w14:textId="77777777" w:rsidR="00ED6737" w:rsidRDefault="00ED6737" w:rsidP="00ED6737">
      <w:pPr>
        <w:rPr>
          <w:rFonts w:ascii="宋体" w:eastAsia="宋体" w:hAnsi="宋体" w:hint="eastAsia"/>
        </w:rPr>
      </w:pPr>
      <w:r>
        <w:rPr>
          <w:rFonts w:ascii="宋体" w:eastAsia="宋体" w:hAnsi="宋体" w:hint="eastAsia"/>
        </w:rPr>
        <w:t xml:space="preserve">正外部性项目（宏观经济和社会效益大，而自身微观经济利益小的项目） </w:t>
      </w:r>
    </w:p>
    <w:p w14:paraId="37BFD0B2" w14:textId="77777777" w:rsidR="00ED6737" w:rsidRDefault="00ED6737" w:rsidP="00ED6737">
      <w:pPr>
        <w:rPr>
          <w:rFonts w:ascii="宋体" w:eastAsia="宋体" w:hAnsi="宋体" w:hint="eastAsia"/>
        </w:rPr>
      </w:pPr>
      <w:r>
        <w:rPr>
          <w:rFonts w:ascii="宋体" w:eastAsia="宋体" w:hAnsi="宋体" w:hint="eastAsia"/>
        </w:rPr>
        <w:t xml:space="preserve">需要实行价格管制的关系国计民生的少数产品 </w:t>
      </w:r>
    </w:p>
    <w:p w14:paraId="54B604AB" w14:textId="77777777" w:rsidR="00ED6737" w:rsidRDefault="00ED6737" w:rsidP="00ED6737">
      <w:pPr>
        <w:rPr>
          <w:rFonts w:ascii="宋体" w:eastAsia="宋体" w:hAnsi="宋体" w:hint="eastAsia"/>
        </w:rPr>
      </w:pPr>
      <w:r>
        <w:rPr>
          <w:rFonts w:ascii="宋体" w:eastAsia="宋体" w:hAnsi="宋体" w:hint="eastAsia"/>
        </w:rPr>
        <w:t xml:space="preserve">弱质产业、欠发达地区，高风险的高新产业 </w:t>
      </w:r>
    </w:p>
    <w:p w14:paraId="65DE0350" w14:textId="77777777" w:rsidR="00ED6737" w:rsidRDefault="00ED6737" w:rsidP="00ED6737">
      <w:pPr>
        <w:rPr>
          <w:rFonts w:ascii="宋体" w:eastAsia="宋体" w:hAnsi="宋体" w:hint="eastAsia"/>
        </w:rPr>
      </w:pPr>
      <w:r>
        <w:rPr>
          <w:rFonts w:ascii="宋体" w:eastAsia="宋体" w:hAnsi="宋体" w:hint="eastAsia"/>
        </w:rPr>
        <w:t>国家鼓励出口的产品，填补国内空白的进口品和技术以及进口替代产品等</w:t>
      </w:r>
    </w:p>
    <w:p w14:paraId="1132032F" w14:textId="77777777" w:rsidR="00ED6737" w:rsidRDefault="00ED6737" w:rsidP="00ED6737">
      <w:pPr>
        <w:rPr>
          <w:rFonts w:ascii="宋体" w:eastAsia="宋体" w:hAnsi="宋体" w:hint="eastAsia"/>
        </w:rPr>
      </w:pPr>
      <w:r>
        <w:rPr>
          <w:rFonts w:ascii="宋体" w:eastAsia="宋体" w:hAnsi="宋体" w:hint="eastAsia"/>
        </w:rPr>
        <w:t>（三）财政补贴的合理运用</w:t>
      </w:r>
    </w:p>
    <w:p w14:paraId="46B0E3DC" w14:textId="77777777" w:rsidR="00ED6737" w:rsidRDefault="00ED6737" w:rsidP="00ED6737">
      <w:pPr>
        <w:rPr>
          <w:rFonts w:ascii="宋体" w:eastAsia="宋体" w:hAnsi="宋体" w:hint="eastAsia"/>
        </w:rPr>
      </w:pPr>
      <w:r>
        <w:rPr>
          <w:rFonts w:ascii="宋体" w:eastAsia="宋体" w:hAnsi="宋体" w:hint="eastAsia"/>
        </w:rPr>
        <w:t xml:space="preserve">（2）严格控制补贴的规模和标准 </w:t>
      </w:r>
    </w:p>
    <w:p w14:paraId="0B225B32" w14:textId="77777777" w:rsidR="00ED6737" w:rsidRDefault="00ED6737" w:rsidP="00ED6737">
      <w:pPr>
        <w:rPr>
          <w:rFonts w:ascii="宋体" w:eastAsia="宋体" w:hAnsi="宋体" w:hint="eastAsia"/>
        </w:rPr>
      </w:pPr>
      <w:r>
        <w:rPr>
          <w:rFonts w:ascii="宋体" w:eastAsia="宋体" w:hAnsi="宋体" w:hint="eastAsia"/>
        </w:rPr>
        <w:t>规模：三条原则：不影响市场机制发挥基础作用；不影响财政收支平衡，加剧财政困难；不挤占其他财政支出，妨碍财政整体职能的发挥</w:t>
      </w:r>
    </w:p>
    <w:p w14:paraId="401152B3" w14:textId="77777777" w:rsidR="00ED6737" w:rsidRDefault="00ED6737" w:rsidP="00ED6737">
      <w:pPr>
        <w:rPr>
          <w:rFonts w:ascii="宋体" w:eastAsia="宋体" w:hAnsi="宋体" w:hint="eastAsia"/>
        </w:rPr>
      </w:pPr>
      <w:r>
        <w:rPr>
          <w:rFonts w:ascii="宋体" w:eastAsia="宋体" w:hAnsi="宋体" w:hint="eastAsia"/>
        </w:rPr>
        <w:t>标准：</w:t>
      </w:r>
    </w:p>
    <w:p w14:paraId="739E6614" w14:textId="77777777" w:rsidR="00ED6737" w:rsidRDefault="00ED6737" w:rsidP="00ED6737">
      <w:pPr>
        <w:rPr>
          <w:rFonts w:ascii="宋体" w:eastAsia="宋体" w:hAnsi="宋体" w:hint="eastAsia"/>
        </w:rPr>
      </w:pPr>
      <w:r>
        <w:rPr>
          <w:rFonts w:ascii="宋体" w:eastAsia="宋体" w:hAnsi="宋体" w:hint="eastAsia"/>
        </w:rPr>
        <w:t>对生产部门的补贴＝成本额＋行业平均利润－出厂价</w:t>
      </w:r>
    </w:p>
    <w:p w14:paraId="1EBF114B" w14:textId="77777777" w:rsidR="00ED6737" w:rsidRDefault="00ED6737" w:rsidP="00ED6737">
      <w:pPr>
        <w:rPr>
          <w:rFonts w:ascii="宋体" w:eastAsia="宋体" w:hAnsi="宋体" w:hint="eastAsia"/>
        </w:rPr>
      </w:pPr>
      <w:r>
        <w:rPr>
          <w:rFonts w:ascii="宋体" w:eastAsia="宋体" w:hAnsi="宋体" w:hint="eastAsia"/>
        </w:rPr>
        <w:t>对流通部门的补贴额＝购进价格＋流通费用＋商业平均利润－销售价格</w:t>
      </w:r>
    </w:p>
    <w:p w14:paraId="23071FD2" w14:textId="77777777" w:rsidR="00ED6737" w:rsidRDefault="00ED6737" w:rsidP="00ED6737">
      <w:pPr>
        <w:rPr>
          <w:rFonts w:ascii="宋体" w:eastAsia="宋体" w:hAnsi="宋体" w:hint="eastAsia"/>
        </w:rPr>
      </w:pPr>
      <w:r>
        <w:rPr>
          <w:rFonts w:ascii="宋体" w:eastAsia="宋体" w:hAnsi="宋体" w:hint="eastAsia"/>
        </w:rPr>
        <w:t>对消费者的补贴应使居民实际收入（工资＋补贴）的增长速度大致等于物价的上涨速度。</w:t>
      </w:r>
    </w:p>
    <w:p w14:paraId="635C9042" w14:textId="77777777" w:rsidR="00ED6737" w:rsidRDefault="00ED6737" w:rsidP="00ED6737">
      <w:pPr>
        <w:rPr>
          <w:rFonts w:ascii="宋体" w:eastAsia="宋体" w:hAnsi="宋体" w:hint="eastAsia"/>
        </w:rPr>
      </w:pPr>
      <w:r>
        <w:rPr>
          <w:rFonts w:ascii="宋体" w:eastAsia="宋体" w:hAnsi="宋体" w:hint="eastAsia"/>
        </w:rPr>
        <w:t>3）科学选择补贴的环节和方式</w:t>
      </w:r>
    </w:p>
    <w:p w14:paraId="71170D10" w14:textId="77777777" w:rsidR="00ED6737" w:rsidRDefault="00ED6737" w:rsidP="00ED6737">
      <w:pPr>
        <w:rPr>
          <w:rFonts w:ascii="宋体" w:eastAsia="宋体" w:hAnsi="宋体" w:hint="eastAsia"/>
        </w:rPr>
      </w:pPr>
      <w:r>
        <w:rPr>
          <w:rFonts w:ascii="宋体" w:eastAsia="宋体" w:hAnsi="宋体" w:hint="eastAsia"/>
        </w:rPr>
        <w:t>补贴环节和方式选择的依据：补贴效果、补贴运行成本</w:t>
      </w:r>
    </w:p>
    <w:p w14:paraId="1C5D1DE5" w14:textId="77777777" w:rsidR="00ED6737" w:rsidRDefault="00ED6737" w:rsidP="00ED6737">
      <w:pPr>
        <w:rPr>
          <w:rFonts w:ascii="宋体" w:eastAsia="宋体" w:hAnsi="宋体" w:hint="eastAsia"/>
        </w:rPr>
      </w:pPr>
      <w:r>
        <w:rPr>
          <w:rFonts w:ascii="宋体" w:eastAsia="宋体" w:hAnsi="宋体" w:hint="eastAsia"/>
        </w:rPr>
        <w:t>补贴环节选择</w:t>
      </w:r>
    </w:p>
    <w:p w14:paraId="3B509011" w14:textId="77777777" w:rsidR="00ED6737" w:rsidRDefault="00ED6737" w:rsidP="00ED6737">
      <w:pPr>
        <w:rPr>
          <w:rFonts w:ascii="宋体" w:eastAsia="宋体" w:hAnsi="宋体" w:hint="eastAsia"/>
        </w:rPr>
      </w:pPr>
      <w:r>
        <w:rPr>
          <w:rFonts w:ascii="宋体" w:eastAsia="宋体" w:hAnsi="宋体" w:hint="eastAsia"/>
        </w:rPr>
        <w:t xml:space="preserve"> － 生产环节：调节供给</w:t>
      </w:r>
    </w:p>
    <w:p w14:paraId="1CB3A6A8" w14:textId="77777777" w:rsidR="00ED6737" w:rsidRDefault="00ED6737" w:rsidP="00ED6737">
      <w:pPr>
        <w:rPr>
          <w:rFonts w:ascii="宋体" w:eastAsia="宋体" w:hAnsi="宋体" w:hint="eastAsia"/>
        </w:rPr>
      </w:pPr>
      <w:r>
        <w:rPr>
          <w:rFonts w:ascii="宋体" w:eastAsia="宋体" w:hAnsi="宋体" w:hint="eastAsia"/>
        </w:rPr>
        <w:lastRenderedPageBreak/>
        <w:t xml:space="preserve"> － 流通环节：调节需求</w:t>
      </w:r>
    </w:p>
    <w:p w14:paraId="330D43A3" w14:textId="77777777" w:rsidR="00ED6737" w:rsidRDefault="00ED6737" w:rsidP="00ED6737">
      <w:pPr>
        <w:rPr>
          <w:rFonts w:ascii="宋体" w:eastAsia="宋体" w:hAnsi="宋体" w:hint="eastAsia"/>
        </w:rPr>
      </w:pPr>
      <w:r>
        <w:rPr>
          <w:rFonts w:ascii="宋体" w:eastAsia="宋体" w:hAnsi="宋体" w:hint="eastAsia"/>
        </w:rPr>
        <w:t xml:space="preserve"> － 消费环节：调节收入</w:t>
      </w:r>
    </w:p>
    <w:p w14:paraId="1EE89E6E" w14:textId="77777777" w:rsidR="00ED6737" w:rsidRDefault="00ED6737" w:rsidP="00ED6737">
      <w:pPr>
        <w:rPr>
          <w:rFonts w:ascii="宋体" w:eastAsia="宋体" w:hAnsi="宋体" w:hint="eastAsia"/>
        </w:rPr>
      </w:pPr>
      <w:r>
        <w:rPr>
          <w:rFonts w:ascii="宋体" w:eastAsia="宋体" w:hAnsi="宋体" w:hint="eastAsia"/>
        </w:rPr>
        <w:t>补贴方式：</w:t>
      </w:r>
    </w:p>
    <w:p w14:paraId="5D12B01C" w14:textId="77777777" w:rsidR="00ED6737" w:rsidRDefault="00ED6737" w:rsidP="00ED6737">
      <w:pPr>
        <w:rPr>
          <w:rFonts w:ascii="宋体" w:eastAsia="宋体" w:hAnsi="宋体" w:hint="eastAsia"/>
        </w:rPr>
      </w:pPr>
      <w:r>
        <w:rPr>
          <w:rFonts w:ascii="宋体" w:eastAsia="宋体" w:hAnsi="宋体" w:hint="eastAsia"/>
        </w:rPr>
        <w:t xml:space="preserve"> － 实物补贴（暗补）：替代效应</w:t>
      </w:r>
    </w:p>
    <w:p w14:paraId="30FB0D52" w14:textId="77777777" w:rsidR="00ED6737" w:rsidRDefault="00ED6737" w:rsidP="00ED6737">
      <w:pPr>
        <w:rPr>
          <w:rFonts w:ascii="宋体" w:eastAsia="宋体" w:hAnsi="宋体" w:hint="eastAsia"/>
        </w:rPr>
      </w:pPr>
      <w:r>
        <w:rPr>
          <w:rFonts w:ascii="宋体" w:eastAsia="宋体" w:hAnsi="宋体" w:hint="eastAsia"/>
        </w:rPr>
        <w:t xml:space="preserve"> － 货币补贴（明补）：收入效应</w:t>
      </w:r>
    </w:p>
    <w:p w14:paraId="658F1B3F" w14:textId="4EA3A1D1" w:rsidR="00B74A3C" w:rsidRPr="00ED6737" w:rsidRDefault="00B74A3C" w:rsidP="00B74A3C">
      <w:pPr>
        <w:rPr>
          <w:rFonts w:ascii="宋体" w:eastAsia="宋体" w:hAnsi="宋体"/>
        </w:rPr>
      </w:pPr>
    </w:p>
    <w:p w14:paraId="7683A923" w14:textId="33FC983B" w:rsidR="00B74A3C" w:rsidRDefault="00B74A3C" w:rsidP="00B74A3C">
      <w:pPr>
        <w:rPr>
          <w:rFonts w:ascii="宋体" w:eastAsia="宋体" w:hAnsi="宋体"/>
        </w:rPr>
      </w:pPr>
    </w:p>
    <w:p w14:paraId="7C68D44A" w14:textId="53B182D0" w:rsidR="00B74A3C" w:rsidRDefault="00B74A3C" w:rsidP="00B74A3C">
      <w:pPr>
        <w:rPr>
          <w:rFonts w:ascii="宋体" w:eastAsia="宋体" w:hAnsi="宋体"/>
        </w:rPr>
      </w:pPr>
      <w:r>
        <w:rPr>
          <w:rFonts w:ascii="宋体" w:eastAsia="宋体" w:hAnsi="宋体" w:hint="eastAsia"/>
        </w:rPr>
        <w:t>第三篇 财政收入篇</w:t>
      </w:r>
    </w:p>
    <w:p w14:paraId="18EF30A5" w14:textId="27217BA2" w:rsidR="00B74A3C" w:rsidRPr="00B74A3C" w:rsidRDefault="00B74A3C" w:rsidP="00B74A3C">
      <w:pPr>
        <w:rPr>
          <w:rFonts w:ascii="宋体" w:eastAsia="宋体" w:hAnsi="宋体"/>
        </w:rPr>
      </w:pPr>
      <w:r w:rsidRPr="00B74A3C">
        <w:rPr>
          <w:rFonts w:ascii="宋体" w:eastAsia="宋体" w:hAnsi="宋体" w:hint="eastAsia"/>
        </w:rPr>
        <w:t>第</w:t>
      </w:r>
      <w:r>
        <w:rPr>
          <w:rFonts w:ascii="宋体" w:eastAsia="宋体" w:hAnsi="宋体" w:hint="eastAsia"/>
        </w:rPr>
        <w:t>八</w:t>
      </w:r>
      <w:r w:rsidRPr="00B74A3C">
        <w:rPr>
          <w:rFonts w:ascii="宋体" w:eastAsia="宋体" w:hAnsi="宋体" w:hint="eastAsia"/>
        </w:rPr>
        <w:t>章    财政收入总论（财政收入规模与构成分析）</w:t>
      </w:r>
    </w:p>
    <w:p w14:paraId="2B29E24A" w14:textId="08EB099E" w:rsidR="00B74A3C" w:rsidRPr="00B74A3C" w:rsidRDefault="00B74A3C" w:rsidP="00B74A3C">
      <w:pPr>
        <w:rPr>
          <w:rFonts w:ascii="宋体" w:eastAsia="宋体" w:hAnsi="宋体"/>
        </w:rPr>
      </w:pPr>
      <w:r w:rsidRPr="00B74A3C">
        <w:rPr>
          <w:rFonts w:ascii="宋体" w:eastAsia="宋体" w:hAnsi="宋体" w:hint="eastAsia"/>
        </w:rPr>
        <w:t>第</w:t>
      </w:r>
      <w:r>
        <w:rPr>
          <w:rFonts w:ascii="宋体" w:eastAsia="宋体" w:hAnsi="宋体" w:hint="eastAsia"/>
        </w:rPr>
        <w:t>九</w:t>
      </w:r>
      <w:r w:rsidRPr="00B74A3C">
        <w:rPr>
          <w:rFonts w:ascii="宋体" w:eastAsia="宋体" w:hAnsi="宋体" w:hint="eastAsia"/>
        </w:rPr>
        <w:t>章    税收原理</w:t>
      </w:r>
    </w:p>
    <w:p w14:paraId="00DAFB24" w14:textId="3495BB5E" w:rsidR="00B74A3C" w:rsidRPr="00B74A3C" w:rsidRDefault="00B74A3C" w:rsidP="00B74A3C">
      <w:pPr>
        <w:rPr>
          <w:rFonts w:ascii="宋体" w:eastAsia="宋体" w:hAnsi="宋体"/>
        </w:rPr>
      </w:pPr>
      <w:r w:rsidRPr="00B74A3C">
        <w:rPr>
          <w:rFonts w:ascii="宋体" w:eastAsia="宋体" w:hAnsi="宋体" w:hint="eastAsia"/>
        </w:rPr>
        <w:t>第</w:t>
      </w:r>
      <w:r>
        <w:rPr>
          <w:rFonts w:ascii="宋体" w:eastAsia="宋体" w:hAnsi="宋体" w:hint="eastAsia"/>
        </w:rPr>
        <w:t>十</w:t>
      </w:r>
      <w:r w:rsidRPr="00B74A3C">
        <w:rPr>
          <w:rFonts w:ascii="宋体" w:eastAsia="宋体" w:hAnsi="宋体" w:hint="eastAsia"/>
        </w:rPr>
        <w:t>章    税收制度</w:t>
      </w:r>
    </w:p>
    <w:p w14:paraId="6BE147C7" w14:textId="450EE02B" w:rsidR="00B74A3C" w:rsidRPr="00B74A3C" w:rsidRDefault="00B74A3C" w:rsidP="00B74A3C">
      <w:pPr>
        <w:rPr>
          <w:rFonts w:ascii="宋体" w:eastAsia="宋体" w:hAnsi="宋体"/>
        </w:rPr>
      </w:pPr>
      <w:r w:rsidRPr="00B74A3C">
        <w:rPr>
          <w:rFonts w:ascii="宋体" w:eastAsia="宋体" w:hAnsi="宋体" w:hint="eastAsia"/>
        </w:rPr>
        <w:t>第十</w:t>
      </w:r>
      <w:r>
        <w:rPr>
          <w:rFonts w:ascii="宋体" w:eastAsia="宋体" w:hAnsi="宋体" w:hint="eastAsia"/>
        </w:rPr>
        <w:t>一</w:t>
      </w:r>
      <w:r w:rsidRPr="00B74A3C">
        <w:rPr>
          <w:rFonts w:ascii="宋体" w:eastAsia="宋体" w:hAnsi="宋体" w:hint="eastAsia"/>
        </w:rPr>
        <w:t>章    国债和国债市场</w:t>
      </w:r>
    </w:p>
    <w:p w14:paraId="5BF45A4D" w14:textId="66BAA816" w:rsidR="00B74A3C" w:rsidRDefault="00B74A3C" w:rsidP="00B74A3C">
      <w:pPr>
        <w:rPr>
          <w:rFonts w:ascii="宋体" w:eastAsia="宋体" w:hAnsi="宋体"/>
        </w:rPr>
      </w:pPr>
    </w:p>
    <w:p w14:paraId="21CF455C" w14:textId="27A4AD72" w:rsidR="00B74A3C" w:rsidRDefault="00B74A3C" w:rsidP="00B74A3C">
      <w:pPr>
        <w:rPr>
          <w:rFonts w:ascii="宋体" w:eastAsia="宋体" w:hAnsi="宋体"/>
        </w:rPr>
      </w:pPr>
    </w:p>
    <w:p w14:paraId="739EABC7" w14:textId="2930E86E" w:rsidR="00B74A3C" w:rsidRDefault="00B74A3C" w:rsidP="00B74A3C">
      <w:pPr>
        <w:rPr>
          <w:rFonts w:ascii="宋体" w:eastAsia="宋体" w:hAnsi="宋体"/>
        </w:rPr>
      </w:pPr>
    </w:p>
    <w:p w14:paraId="2DF51654" w14:textId="77777777" w:rsidR="00B74A3C" w:rsidRPr="00B74A3C" w:rsidRDefault="00B74A3C" w:rsidP="00B74A3C">
      <w:pPr>
        <w:rPr>
          <w:rFonts w:ascii="宋体" w:eastAsia="宋体" w:hAnsi="宋体"/>
        </w:rPr>
      </w:pPr>
      <w:r w:rsidRPr="00B74A3C">
        <w:rPr>
          <w:rFonts w:ascii="宋体" w:eastAsia="宋体" w:hAnsi="宋体" w:hint="eastAsia"/>
        </w:rPr>
        <w:t>第</w:t>
      </w:r>
      <w:r>
        <w:rPr>
          <w:rFonts w:ascii="宋体" w:eastAsia="宋体" w:hAnsi="宋体" w:hint="eastAsia"/>
        </w:rPr>
        <w:t>八</w:t>
      </w:r>
      <w:r w:rsidRPr="00B74A3C">
        <w:rPr>
          <w:rFonts w:ascii="宋体" w:eastAsia="宋体" w:hAnsi="宋体" w:hint="eastAsia"/>
        </w:rPr>
        <w:t>章    财政收入总论（财政收入规模与构成分析）</w:t>
      </w:r>
    </w:p>
    <w:p w14:paraId="42FF44C8" w14:textId="77777777" w:rsidR="00642C8F" w:rsidRPr="00642C8F" w:rsidRDefault="00642C8F" w:rsidP="00642C8F">
      <w:pPr>
        <w:rPr>
          <w:rFonts w:ascii="宋体" w:eastAsia="宋体" w:hAnsi="宋体"/>
        </w:rPr>
      </w:pPr>
      <w:r w:rsidRPr="00642C8F">
        <w:rPr>
          <w:rFonts w:ascii="宋体" w:eastAsia="宋体" w:hAnsi="宋体"/>
        </w:rPr>
        <w:t>7.1 财政收入概述</w:t>
      </w:r>
    </w:p>
    <w:p w14:paraId="55FE85AC" w14:textId="77777777" w:rsidR="00642C8F" w:rsidRPr="00642C8F" w:rsidRDefault="00642C8F" w:rsidP="00642C8F">
      <w:pPr>
        <w:rPr>
          <w:rFonts w:ascii="宋体" w:eastAsia="宋体" w:hAnsi="宋体"/>
        </w:rPr>
      </w:pPr>
      <w:r w:rsidRPr="00642C8F">
        <w:rPr>
          <w:rFonts w:ascii="宋体" w:eastAsia="宋体" w:hAnsi="宋体"/>
        </w:rPr>
        <w:t>7.2 财政收入规模</w:t>
      </w:r>
    </w:p>
    <w:p w14:paraId="5451969B" w14:textId="290C1907" w:rsidR="00B74A3C" w:rsidRDefault="00642C8F" w:rsidP="00642C8F">
      <w:pPr>
        <w:rPr>
          <w:rFonts w:ascii="宋体" w:eastAsia="宋体" w:hAnsi="宋体"/>
        </w:rPr>
      </w:pPr>
      <w:r w:rsidRPr="00642C8F">
        <w:rPr>
          <w:rFonts w:ascii="宋体" w:eastAsia="宋体" w:hAnsi="宋体"/>
        </w:rPr>
        <w:t>7.3 财政收入结构</w:t>
      </w:r>
    </w:p>
    <w:p w14:paraId="5028D89D" w14:textId="4A0AEC48" w:rsidR="00642C8F" w:rsidRDefault="00642C8F" w:rsidP="00642C8F">
      <w:pPr>
        <w:rPr>
          <w:rFonts w:ascii="宋体" w:eastAsia="宋体" w:hAnsi="宋体"/>
        </w:rPr>
      </w:pPr>
    </w:p>
    <w:p w14:paraId="2017598E" w14:textId="1F1A31FB" w:rsidR="00642C8F" w:rsidRDefault="00642C8F" w:rsidP="00642C8F">
      <w:pPr>
        <w:rPr>
          <w:rFonts w:ascii="宋体" w:eastAsia="宋体" w:hAnsi="宋体"/>
        </w:rPr>
      </w:pPr>
      <w:r w:rsidRPr="00642C8F">
        <w:rPr>
          <w:rFonts w:ascii="宋体" w:eastAsia="宋体" w:hAnsi="宋体"/>
        </w:rPr>
        <w:t>7.1 财政收入概述</w:t>
      </w:r>
    </w:p>
    <w:p w14:paraId="14E5EB4E" w14:textId="77777777" w:rsidR="00642C8F" w:rsidRPr="00642C8F" w:rsidRDefault="00642C8F" w:rsidP="00642C8F">
      <w:pPr>
        <w:rPr>
          <w:rFonts w:ascii="宋体" w:eastAsia="宋体" w:hAnsi="宋体"/>
        </w:rPr>
      </w:pPr>
      <w:r w:rsidRPr="00642C8F">
        <w:rPr>
          <w:rFonts w:ascii="宋体" w:eastAsia="宋体" w:hAnsi="宋体" w:hint="eastAsia"/>
        </w:rPr>
        <w:t>（一）财政收入的含义</w:t>
      </w:r>
    </w:p>
    <w:p w14:paraId="5380D0E6" w14:textId="77777777" w:rsidR="00642C8F" w:rsidRPr="00642C8F" w:rsidRDefault="00642C8F" w:rsidP="00642C8F">
      <w:pPr>
        <w:rPr>
          <w:rFonts w:ascii="宋体" w:eastAsia="宋体" w:hAnsi="宋体"/>
        </w:rPr>
      </w:pPr>
      <w:r w:rsidRPr="00642C8F">
        <w:rPr>
          <w:rFonts w:ascii="宋体" w:eastAsia="宋体" w:hAnsi="宋体" w:hint="eastAsia"/>
        </w:rPr>
        <w:t>（二）财政收入的分类</w:t>
      </w:r>
    </w:p>
    <w:p w14:paraId="58A79C7E" w14:textId="4AFC2B98" w:rsidR="00642C8F" w:rsidRDefault="00642C8F" w:rsidP="00642C8F">
      <w:pPr>
        <w:rPr>
          <w:rFonts w:ascii="宋体" w:eastAsia="宋体" w:hAnsi="宋体"/>
        </w:rPr>
      </w:pPr>
    </w:p>
    <w:p w14:paraId="47215603" w14:textId="2406B501" w:rsidR="00642C8F" w:rsidRDefault="00642C8F" w:rsidP="00642C8F">
      <w:pPr>
        <w:rPr>
          <w:rFonts w:ascii="宋体" w:eastAsia="宋体" w:hAnsi="宋体"/>
        </w:rPr>
      </w:pPr>
      <w:r w:rsidRPr="00642C8F">
        <w:rPr>
          <w:rFonts w:ascii="宋体" w:eastAsia="宋体" w:hAnsi="宋体" w:hint="eastAsia"/>
        </w:rPr>
        <w:t>（一）财政收入的含义</w:t>
      </w:r>
    </w:p>
    <w:p w14:paraId="38C1ACCA" w14:textId="77777777" w:rsidR="00642C8F" w:rsidRPr="00642C8F" w:rsidRDefault="00642C8F" w:rsidP="00642C8F">
      <w:pPr>
        <w:rPr>
          <w:rFonts w:ascii="宋体" w:eastAsia="宋体" w:hAnsi="宋体"/>
        </w:rPr>
      </w:pPr>
      <w:r w:rsidRPr="00642C8F">
        <w:rPr>
          <w:rFonts w:ascii="宋体" w:eastAsia="宋体" w:hAnsi="宋体" w:hint="eastAsia"/>
        </w:rPr>
        <w:t xml:space="preserve">财政收入是政府为实现其职能的需要，在一定时期内以一定方式取得的可供其支配的财力。 </w:t>
      </w:r>
    </w:p>
    <w:p w14:paraId="790E947A" w14:textId="77777777" w:rsidR="00642C8F" w:rsidRPr="00642C8F" w:rsidRDefault="00642C8F" w:rsidP="00642C8F">
      <w:pPr>
        <w:rPr>
          <w:rFonts w:ascii="宋体" w:eastAsia="宋体" w:hAnsi="宋体"/>
        </w:rPr>
      </w:pPr>
      <w:r w:rsidRPr="00642C8F">
        <w:rPr>
          <w:rFonts w:ascii="宋体" w:eastAsia="宋体" w:hAnsi="宋体" w:hint="eastAsia"/>
        </w:rPr>
        <w:t>1、财政收入的形态</w:t>
      </w:r>
    </w:p>
    <w:p w14:paraId="3F62F705" w14:textId="77777777" w:rsidR="00642C8F" w:rsidRPr="00642C8F" w:rsidRDefault="00642C8F" w:rsidP="00642C8F">
      <w:pPr>
        <w:rPr>
          <w:rFonts w:ascii="宋体" w:eastAsia="宋体" w:hAnsi="宋体"/>
        </w:rPr>
      </w:pPr>
      <w:r w:rsidRPr="00642C8F">
        <w:rPr>
          <w:rFonts w:ascii="宋体" w:eastAsia="宋体" w:hAnsi="宋体" w:hint="eastAsia"/>
        </w:rPr>
        <w:t>社会物质财富是财政收入的实质内容，但在不同的历史条件下，财政收入的形态存在很大的差别。在商品货币经济获得充分发展以前，财政收入主要以劳役和实物的形态存在。随着商品货币经济的发展，财政收入一般以货币形式取得。</w:t>
      </w:r>
    </w:p>
    <w:p w14:paraId="0B2B0047" w14:textId="5D53DCE5" w:rsidR="00642C8F" w:rsidRDefault="00642C8F" w:rsidP="00642C8F">
      <w:pPr>
        <w:rPr>
          <w:rFonts w:ascii="宋体" w:eastAsia="宋体" w:hAnsi="宋体"/>
        </w:rPr>
      </w:pPr>
    </w:p>
    <w:p w14:paraId="18398AE5" w14:textId="77777777" w:rsidR="00642C8F" w:rsidRDefault="00642C8F" w:rsidP="00642C8F">
      <w:pPr>
        <w:rPr>
          <w:rFonts w:ascii="宋体" w:eastAsia="宋体" w:hAnsi="宋体"/>
        </w:rPr>
      </w:pPr>
      <w:r>
        <w:rPr>
          <w:rFonts w:ascii="宋体" w:eastAsia="宋体" w:hAnsi="宋体" w:hint="eastAsia"/>
        </w:rPr>
        <w:t>我国计划经济时期财政作用：满足全社会的生产建设资金需要</w:t>
      </w:r>
    </w:p>
    <w:p w14:paraId="72923DD1" w14:textId="77777777" w:rsidR="00642C8F" w:rsidRDefault="00642C8F" w:rsidP="00642C8F">
      <w:pPr>
        <w:rPr>
          <w:rFonts w:ascii="宋体" w:eastAsia="宋体" w:hAnsi="宋体"/>
        </w:rPr>
      </w:pPr>
      <w:r>
        <w:rPr>
          <w:rFonts w:ascii="宋体" w:eastAsia="宋体" w:hAnsi="宋体" w:hint="eastAsia"/>
        </w:rPr>
        <w:t>我国社会主义市场经济下财政目的：弥补市场失灵、提供公共服务及一部分盈利性投资</w:t>
      </w:r>
    </w:p>
    <w:p w14:paraId="32DC40C4" w14:textId="6F5A77D4" w:rsidR="00642C8F" w:rsidRPr="00642C8F" w:rsidRDefault="00642C8F" w:rsidP="00642C8F">
      <w:pPr>
        <w:rPr>
          <w:rFonts w:ascii="宋体" w:eastAsia="宋体" w:hAnsi="宋体"/>
        </w:rPr>
      </w:pPr>
      <w:r>
        <w:rPr>
          <w:rFonts w:ascii="宋体" w:eastAsia="宋体" w:hAnsi="宋体" w:hint="eastAsia"/>
        </w:rPr>
        <w:t>2、</w:t>
      </w:r>
      <w:r w:rsidRPr="00642C8F">
        <w:rPr>
          <w:rFonts w:ascii="宋体" w:eastAsia="宋体" w:hAnsi="宋体" w:hint="eastAsia"/>
        </w:rPr>
        <w:t>政府取得财政收入的依据：</w:t>
      </w:r>
    </w:p>
    <w:p w14:paraId="0620C2A8" w14:textId="1881EC29" w:rsidR="00642C8F" w:rsidRPr="00642C8F" w:rsidRDefault="00642C8F" w:rsidP="00642C8F">
      <w:pPr>
        <w:rPr>
          <w:rFonts w:ascii="宋体" w:eastAsia="宋体" w:hAnsi="宋体"/>
        </w:rPr>
      </w:pPr>
      <w:r w:rsidRPr="00642C8F">
        <w:rPr>
          <w:rFonts w:ascii="宋体" w:eastAsia="宋体" w:hAnsi="宋体" w:hint="eastAsia"/>
        </w:rPr>
        <w:t>主要凭借公共权力，包括政治管理权、公共资产所有或占有权、有偿的公共服务、公共</w:t>
      </w:r>
      <w:proofErr w:type="gramStart"/>
      <w:r w:rsidRPr="00642C8F">
        <w:rPr>
          <w:rFonts w:ascii="宋体" w:eastAsia="宋体" w:hAnsi="宋体" w:hint="eastAsia"/>
        </w:rPr>
        <w:t>信用权</w:t>
      </w:r>
      <w:proofErr w:type="gramEnd"/>
      <w:r w:rsidRPr="00642C8F">
        <w:rPr>
          <w:rFonts w:ascii="宋体" w:eastAsia="宋体" w:hAnsi="宋体" w:hint="eastAsia"/>
        </w:rPr>
        <w:t>等。</w:t>
      </w:r>
      <w:r>
        <w:rPr>
          <w:rFonts w:ascii="宋体" w:eastAsia="宋体" w:hAnsi="宋体" w:hint="eastAsia"/>
        </w:rPr>
        <w:t xml:space="preserve"> </w:t>
      </w:r>
      <w:r w:rsidRPr="00642C8F">
        <w:rPr>
          <w:rFonts w:ascii="宋体" w:eastAsia="宋体" w:hAnsi="宋体" w:hint="eastAsia"/>
        </w:rPr>
        <w:t>其中政治管理权是取得财政收入最主要和最基本的形式。这决定于政府供给的公共商品性质。公共商品的供给只能</w:t>
      </w:r>
      <w:proofErr w:type="gramStart"/>
      <w:r w:rsidRPr="00642C8F">
        <w:rPr>
          <w:rFonts w:ascii="宋体" w:eastAsia="宋体" w:hAnsi="宋体" w:hint="eastAsia"/>
        </w:rPr>
        <w:t>凭借政府</w:t>
      </w:r>
      <w:proofErr w:type="gramEnd"/>
      <w:r w:rsidRPr="00642C8F">
        <w:rPr>
          <w:rFonts w:ascii="宋体" w:eastAsia="宋体" w:hAnsi="宋体" w:hint="eastAsia"/>
        </w:rPr>
        <w:t>的政治管理权对社会成员课征收入，来补偿公共商品的成本。</w:t>
      </w:r>
    </w:p>
    <w:p w14:paraId="7B6792DC" w14:textId="7D613CF7" w:rsidR="00642C8F" w:rsidRDefault="00642C8F" w:rsidP="00642C8F">
      <w:pPr>
        <w:rPr>
          <w:rFonts w:ascii="宋体" w:eastAsia="宋体" w:hAnsi="宋体"/>
        </w:rPr>
      </w:pPr>
    </w:p>
    <w:p w14:paraId="1CA71FA1" w14:textId="77777777" w:rsidR="00642C8F" w:rsidRPr="00642C8F" w:rsidRDefault="00642C8F" w:rsidP="00642C8F">
      <w:pPr>
        <w:rPr>
          <w:rFonts w:ascii="宋体" w:eastAsia="宋体" w:hAnsi="宋体"/>
        </w:rPr>
      </w:pPr>
      <w:r w:rsidRPr="00642C8F">
        <w:rPr>
          <w:rFonts w:ascii="宋体" w:eastAsia="宋体" w:hAnsi="宋体" w:hint="eastAsia"/>
        </w:rPr>
        <w:t>3、财政收入对经济有广泛的影响：</w:t>
      </w:r>
    </w:p>
    <w:p w14:paraId="52752520" w14:textId="77777777" w:rsidR="00642C8F" w:rsidRPr="00642C8F" w:rsidRDefault="00642C8F" w:rsidP="00642C8F">
      <w:pPr>
        <w:rPr>
          <w:rFonts w:ascii="宋体" w:eastAsia="宋体" w:hAnsi="宋体"/>
        </w:rPr>
      </w:pPr>
      <w:r w:rsidRPr="00642C8F">
        <w:rPr>
          <w:rFonts w:ascii="宋体" w:eastAsia="宋体" w:hAnsi="宋体" w:hint="eastAsia"/>
        </w:rPr>
        <w:t>财政收入的规模、构成、方式、对利益分配关系、经济主体的行为选择、商品的供需结构以至经济活动的总量等，均有重要的影响。因此，政府组织财政收入应当有确定的收入政策，以协调各方面的利益关系，促进资源的合理配置和经济的正常发展。</w:t>
      </w:r>
    </w:p>
    <w:p w14:paraId="166CCD8A" w14:textId="4B4DB15E" w:rsidR="00642C8F" w:rsidRDefault="00642C8F" w:rsidP="00642C8F">
      <w:pPr>
        <w:rPr>
          <w:rFonts w:ascii="宋体" w:eastAsia="宋体" w:hAnsi="宋体"/>
        </w:rPr>
      </w:pPr>
    </w:p>
    <w:p w14:paraId="5A9B2375" w14:textId="77777777" w:rsidR="00642C8F" w:rsidRPr="00642C8F" w:rsidRDefault="00642C8F" w:rsidP="00642C8F">
      <w:pPr>
        <w:rPr>
          <w:rFonts w:ascii="宋体" w:eastAsia="宋体" w:hAnsi="宋体"/>
        </w:rPr>
      </w:pPr>
      <w:r w:rsidRPr="00642C8F">
        <w:rPr>
          <w:rFonts w:ascii="宋体" w:eastAsia="宋体" w:hAnsi="宋体" w:hint="eastAsia"/>
        </w:rPr>
        <w:lastRenderedPageBreak/>
        <w:t>（二）财政收入的分类</w:t>
      </w:r>
    </w:p>
    <w:p w14:paraId="70EDEBBD" w14:textId="77777777" w:rsidR="00642C8F" w:rsidRPr="00642C8F" w:rsidRDefault="00642C8F" w:rsidP="00642C8F">
      <w:pPr>
        <w:rPr>
          <w:rFonts w:ascii="宋体" w:eastAsia="宋体" w:hAnsi="宋体"/>
        </w:rPr>
      </w:pPr>
      <w:r w:rsidRPr="00642C8F">
        <w:rPr>
          <w:rFonts w:ascii="宋体" w:eastAsia="宋体" w:hAnsi="宋体" w:hint="eastAsia"/>
        </w:rPr>
        <w:t>1. 按财政收入的形式（形成依据）分类</w:t>
      </w:r>
    </w:p>
    <w:p w14:paraId="7279A3C6" w14:textId="17119D17" w:rsidR="00642C8F" w:rsidRPr="00642C8F" w:rsidRDefault="00642C8F" w:rsidP="00642C8F">
      <w:pPr>
        <w:rPr>
          <w:rFonts w:ascii="宋体" w:eastAsia="宋体" w:hAnsi="宋体"/>
        </w:rPr>
      </w:pPr>
      <w:r w:rsidRPr="00642C8F">
        <w:rPr>
          <w:rFonts w:ascii="宋体" w:eastAsia="宋体" w:hAnsi="宋体" w:hint="eastAsia"/>
        </w:rPr>
        <w:t>税收</w:t>
      </w:r>
      <w:r>
        <w:rPr>
          <w:rFonts w:ascii="宋体" w:eastAsia="宋体" w:hAnsi="宋体" w:hint="eastAsia"/>
        </w:rPr>
        <w:t>；</w:t>
      </w:r>
    </w:p>
    <w:p w14:paraId="4347140E" w14:textId="7D3FE3C3" w:rsidR="00642C8F" w:rsidRPr="00642C8F" w:rsidRDefault="00642C8F" w:rsidP="00642C8F">
      <w:pPr>
        <w:rPr>
          <w:rFonts w:ascii="宋体" w:eastAsia="宋体" w:hAnsi="宋体"/>
        </w:rPr>
      </w:pPr>
      <w:r w:rsidRPr="00642C8F">
        <w:rPr>
          <w:rFonts w:ascii="宋体" w:eastAsia="宋体" w:hAnsi="宋体" w:hint="eastAsia"/>
        </w:rPr>
        <w:t>非税收入</w:t>
      </w:r>
      <w:r>
        <w:rPr>
          <w:rFonts w:ascii="宋体" w:eastAsia="宋体" w:hAnsi="宋体" w:hint="eastAsia"/>
        </w:rPr>
        <w:t>：</w:t>
      </w:r>
      <w:r w:rsidRPr="00642C8F">
        <w:rPr>
          <w:rFonts w:ascii="宋体" w:eastAsia="宋体" w:hAnsi="宋体" w:hint="eastAsia"/>
        </w:rPr>
        <w:t>国有资产收益</w:t>
      </w:r>
      <w:r>
        <w:rPr>
          <w:rFonts w:ascii="宋体" w:eastAsia="宋体" w:hAnsi="宋体" w:hint="eastAsia"/>
        </w:rPr>
        <w:t>、</w:t>
      </w:r>
      <w:r w:rsidRPr="00642C8F">
        <w:rPr>
          <w:rFonts w:ascii="宋体" w:eastAsia="宋体" w:hAnsi="宋体" w:hint="eastAsia"/>
        </w:rPr>
        <w:t>政府基金</w:t>
      </w:r>
      <w:r>
        <w:rPr>
          <w:rFonts w:ascii="宋体" w:eastAsia="宋体" w:hAnsi="宋体" w:hint="eastAsia"/>
        </w:rPr>
        <w:t>、</w:t>
      </w:r>
      <w:r w:rsidRPr="00642C8F">
        <w:rPr>
          <w:rFonts w:ascii="宋体" w:eastAsia="宋体" w:hAnsi="宋体" w:hint="eastAsia"/>
        </w:rPr>
        <w:t>公共收费</w:t>
      </w:r>
      <w:r>
        <w:rPr>
          <w:rFonts w:ascii="宋体" w:eastAsia="宋体" w:hAnsi="宋体" w:hint="eastAsia"/>
        </w:rPr>
        <w:t>、</w:t>
      </w:r>
      <w:r w:rsidRPr="00642C8F">
        <w:rPr>
          <w:rFonts w:ascii="宋体" w:eastAsia="宋体" w:hAnsi="宋体" w:hint="eastAsia"/>
        </w:rPr>
        <w:t>债务收入</w:t>
      </w:r>
      <w:r>
        <w:rPr>
          <w:rFonts w:ascii="宋体" w:eastAsia="宋体" w:hAnsi="宋体" w:hint="eastAsia"/>
        </w:rPr>
        <w:t>、</w:t>
      </w:r>
      <w:r w:rsidRPr="00642C8F">
        <w:rPr>
          <w:rFonts w:ascii="宋体" w:eastAsia="宋体" w:hAnsi="宋体" w:hint="eastAsia"/>
        </w:rPr>
        <w:t>捐赠收入</w:t>
      </w:r>
      <w:r>
        <w:rPr>
          <w:rFonts w:ascii="宋体" w:eastAsia="宋体" w:hAnsi="宋体" w:hint="eastAsia"/>
        </w:rPr>
        <w:t>、</w:t>
      </w:r>
      <w:r w:rsidRPr="00642C8F">
        <w:rPr>
          <w:rFonts w:ascii="宋体" w:eastAsia="宋体" w:hAnsi="宋体" w:hint="eastAsia"/>
        </w:rPr>
        <w:t>罚没收入</w:t>
      </w:r>
    </w:p>
    <w:p w14:paraId="1553FDEB" w14:textId="5240D44C" w:rsidR="00642C8F" w:rsidRDefault="00642C8F" w:rsidP="00642C8F">
      <w:pPr>
        <w:rPr>
          <w:rFonts w:ascii="宋体" w:eastAsia="宋体" w:hAnsi="宋体"/>
        </w:rPr>
      </w:pPr>
    </w:p>
    <w:p w14:paraId="1C1D3CBB" w14:textId="01694002" w:rsidR="00642C8F" w:rsidRDefault="00642C8F" w:rsidP="00642C8F">
      <w:pPr>
        <w:rPr>
          <w:rFonts w:ascii="宋体" w:eastAsia="宋体" w:hAnsi="宋体"/>
        </w:rPr>
      </w:pPr>
      <w:r w:rsidRPr="00642C8F">
        <w:rPr>
          <w:rFonts w:ascii="宋体" w:eastAsia="宋体" w:hAnsi="宋体" w:hint="eastAsia"/>
        </w:rPr>
        <w:t>按财政收入的来源分类</w:t>
      </w:r>
    </w:p>
    <w:p w14:paraId="3DC94287" w14:textId="6D09F88D" w:rsidR="00642C8F" w:rsidRDefault="00642C8F" w:rsidP="00642C8F">
      <w:pPr>
        <w:rPr>
          <w:rFonts w:ascii="宋体" w:eastAsia="宋体" w:hAnsi="宋体"/>
        </w:rPr>
      </w:pPr>
    </w:p>
    <w:p w14:paraId="20CCC759" w14:textId="71761045" w:rsidR="00642C8F" w:rsidRDefault="00642C8F" w:rsidP="00642C8F">
      <w:pPr>
        <w:rPr>
          <w:rFonts w:ascii="宋体" w:eastAsia="宋体" w:hAnsi="宋体"/>
        </w:rPr>
      </w:pPr>
      <w:r w:rsidRPr="00642C8F">
        <w:rPr>
          <w:rFonts w:ascii="宋体" w:eastAsia="宋体" w:hAnsi="宋体" w:hint="eastAsia"/>
        </w:rPr>
        <w:t>财政收入的来源结构</w:t>
      </w:r>
      <w:r>
        <w:rPr>
          <w:rFonts w:ascii="宋体" w:eastAsia="宋体" w:hAnsi="宋体" w:hint="eastAsia"/>
        </w:rPr>
        <w:t>：产业结构；所有制结构；地区结构；</w:t>
      </w:r>
    </w:p>
    <w:p w14:paraId="595B1AD4" w14:textId="17212949" w:rsidR="00642C8F" w:rsidRDefault="00642C8F" w:rsidP="00642C8F">
      <w:pPr>
        <w:rPr>
          <w:rFonts w:ascii="宋体" w:eastAsia="宋体" w:hAnsi="宋体"/>
        </w:rPr>
      </w:pPr>
    </w:p>
    <w:p w14:paraId="3C530946" w14:textId="77777777" w:rsidR="00642C8F" w:rsidRDefault="00642C8F" w:rsidP="00642C8F">
      <w:pPr>
        <w:rPr>
          <w:rFonts w:ascii="宋体" w:eastAsia="宋体" w:hAnsi="宋体"/>
        </w:rPr>
      </w:pPr>
      <w:r>
        <w:rPr>
          <w:rFonts w:ascii="宋体" w:eastAsia="宋体" w:hAnsi="宋体" w:hint="eastAsia"/>
        </w:rPr>
        <w:t>产业结构：</w:t>
      </w:r>
    </w:p>
    <w:p w14:paraId="6E398911" w14:textId="5897A196" w:rsidR="00642C8F" w:rsidRPr="00642C8F" w:rsidRDefault="00642C8F" w:rsidP="00642C8F">
      <w:pPr>
        <w:rPr>
          <w:rFonts w:ascii="宋体" w:eastAsia="宋体" w:hAnsi="宋体"/>
        </w:rPr>
      </w:pPr>
      <w:r w:rsidRPr="00642C8F">
        <w:rPr>
          <w:rFonts w:ascii="宋体" w:eastAsia="宋体" w:hAnsi="宋体" w:hint="eastAsia"/>
        </w:rPr>
        <w:t>第一产业：财政收入的基础</w:t>
      </w:r>
      <w:r>
        <w:rPr>
          <w:rFonts w:ascii="宋体" w:eastAsia="宋体" w:hAnsi="宋体" w:hint="eastAsia"/>
        </w:rPr>
        <w:t>；</w:t>
      </w:r>
      <w:r w:rsidRPr="00642C8F">
        <w:rPr>
          <w:rFonts w:ascii="宋体" w:eastAsia="宋体" w:hAnsi="宋体" w:hint="eastAsia"/>
        </w:rPr>
        <w:t>第二产业：财政收入的主导</w:t>
      </w:r>
      <w:r>
        <w:rPr>
          <w:rFonts w:ascii="宋体" w:eastAsia="宋体" w:hAnsi="宋体" w:hint="eastAsia"/>
        </w:rPr>
        <w:t>；</w:t>
      </w:r>
      <w:r w:rsidRPr="00642C8F">
        <w:rPr>
          <w:rFonts w:ascii="宋体" w:eastAsia="宋体" w:hAnsi="宋体" w:hint="eastAsia"/>
        </w:rPr>
        <w:t>第三产业：财政收入的重要成份</w:t>
      </w:r>
    </w:p>
    <w:p w14:paraId="329137C7" w14:textId="4C1EEB8E" w:rsidR="00642C8F" w:rsidRDefault="00642C8F" w:rsidP="00642C8F">
      <w:pPr>
        <w:rPr>
          <w:rFonts w:ascii="宋体" w:eastAsia="宋体" w:hAnsi="宋体"/>
        </w:rPr>
      </w:pPr>
    </w:p>
    <w:p w14:paraId="593F8E49" w14:textId="44FCC4A9" w:rsidR="00642C8F" w:rsidRDefault="00642C8F" w:rsidP="00642C8F">
      <w:pPr>
        <w:rPr>
          <w:rFonts w:ascii="宋体" w:eastAsia="宋体" w:hAnsi="宋体"/>
        </w:rPr>
      </w:pPr>
      <w:r>
        <w:rPr>
          <w:rFonts w:ascii="宋体" w:eastAsia="宋体" w:hAnsi="宋体" w:hint="eastAsia"/>
        </w:rPr>
        <w:t>所有制结构：</w:t>
      </w:r>
      <w:r w:rsidRPr="00642C8F">
        <w:rPr>
          <w:rFonts w:ascii="宋体" w:eastAsia="宋体" w:hAnsi="宋体" w:hint="eastAsia"/>
        </w:rPr>
        <w:t>国有经济收入、股份制经济收入、私营经济收入、个体经济收入等</w:t>
      </w:r>
    </w:p>
    <w:p w14:paraId="3011679B" w14:textId="26C0617A" w:rsidR="00642C8F" w:rsidRDefault="00642C8F" w:rsidP="00642C8F">
      <w:pPr>
        <w:rPr>
          <w:rFonts w:ascii="宋体" w:eastAsia="宋体" w:hAnsi="宋体"/>
        </w:rPr>
      </w:pPr>
    </w:p>
    <w:p w14:paraId="3D6859B1" w14:textId="7B27F9CE" w:rsidR="00642C8F" w:rsidRDefault="00642C8F" w:rsidP="00642C8F">
      <w:pPr>
        <w:tabs>
          <w:tab w:val="left" w:pos="4954"/>
        </w:tabs>
        <w:rPr>
          <w:rFonts w:ascii="宋体" w:eastAsia="宋体" w:hAnsi="宋体"/>
        </w:rPr>
      </w:pPr>
      <w:r>
        <w:rPr>
          <w:rFonts w:ascii="宋体" w:eastAsia="宋体" w:hAnsi="宋体" w:hint="eastAsia"/>
        </w:rPr>
        <w:t>地区结构：</w:t>
      </w:r>
      <w:r w:rsidRPr="00642C8F">
        <w:rPr>
          <w:rFonts w:ascii="宋体" w:eastAsia="宋体" w:hAnsi="宋体" w:hint="eastAsia"/>
        </w:rPr>
        <w:t>各区域或各行政区划提供的财政收入</w:t>
      </w:r>
      <w:r>
        <w:rPr>
          <w:rFonts w:ascii="宋体" w:eastAsia="宋体" w:hAnsi="宋体"/>
        </w:rPr>
        <w:tab/>
      </w:r>
    </w:p>
    <w:p w14:paraId="47A747C0" w14:textId="77786A96" w:rsidR="00642C8F" w:rsidRDefault="00642C8F" w:rsidP="00642C8F">
      <w:pPr>
        <w:tabs>
          <w:tab w:val="left" w:pos="4954"/>
        </w:tabs>
        <w:rPr>
          <w:rFonts w:ascii="宋体" w:eastAsia="宋体" w:hAnsi="宋体"/>
        </w:rPr>
      </w:pPr>
    </w:p>
    <w:p w14:paraId="3CB6D1A0" w14:textId="77777777" w:rsidR="00642C8F" w:rsidRPr="00642C8F" w:rsidRDefault="00642C8F" w:rsidP="00642C8F">
      <w:pPr>
        <w:tabs>
          <w:tab w:val="left" w:pos="4954"/>
        </w:tabs>
        <w:rPr>
          <w:rFonts w:ascii="宋体" w:eastAsia="宋体" w:hAnsi="宋体"/>
        </w:rPr>
      </w:pPr>
      <w:r w:rsidRPr="00642C8F">
        <w:rPr>
          <w:rFonts w:ascii="宋体" w:eastAsia="宋体" w:hAnsi="宋体"/>
        </w:rPr>
        <w:t>3. 按财政收入的管理要求分类</w:t>
      </w:r>
    </w:p>
    <w:p w14:paraId="039E7FAE" w14:textId="41567A4A" w:rsidR="00642C8F" w:rsidRPr="00642C8F" w:rsidRDefault="00642C8F" w:rsidP="00642C8F">
      <w:pPr>
        <w:tabs>
          <w:tab w:val="left" w:pos="4954"/>
        </w:tabs>
        <w:rPr>
          <w:rFonts w:ascii="宋体" w:eastAsia="宋体" w:hAnsi="宋体"/>
        </w:rPr>
      </w:pPr>
      <w:r w:rsidRPr="00642C8F">
        <w:rPr>
          <w:rFonts w:ascii="宋体" w:eastAsia="宋体" w:hAnsi="宋体" w:hint="eastAsia"/>
        </w:rPr>
        <w:t>预算内收入</w:t>
      </w:r>
      <w:r>
        <w:rPr>
          <w:rFonts w:ascii="宋体" w:eastAsia="宋体" w:hAnsi="宋体" w:hint="eastAsia"/>
        </w:rPr>
        <w:t>：</w:t>
      </w:r>
      <w:r w:rsidRPr="00642C8F">
        <w:rPr>
          <w:rFonts w:ascii="宋体" w:eastAsia="宋体" w:hAnsi="宋体"/>
        </w:rPr>
        <w:t>指列入政府一般预算中的财政收入</w:t>
      </w:r>
    </w:p>
    <w:p w14:paraId="557F9A7D" w14:textId="5DDA73CD" w:rsidR="00642C8F" w:rsidRPr="00642C8F" w:rsidRDefault="00642C8F" w:rsidP="00642C8F">
      <w:pPr>
        <w:tabs>
          <w:tab w:val="left" w:pos="4954"/>
        </w:tabs>
        <w:rPr>
          <w:rFonts w:ascii="宋体" w:eastAsia="宋体" w:hAnsi="宋体"/>
        </w:rPr>
      </w:pPr>
      <w:r w:rsidRPr="00642C8F">
        <w:rPr>
          <w:rFonts w:ascii="宋体" w:eastAsia="宋体" w:hAnsi="宋体" w:hint="eastAsia"/>
        </w:rPr>
        <w:t>预算外收入</w:t>
      </w:r>
      <w:r>
        <w:rPr>
          <w:rFonts w:ascii="宋体" w:eastAsia="宋体" w:hAnsi="宋体" w:hint="eastAsia"/>
        </w:rPr>
        <w:t>：</w:t>
      </w:r>
      <w:r w:rsidRPr="00642C8F">
        <w:rPr>
          <w:rFonts w:ascii="宋体" w:eastAsia="宋体" w:hAnsi="宋体"/>
        </w:rPr>
        <w:t>为置于政府一般预算以外单独管理的财政收入</w:t>
      </w:r>
    </w:p>
    <w:p w14:paraId="261F6B2B" w14:textId="77777777" w:rsidR="00642C8F" w:rsidRDefault="00642C8F" w:rsidP="00642C8F">
      <w:pPr>
        <w:tabs>
          <w:tab w:val="left" w:pos="4954"/>
        </w:tabs>
        <w:rPr>
          <w:rFonts w:ascii="宋体" w:eastAsia="宋体" w:hAnsi="宋体"/>
        </w:rPr>
      </w:pPr>
    </w:p>
    <w:p w14:paraId="1A48192D" w14:textId="77777777" w:rsidR="00642C8F" w:rsidRDefault="00642C8F" w:rsidP="00642C8F">
      <w:pPr>
        <w:tabs>
          <w:tab w:val="left" w:pos="4954"/>
        </w:tabs>
        <w:rPr>
          <w:rFonts w:ascii="宋体" w:eastAsia="宋体" w:hAnsi="宋体"/>
        </w:rPr>
      </w:pPr>
      <w:r w:rsidRPr="00642C8F">
        <w:rPr>
          <w:rFonts w:ascii="宋体" w:eastAsia="宋体" w:hAnsi="宋体" w:hint="eastAsia"/>
        </w:rPr>
        <w:t>预算外收入</w:t>
      </w:r>
      <w:r>
        <w:rPr>
          <w:rFonts w:ascii="宋体" w:eastAsia="宋体" w:hAnsi="宋体" w:hint="eastAsia"/>
        </w:rPr>
        <w:t>的</w:t>
      </w:r>
      <w:r w:rsidRPr="00642C8F">
        <w:rPr>
          <w:rFonts w:ascii="宋体" w:eastAsia="宋体" w:hAnsi="宋体"/>
        </w:rPr>
        <w:t>内涵和范围在各国并不完全相同。</w:t>
      </w:r>
    </w:p>
    <w:p w14:paraId="1B568F58" w14:textId="0644FF83" w:rsidR="00642C8F" w:rsidRPr="00642C8F" w:rsidRDefault="00642C8F" w:rsidP="00642C8F">
      <w:pPr>
        <w:tabs>
          <w:tab w:val="left" w:pos="4954"/>
        </w:tabs>
        <w:rPr>
          <w:rFonts w:ascii="宋体" w:eastAsia="宋体" w:hAnsi="宋体"/>
        </w:rPr>
      </w:pPr>
      <w:r w:rsidRPr="00642C8F">
        <w:rPr>
          <w:rFonts w:ascii="宋体" w:eastAsia="宋体" w:hAnsi="宋体"/>
        </w:rPr>
        <w:t xml:space="preserve">如美国的预算外是按法律规定的不包括在政府预算总额中的专项资金，如社会保障信托基金、邮政服务收支等。这些活动均限定早特定的领域，并有反映其收支状况的相对独立的预算，在必要时也可以与政府预算合并。 </w:t>
      </w:r>
    </w:p>
    <w:p w14:paraId="619DF487" w14:textId="629036AE" w:rsidR="00642C8F" w:rsidRDefault="00642C8F" w:rsidP="00642C8F">
      <w:pPr>
        <w:tabs>
          <w:tab w:val="left" w:pos="4954"/>
        </w:tabs>
        <w:rPr>
          <w:rFonts w:ascii="宋体" w:eastAsia="宋体" w:hAnsi="宋体"/>
        </w:rPr>
      </w:pPr>
      <w:r w:rsidRPr="00642C8F">
        <w:rPr>
          <w:rFonts w:ascii="宋体" w:eastAsia="宋体" w:hAnsi="宋体"/>
        </w:rPr>
        <w:t>中国的预算外收入是指由各地区、各部门或单位自收自支，自行管理的财政资金。每个政府部门或单位几乎都掌握有一定数额的预算外资金，这不利于对政府收入的规范管理。</w:t>
      </w:r>
    </w:p>
    <w:p w14:paraId="518E8EDF" w14:textId="650BDCCC" w:rsidR="00642C8F" w:rsidRDefault="00642C8F" w:rsidP="00642C8F">
      <w:pPr>
        <w:tabs>
          <w:tab w:val="left" w:pos="4954"/>
        </w:tabs>
        <w:rPr>
          <w:rFonts w:ascii="宋体" w:eastAsia="宋体" w:hAnsi="宋体"/>
        </w:rPr>
      </w:pPr>
    </w:p>
    <w:p w14:paraId="13226B82" w14:textId="3C8E93BB" w:rsidR="00642C8F" w:rsidRDefault="00642C8F" w:rsidP="00642C8F">
      <w:pPr>
        <w:tabs>
          <w:tab w:val="left" w:pos="4954"/>
        </w:tabs>
        <w:rPr>
          <w:rFonts w:ascii="宋体" w:eastAsia="宋体" w:hAnsi="宋体"/>
        </w:rPr>
      </w:pPr>
      <w:r w:rsidRPr="00642C8F">
        <w:rPr>
          <w:rFonts w:ascii="宋体" w:eastAsia="宋体" w:hAnsi="宋体" w:hint="eastAsia"/>
        </w:rPr>
        <w:t>政府收入＝财政收入＋中央政府性基金收入＋预算外收入＋制度外收入</w:t>
      </w:r>
    </w:p>
    <w:p w14:paraId="44C64CB1" w14:textId="06790163" w:rsidR="00642C8F" w:rsidRDefault="00642C8F" w:rsidP="00642C8F">
      <w:pPr>
        <w:tabs>
          <w:tab w:val="left" w:pos="4954"/>
        </w:tabs>
        <w:rPr>
          <w:rFonts w:ascii="宋体" w:eastAsia="宋体" w:hAnsi="宋体"/>
        </w:rPr>
      </w:pPr>
    </w:p>
    <w:p w14:paraId="6B36F9B2" w14:textId="43B80DE7" w:rsidR="00642C8F" w:rsidRDefault="00642C8F" w:rsidP="00642C8F">
      <w:pPr>
        <w:tabs>
          <w:tab w:val="left" w:pos="4954"/>
        </w:tabs>
        <w:rPr>
          <w:rFonts w:ascii="宋体" w:eastAsia="宋体" w:hAnsi="宋体"/>
        </w:rPr>
      </w:pPr>
      <w:r>
        <w:rPr>
          <w:rFonts w:ascii="宋体" w:eastAsia="宋体" w:hAnsi="宋体"/>
          <w:noProof/>
        </w:rPr>
        <w:drawing>
          <wp:inline distT="0" distB="0" distL="0" distR="0" wp14:anchorId="748C6073" wp14:editId="16027033">
            <wp:extent cx="2834032" cy="1625097"/>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2112" cy="1629730"/>
                    </a:xfrm>
                    <a:prstGeom prst="rect">
                      <a:avLst/>
                    </a:prstGeom>
                    <a:noFill/>
                  </pic:spPr>
                </pic:pic>
              </a:graphicData>
            </a:graphic>
          </wp:inline>
        </w:drawing>
      </w:r>
    </w:p>
    <w:p w14:paraId="06FA3CE6" w14:textId="48FEFF33" w:rsidR="0075633F" w:rsidRDefault="0075633F" w:rsidP="00642C8F">
      <w:pPr>
        <w:tabs>
          <w:tab w:val="left" w:pos="4954"/>
        </w:tabs>
        <w:rPr>
          <w:rFonts w:ascii="宋体" w:eastAsia="宋体" w:hAnsi="宋体"/>
        </w:rPr>
      </w:pPr>
    </w:p>
    <w:p w14:paraId="6ED18921" w14:textId="7E39BB5F" w:rsidR="00055403" w:rsidRPr="00055403" w:rsidRDefault="00055403" w:rsidP="00055403">
      <w:pPr>
        <w:tabs>
          <w:tab w:val="left" w:pos="4954"/>
        </w:tabs>
        <w:rPr>
          <w:rFonts w:ascii="宋体" w:eastAsia="宋体" w:hAnsi="宋体"/>
        </w:rPr>
      </w:pPr>
      <w:r w:rsidRPr="00055403">
        <w:rPr>
          <w:rFonts w:ascii="宋体" w:eastAsia="宋体" w:hAnsi="宋体" w:hint="eastAsia"/>
        </w:rPr>
        <w:t>3.按财政收入的管理要求分类</w:t>
      </w:r>
    </w:p>
    <w:p w14:paraId="7786A3DB"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狭义的财政收入：仅仅指一般公共预算收入</w:t>
      </w:r>
    </w:p>
    <w:p w14:paraId="034905EB" w14:textId="07D62AE5" w:rsidR="00055403" w:rsidRDefault="00055403" w:rsidP="00055403">
      <w:pPr>
        <w:tabs>
          <w:tab w:val="left" w:pos="4954"/>
        </w:tabs>
        <w:rPr>
          <w:rFonts w:ascii="宋体" w:eastAsia="宋体" w:hAnsi="宋体"/>
        </w:rPr>
      </w:pPr>
      <w:r w:rsidRPr="00055403">
        <w:rPr>
          <w:rFonts w:ascii="宋体" w:eastAsia="宋体" w:hAnsi="宋体" w:hint="eastAsia"/>
        </w:rPr>
        <w:t>广义上的财政收入：包括一般公共预算收入、政府性基金预算收入、国有资本经营预算收入和社会保险基金预算收入。</w:t>
      </w:r>
    </w:p>
    <w:p w14:paraId="3E383E93" w14:textId="0EC56DC3" w:rsidR="00055403" w:rsidRDefault="00055403" w:rsidP="00055403">
      <w:pPr>
        <w:tabs>
          <w:tab w:val="left" w:pos="4954"/>
        </w:tabs>
        <w:rPr>
          <w:rFonts w:ascii="宋体" w:eastAsia="宋体" w:hAnsi="宋体"/>
        </w:rPr>
      </w:pPr>
    </w:p>
    <w:p w14:paraId="47109BF2" w14:textId="77777777" w:rsidR="00055403" w:rsidRPr="00055403" w:rsidRDefault="00055403" w:rsidP="00055403">
      <w:pPr>
        <w:tabs>
          <w:tab w:val="left" w:pos="4954"/>
        </w:tabs>
        <w:rPr>
          <w:rFonts w:ascii="宋体" w:eastAsia="宋体" w:hAnsi="宋体"/>
        </w:rPr>
      </w:pPr>
    </w:p>
    <w:p w14:paraId="66DE5F95"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7.2 财政收入规模</w:t>
      </w:r>
    </w:p>
    <w:p w14:paraId="645240D5" w14:textId="2A2BF6FD" w:rsidR="00055403" w:rsidRDefault="00055403" w:rsidP="00055403">
      <w:pPr>
        <w:tabs>
          <w:tab w:val="left" w:pos="4954"/>
        </w:tabs>
        <w:rPr>
          <w:rFonts w:ascii="宋体" w:eastAsia="宋体" w:hAnsi="宋体"/>
        </w:rPr>
      </w:pPr>
      <w:r w:rsidRPr="00055403">
        <w:rPr>
          <w:rFonts w:ascii="宋体" w:eastAsia="宋体" w:hAnsi="宋体" w:hint="eastAsia"/>
        </w:rPr>
        <w:t>（一）衡量财政收入规模的指标</w:t>
      </w:r>
    </w:p>
    <w:p w14:paraId="53678201"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财政收入规模是一定时期内（通常为一年）财政收入来源的总量。</w:t>
      </w:r>
    </w:p>
    <w:p w14:paraId="44F33615"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绝对量——财政总收入</w:t>
      </w:r>
    </w:p>
    <w:p w14:paraId="416E95AD"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包括中央和地方财政总收入、中央本级财政收入和地方本级财政收入、中央对地方的税收返还收入、地方上解中央收入、税收收入等。</w:t>
      </w:r>
    </w:p>
    <w:p w14:paraId="0CDEA06C"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相对量</w:t>
      </w:r>
    </w:p>
    <w:p w14:paraId="53BCF4B3" w14:textId="5A03886D" w:rsidR="00055403" w:rsidRDefault="00055403" w:rsidP="00055403">
      <w:pPr>
        <w:tabs>
          <w:tab w:val="left" w:pos="4954"/>
        </w:tabs>
        <w:rPr>
          <w:rFonts w:ascii="宋体" w:eastAsia="宋体" w:hAnsi="宋体"/>
        </w:rPr>
      </w:pPr>
      <w:r w:rsidRPr="00055403">
        <w:rPr>
          <w:rFonts w:ascii="宋体" w:eastAsia="宋体" w:hAnsi="宋体" w:hint="eastAsia"/>
        </w:rPr>
        <w:t>反映政府对一定时期内新创造的社会产品价值总量（即国民收入</w:t>
      </w:r>
      <w:r>
        <w:rPr>
          <w:rFonts w:ascii="宋体" w:eastAsia="宋体" w:hAnsi="宋体" w:hint="eastAsia"/>
        </w:rPr>
        <w:t>GDP</w:t>
      </w:r>
      <w:r w:rsidRPr="00055403">
        <w:rPr>
          <w:rFonts w:ascii="宋体" w:eastAsia="宋体" w:hAnsi="宋体" w:hint="eastAsia"/>
        </w:rPr>
        <w:t>）的集中程度，又称财政集中率（K）:</w:t>
      </w:r>
      <w:r w:rsidRPr="00055403">
        <w:rPr>
          <w:rFonts w:ascii="宋体" w:eastAsia="宋体" w:hAnsi="宋体"/>
          <w:position w:val="-23"/>
        </w:rPr>
        <w:object w:dxaOrig="1789" w:dyaOrig="575" w14:anchorId="4C10A4B2">
          <v:shape id="_x0000_i1036" type="#_x0000_t75" style="width:89.35pt;height:29pt" o:ole="">
            <v:imagedata r:id="rId32" o:title=""/>
          </v:shape>
          <o:OLEObject Type="Embed" ProgID="Equation.AxMath" ShapeID="_x0000_i1036" DrawAspect="Content" ObjectID="_1687886529" r:id="rId33"/>
        </w:object>
      </w:r>
    </w:p>
    <w:p w14:paraId="5495A67F" w14:textId="0C213B5E" w:rsidR="00055403" w:rsidRDefault="00055403" w:rsidP="00055403">
      <w:pPr>
        <w:tabs>
          <w:tab w:val="left" w:pos="4954"/>
        </w:tabs>
        <w:rPr>
          <w:rFonts w:ascii="宋体" w:eastAsia="宋体" w:hAnsi="宋体"/>
        </w:rPr>
      </w:pPr>
    </w:p>
    <w:p w14:paraId="42E35492"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我国财政收入增长弹性和边际倾向</w:t>
      </w:r>
    </w:p>
    <w:p w14:paraId="26302DF2"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财政收入占GDP的比重=财政收入增长的边际倾向/财政收入增长的弹性系数</w:t>
      </w:r>
    </w:p>
    <w:p w14:paraId="71EF47D5" w14:textId="77777777" w:rsidR="00055403" w:rsidRPr="00055403" w:rsidRDefault="00055403" w:rsidP="00055403">
      <w:pPr>
        <w:tabs>
          <w:tab w:val="left" w:pos="4954"/>
        </w:tabs>
        <w:rPr>
          <w:rFonts w:ascii="宋体" w:eastAsia="宋体" w:hAnsi="宋体"/>
        </w:rPr>
      </w:pPr>
    </w:p>
    <w:p w14:paraId="73AEFE3B" w14:textId="77777777" w:rsidR="00055403" w:rsidRPr="00055403" w:rsidRDefault="00055403" w:rsidP="00055403">
      <w:pPr>
        <w:tabs>
          <w:tab w:val="left" w:pos="4954"/>
        </w:tabs>
        <w:rPr>
          <w:rFonts w:ascii="宋体" w:eastAsia="宋体" w:hAnsi="宋体"/>
        </w:rPr>
      </w:pPr>
    </w:p>
    <w:p w14:paraId="428E1D58" w14:textId="3C52702C" w:rsidR="00055403" w:rsidRDefault="00055403" w:rsidP="00055403">
      <w:pPr>
        <w:tabs>
          <w:tab w:val="left" w:pos="4954"/>
        </w:tabs>
        <w:rPr>
          <w:rFonts w:ascii="宋体" w:eastAsia="宋体" w:hAnsi="宋体"/>
        </w:rPr>
      </w:pPr>
      <w:r w:rsidRPr="00055403">
        <w:rPr>
          <w:rFonts w:ascii="宋体" w:eastAsia="宋体" w:hAnsi="宋体" w:hint="eastAsia"/>
        </w:rPr>
        <w:t>（二）影响财政收入规模的因素</w:t>
      </w:r>
    </w:p>
    <w:p w14:paraId="41A609FF" w14:textId="19DA5674" w:rsidR="00055403" w:rsidRDefault="00055403" w:rsidP="00055403">
      <w:pPr>
        <w:tabs>
          <w:tab w:val="left" w:pos="4954"/>
        </w:tabs>
        <w:rPr>
          <w:rFonts w:ascii="宋体" w:eastAsia="宋体" w:hAnsi="宋体"/>
        </w:rPr>
      </w:pPr>
    </w:p>
    <w:p w14:paraId="7EB0B733"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1. 经济技术因素</w:t>
      </w:r>
    </w:p>
    <w:p w14:paraId="5C710EDF"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（1）经济发展水平</w:t>
      </w:r>
    </w:p>
    <w:p w14:paraId="785457DA"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经济发展水平（人均占有GDP）反映一个国家的社会产品的丰富程度和经济效益的高低。</w:t>
      </w:r>
    </w:p>
    <w:p w14:paraId="56BB340A"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经济发展水平是形成财政收入的物质基础，对财政收入的影响表现为基础性的制约。</w:t>
      </w:r>
    </w:p>
    <w:p w14:paraId="66C8488F"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经济决定财政，没有经济不发达而财源可以丰裕的。</w:t>
      </w:r>
    </w:p>
    <w:p w14:paraId="61D8BE41"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（2）科学技术水平</w:t>
      </w:r>
    </w:p>
    <w:p w14:paraId="5307B13C"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技术进步往往以生产速度加快、生产质量提高为结果，技术进步速度较快，</w:t>
      </w:r>
      <w:r w:rsidRPr="00055403">
        <w:rPr>
          <w:rFonts w:ascii="宋体" w:eastAsia="宋体" w:hAnsi="宋体"/>
        </w:rPr>
        <w:t>GNP</w:t>
      </w:r>
      <w:r w:rsidRPr="00055403">
        <w:rPr>
          <w:rFonts w:ascii="宋体" w:eastAsia="宋体" w:hAnsi="宋体" w:hint="eastAsia"/>
        </w:rPr>
        <w:t>或</w:t>
      </w:r>
      <w:r w:rsidRPr="00055403">
        <w:rPr>
          <w:rFonts w:ascii="宋体" w:eastAsia="宋体" w:hAnsi="宋体"/>
        </w:rPr>
        <w:t>GDP</w:t>
      </w:r>
      <w:r w:rsidRPr="00055403">
        <w:rPr>
          <w:rFonts w:ascii="宋体" w:eastAsia="宋体" w:hAnsi="宋体" w:hint="eastAsia"/>
        </w:rPr>
        <w:t>增长也较快，财政收入增长就有了充分的财源；</w:t>
      </w:r>
    </w:p>
    <w:p w14:paraId="69271AAB"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技术进步必然带来物耗降低，经济效益提高，产品附加值所占的比例扩大。</w:t>
      </w:r>
    </w:p>
    <w:p w14:paraId="6833594F" w14:textId="7556E8B1" w:rsidR="00055403" w:rsidRDefault="00055403" w:rsidP="00055403">
      <w:pPr>
        <w:tabs>
          <w:tab w:val="left" w:pos="4954"/>
        </w:tabs>
        <w:rPr>
          <w:rFonts w:ascii="宋体" w:eastAsia="宋体" w:hAnsi="宋体"/>
        </w:rPr>
      </w:pPr>
    </w:p>
    <w:p w14:paraId="6036E259"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2. 收入分配政策和制度因素</w:t>
      </w:r>
    </w:p>
    <w:p w14:paraId="34964CCB"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制约财政收入规模的另一个重要因素是政府的分配体制和分配政策</w:t>
      </w:r>
    </w:p>
    <w:p w14:paraId="050CE722"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经济发展水平是分配的客观条件，而在客观条件既定的条件下，还存在通过分配进行调节的可能性</w:t>
      </w:r>
    </w:p>
    <w:p w14:paraId="5B0BBF98"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收入分配政策和制度又收到政府职能和支出需求的影响：</w:t>
      </w:r>
    </w:p>
    <w:p w14:paraId="6CC2058E" w14:textId="77777777" w:rsidR="00055403" w:rsidRPr="00055403" w:rsidRDefault="00055403" w:rsidP="00055403">
      <w:pPr>
        <w:tabs>
          <w:tab w:val="left" w:pos="4954"/>
        </w:tabs>
        <w:rPr>
          <w:rFonts w:ascii="宋体" w:eastAsia="宋体" w:hAnsi="宋体"/>
        </w:rPr>
      </w:pPr>
      <w:r w:rsidRPr="00055403">
        <w:rPr>
          <w:rFonts w:ascii="宋体" w:eastAsia="宋体" w:hAnsi="宋体" w:hint="eastAsia"/>
        </w:rPr>
        <w:t>一般说来，实行计划经济体制的国家，政府在资源配置和收入分配上起主导作用，会采取相应的收入分配政策使政府在一定的国民收入中掌握和支配较大的份额；而实行市场经济体制的国家，政府活动定位于满足公共需要，市场机制在资源配置及收入决定中发挥基础性作用，收入分配政策的选择和实施以弥补市场缺陷为主。</w:t>
      </w:r>
    </w:p>
    <w:p w14:paraId="2229D15A" w14:textId="28BD4F8A" w:rsidR="00055403" w:rsidRDefault="00055403" w:rsidP="00055403">
      <w:pPr>
        <w:tabs>
          <w:tab w:val="left" w:pos="4954"/>
        </w:tabs>
        <w:rPr>
          <w:rFonts w:ascii="宋体" w:eastAsia="宋体" w:hAnsi="宋体"/>
        </w:rPr>
      </w:pPr>
    </w:p>
    <w:p w14:paraId="7B4608C4" w14:textId="77777777" w:rsidR="00055403" w:rsidRDefault="00055403" w:rsidP="00055403">
      <w:pPr>
        <w:tabs>
          <w:tab w:val="left" w:pos="4954"/>
        </w:tabs>
        <w:rPr>
          <w:rFonts w:ascii="宋体" w:eastAsia="宋体" w:hAnsi="宋体"/>
        </w:rPr>
      </w:pPr>
    </w:p>
    <w:p w14:paraId="2039F17B" w14:textId="7815E6D9" w:rsidR="00055403" w:rsidRPr="00055403" w:rsidRDefault="00055403" w:rsidP="00055403">
      <w:pPr>
        <w:tabs>
          <w:tab w:val="left" w:pos="4954"/>
        </w:tabs>
        <w:rPr>
          <w:rFonts w:ascii="宋体" w:eastAsia="宋体" w:hAnsi="宋体"/>
        </w:rPr>
      </w:pPr>
      <w:r w:rsidRPr="00055403">
        <w:rPr>
          <w:rFonts w:ascii="宋体" w:eastAsia="宋体" w:hAnsi="宋体" w:hint="eastAsia"/>
        </w:rPr>
        <w:t>3. 价格因素</w:t>
      </w:r>
    </w:p>
    <w:p w14:paraId="01A12BEA" w14:textId="3A2D1079" w:rsidR="00055403" w:rsidRDefault="00276E20" w:rsidP="00055403">
      <w:pPr>
        <w:tabs>
          <w:tab w:val="left" w:pos="4954"/>
        </w:tabs>
        <w:rPr>
          <w:rFonts w:ascii="宋体" w:eastAsia="宋体" w:hAnsi="宋体"/>
        </w:rPr>
      </w:pPr>
      <w:r w:rsidRPr="00276E20">
        <w:rPr>
          <w:rFonts w:ascii="宋体" w:eastAsia="宋体" w:hAnsi="宋体" w:hint="eastAsia"/>
        </w:rPr>
        <w:t>由于财政收入是在一定价格体系下形成的货币收入，价格水平及比价关系的变化会影响财政收入规模（虚增或虚减）。</w:t>
      </w:r>
    </w:p>
    <w:p w14:paraId="6DDDB82A" w14:textId="798858D0" w:rsidR="00276E20" w:rsidRDefault="00276E20" w:rsidP="00055403">
      <w:pPr>
        <w:tabs>
          <w:tab w:val="left" w:pos="4954"/>
        </w:tabs>
        <w:rPr>
          <w:rFonts w:ascii="宋体" w:eastAsia="宋体" w:hAnsi="宋体"/>
        </w:rPr>
      </w:pPr>
      <w:r w:rsidRPr="00276E20">
        <w:rPr>
          <w:rFonts w:ascii="宋体" w:eastAsia="宋体" w:hAnsi="宋体" w:hint="eastAsia"/>
        </w:rPr>
        <w:t>价格总水平对财政收入规模的影响反映在政府的价格再分配机制上，且会通过不同的税种</w:t>
      </w:r>
      <w:r w:rsidRPr="00276E20">
        <w:rPr>
          <w:rFonts w:ascii="宋体" w:eastAsia="宋体" w:hAnsi="宋体" w:hint="eastAsia"/>
        </w:rPr>
        <w:lastRenderedPageBreak/>
        <w:t>和不同的税制反映出来。累进税率</w:t>
      </w:r>
      <w:r w:rsidRPr="00276E20">
        <w:rPr>
          <w:rFonts w:ascii="宋体" w:eastAsia="宋体" w:hAnsi="宋体"/>
        </w:rPr>
        <w:t>-“档次爬升”；比例税率-</w:t>
      </w:r>
      <w:r w:rsidRPr="00276E20">
        <w:rPr>
          <w:rFonts w:ascii="宋体" w:eastAsia="宋体" w:hAnsi="宋体" w:hint="eastAsia"/>
        </w:rPr>
        <w:t>财政收入无实际增长；定额税率</w:t>
      </w:r>
      <w:r w:rsidRPr="00276E20">
        <w:rPr>
          <w:rFonts w:ascii="宋体" w:eastAsia="宋体" w:hAnsi="宋体"/>
        </w:rPr>
        <w:t>- 名义上无增长，实际收入下降</w:t>
      </w:r>
      <w:r>
        <w:rPr>
          <w:rFonts w:ascii="宋体" w:eastAsia="宋体" w:hAnsi="宋体" w:hint="eastAsia"/>
        </w:rPr>
        <w:t>。</w:t>
      </w:r>
    </w:p>
    <w:p w14:paraId="7EC42E54" w14:textId="07376E34" w:rsidR="00276E20" w:rsidRDefault="00276E20" w:rsidP="00055403">
      <w:pPr>
        <w:tabs>
          <w:tab w:val="left" w:pos="4954"/>
        </w:tabs>
        <w:rPr>
          <w:rFonts w:ascii="宋体" w:eastAsia="宋体" w:hAnsi="宋体"/>
        </w:rPr>
      </w:pPr>
      <w:r w:rsidRPr="00276E20">
        <w:rPr>
          <w:rFonts w:ascii="宋体" w:eastAsia="宋体" w:hAnsi="宋体" w:hint="eastAsia"/>
        </w:rPr>
        <w:t>此外，当商品的比价关系向有利于高税商品变动时，财政收入会有更快的增长。</w:t>
      </w:r>
    </w:p>
    <w:p w14:paraId="748B7ABB" w14:textId="25F060D4" w:rsidR="00276E20" w:rsidRDefault="00276E20" w:rsidP="00055403">
      <w:pPr>
        <w:tabs>
          <w:tab w:val="left" w:pos="4954"/>
        </w:tabs>
        <w:rPr>
          <w:rFonts w:ascii="宋体" w:eastAsia="宋体" w:hAnsi="宋体"/>
        </w:rPr>
      </w:pPr>
    </w:p>
    <w:p w14:paraId="7991117A" w14:textId="57E2BCD0" w:rsidR="0075633F" w:rsidRDefault="00276E20" w:rsidP="00276E20">
      <w:pPr>
        <w:pStyle w:val="AMDisplayEquation"/>
      </w:pPr>
      <w:r>
        <w:tab/>
      </w:r>
      <w:r w:rsidRPr="00276E20">
        <w:rPr>
          <w:position w:val="-23"/>
        </w:rPr>
        <w:object w:dxaOrig="5033" w:dyaOrig="575" w14:anchorId="116F0FE0">
          <v:shape id="_x0000_i1037" type="#_x0000_t75" style="width:251.65pt;height:29pt" o:ole="">
            <v:imagedata r:id="rId34" o:title=""/>
          </v:shape>
          <o:OLEObject Type="Embed" ProgID="Equation.AxMath" ShapeID="_x0000_i1037" DrawAspect="Content" ObjectID="_1687886530" r:id="rId35"/>
        </w:object>
      </w:r>
    </w:p>
    <w:p w14:paraId="388E21F8" w14:textId="57B343A6" w:rsidR="00276E20" w:rsidRDefault="00276E20" w:rsidP="00276E20">
      <w:pPr>
        <w:pStyle w:val="AMDisplayEquation"/>
      </w:pPr>
      <w:r>
        <w:tab/>
      </w:r>
      <w:r w:rsidRPr="00276E20">
        <w:rPr>
          <w:position w:val="-23"/>
        </w:rPr>
        <w:object w:dxaOrig="3452" w:dyaOrig="575" w14:anchorId="5EBCAEE7">
          <v:shape id="_x0000_i1038" type="#_x0000_t75" style="width:172.35pt;height:29pt" o:ole="">
            <v:imagedata r:id="rId36" o:title=""/>
          </v:shape>
          <o:OLEObject Type="Embed" ProgID="Equation.AxMath" ShapeID="_x0000_i1038" DrawAspect="Content" ObjectID="_1687886531" r:id="rId37"/>
        </w:object>
      </w:r>
    </w:p>
    <w:p w14:paraId="4000A8A1" w14:textId="77777777" w:rsidR="00276E20" w:rsidRDefault="00276E20" w:rsidP="00276E20">
      <w:pPr>
        <w:tabs>
          <w:tab w:val="left" w:pos="4954"/>
        </w:tabs>
        <w:rPr>
          <w:rFonts w:ascii="宋体" w:eastAsia="宋体" w:hAnsi="宋体"/>
        </w:rPr>
      </w:pPr>
    </w:p>
    <w:p w14:paraId="2BBB18D3" w14:textId="7451EE65" w:rsidR="00276E20" w:rsidRDefault="00276E20" w:rsidP="00276E20">
      <w:pPr>
        <w:tabs>
          <w:tab w:val="left" w:pos="4954"/>
        </w:tabs>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Pr>
          <w:rFonts w:ascii="宋体" w:eastAsia="宋体" w:hAnsi="宋体" w:hint="eastAsia"/>
        </w:rPr>
        <w:t xml:space="preserve">价格因素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Pr>
          <w:rFonts w:ascii="宋体" w:eastAsia="宋体" w:hAnsi="宋体" w:hint="eastAsia"/>
        </w:rPr>
        <w:t xml:space="preserve">GDP构成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Pr>
          <w:rFonts w:ascii="宋体" w:eastAsia="宋体" w:hAnsi="宋体" w:hint="eastAsia"/>
        </w:rPr>
        <w:t xml:space="preserve">征收率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Pr>
          <w:rFonts w:ascii="宋体" w:eastAsia="宋体" w:hAnsi="宋体" w:hint="eastAsia"/>
        </w:rPr>
        <w:t>分配制度变化</w:t>
      </w:r>
    </w:p>
    <w:p w14:paraId="06338498" w14:textId="01725DEA" w:rsidR="00276E20" w:rsidRDefault="00276E20" w:rsidP="00276E20">
      <w:pPr>
        <w:tabs>
          <w:tab w:val="left" w:pos="4954"/>
        </w:tabs>
        <w:rPr>
          <w:rFonts w:ascii="宋体" w:eastAsia="宋体" w:hAnsi="宋体"/>
        </w:rPr>
      </w:pPr>
    </w:p>
    <w:p w14:paraId="1B89914F" w14:textId="07983921" w:rsidR="00276E20" w:rsidRDefault="00276E20" w:rsidP="00276E20">
      <w:pPr>
        <w:tabs>
          <w:tab w:val="left" w:pos="4954"/>
        </w:tabs>
        <w:rPr>
          <w:rFonts w:ascii="宋体" w:eastAsia="宋体" w:hAnsi="宋体"/>
        </w:rPr>
      </w:pPr>
    </w:p>
    <w:p w14:paraId="75D45328" w14:textId="6A64F451" w:rsidR="00276E20" w:rsidRDefault="00276E20" w:rsidP="00276E20">
      <w:pPr>
        <w:tabs>
          <w:tab w:val="left" w:pos="4954"/>
        </w:tabs>
        <w:rPr>
          <w:rFonts w:ascii="宋体" w:eastAsia="宋体" w:hAnsi="宋体"/>
        </w:rPr>
      </w:pPr>
      <w:r>
        <w:rPr>
          <w:rFonts w:ascii="宋体" w:eastAsia="宋体" w:hAnsi="宋体" w:hint="eastAsia"/>
        </w:rPr>
        <w:t>7</w:t>
      </w:r>
      <w:r>
        <w:rPr>
          <w:rFonts w:ascii="宋体" w:eastAsia="宋体" w:hAnsi="宋体"/>
        </w:rPr>
        <w:t xml:space="preserve">.3 </w:t>
      </w:r>
      <w:r>
        <w:rPr>
          <w:rFonts w:ascii="宋体" w:eastAsia="宋体" w:hAnsi="宋体" w:hint="eastAsia"/>
        </w:rPr>
        <w:t>财政收入结构</w:t>
      </w:r>
    </w:p>
    <w:p w14:paraId="3DFDC60E" w14:textId="4BA3DFE0" w:rsidR="00276E20" w:rsidRDefault="00276E20" w:rsidP="00276E20">
      <w:pPr>
        <w:tabs>
          <w:tab w:val="left" w:pos="4954"/>
        </w:tabs>
        <w:rPr>
          <w:rFonts w:ascii="宋体" w:eastAsia="宋体" w:hAnsi="宋体"/>
        </w:rPr>
      </w:pPr>
    </w:p>
    <w:p w14:paraId="06BF940F" w14:textId="7FB26338" w:rsidR="00276E20" w:rsidRPr="00276E20" w:rsidRDefault="00276E20" w:rsidP="00276E20">
      <w:pPr>
        <w:pStyle w:val="a3"/>
        <w:numPr>
          <w:ilvl w:val="0"/>
          <w:numId w:val="10"/>
        </w:numPr>
        <w:tabs>
          <w:tab w:val="left" w:pos="4954"/>
        </w:tabs>
        <w:ind w:firstLineChars="0"/>
        <w:rPr>
          <w:rFonts w:ascii="宋体" w:eastAsia="宋体" w:hAnsi="宋体"/>
        </w:rPr>
      </w:pPr>
      <w:r w:rsidRPr="00276E20">
        <w:rPr>
          <w:rFonts w:ascii="宋体" w:eastAsia="宋体" w:hAnsi="宋体" w:hint="eastAsia"/>
        </w:rPr>
        <w:t xml:space="preserve">财政收入的形式结构 </w:t>
      </w:r>
    </w:p>
    <w:p w14:paraId="2BA1F7F6" w14:textId="732967DC" w:rsidR="00276E20" w:rsidRPr="00276E20" w:rsidRDefault="00276E20" w:rsidP="00276E20">
      <w:pPr>
        <w:tabs>
          <w:tab w:val="left" w:pos="4954"/>
        </w:tabs>
        <w:rPr>
          <w:rFonts w:ascii="宋体" w:eastAsia="宋体" w:hAnsi="宋体"/>
        </w:rPr>
      </w:pPr>
      <w:r w:rsidRPr="00276E20">
        <w:rPr>
          <w:rFonts w:ascii="宋体" w:eastAsia="宋体" w:hAnsi="宋体" w:hint="eastAsia"/>
        </w:rPr>
        <w:t>税收</w:t>
      </w:r>
      <w:r>
        <w:rPr>
          <w:rFonts w:ascii="宋体" w:eastAsia="宋体" w:hAnsi="宋体" w:hint="eastAsia"/>
        </w:rPr>
        <w:t>、</w:t>
      </w:r>
      <w:r w:rsidRPr="00276E20">
        <w:rPr>
          <w:rFonts w:ascii="宋体" w:eastAsia="宋体" w:hAnsi="宋体" w:hint="eastAsia"/>
        </w:rPr>
        <w:t>国有资产收益</w:t>
      </w:r>
      <w:r>
        <w:rPr>
          <w:rFonts w:ascii="宋体" w:eastAsia="宋体" w:hAnsi="宋体" w:hint="eastAsia"/>
        </w:rPr>
        <w:t>、</w:t>
      </w:r>
      <w:r w:rsidRPr="00276E20">
        <w:rPr>
          <w:rFonts w:ascii="宋体" w:eastAsia="宋体" w:hAnsi="宋体" w:hint="eastAsia"/>
        </w:rPr>
        <w:t>政府基金</w:t>
      </w:r>
      <w:r>
        <w:rPr>
          <w:rFonts w:ascii="宋体" w:eastAsia="宋体" w:hAnsi="宋体" w:hint="eastAsia"/>
        </w:rPr>
        <w:t>、</w:t>
      </w:r>
      <w:r w:rsidRPr="00276E20">
        <w:rPr>
          <w:rFonts w:ascii="宋体" w:eastAsia="宋体" w:hAnsi="宋体" w:hint="eastAsia"/>
        </w:rPr>
        <w:t>公共收费</w:t>
      </w:r>
      <w:r>
        <w:rPr>
          <w:rFonts w:ascii="宋体" w:eastAsia="宋体" w:hAnsi="宋体" w:hint="eastAsia"/>
        </w:rPr>
        <w:t>、</w:t>
      </w:r>
      <w:r w:rsidRPr="00276E20">
        <w:rPr>
          <w:rFonts w:ascii="宋体" w:eastAsia="宋体" w:hAnsi="宋体" w:hint="eastAsia"/>
        </w:rPr>
        <w:t>罚没收入</w:t>
      </w:r>
      <w:r>
        <w:rPr>
          <w:rFonts w:ascii="宋体" w:eastAsia="宋体" w:hAnsi="宋体" w:hint="eastAsia"/>
        </w:rPr>
        <w:t>、</w:t>
      </w:r>
      <w:r w:rsidRPr="00276E20">
        <w:rPr>
          <w:rFonts w:ascii="宋体" w:eastAsia="宋体" w:hAnsi="宋体" w:hint="eastAsia"/>
        </w:rPr>
        <w:t>特许权收入</w:t>
      </w:r>
      <w:r>
        <w:rPr>
          <w:rFonts w:ascii="宋体" w:eastAsia="宋体" w:hAnsi="宋体" w:hint="eastAsia"/>
        </w:rPr>
        <w:t>、</w:t>
      </w:r>
      <w:r w:rsidRPr="00276E20">
        <w:rPr>
          <w:rFonts w:ascii="宋体" w:eastAsia="宋体" w:hAnsi="宋体" w:hint="eastAsia"/>
        </w:rPr>
        <w:t>公债收入</w:t>
      </w:r>
      <w:r>
        <w:rPr>
          <w:rFonts w:ascii="宋体" w:eastAsia="宋体" w:hAnsi="宋体" w:hint="eastAsia"/>
        </w:rPr>
        <w:t>、</w:t>
      </w:r>
      <w:r w:rsidRPr="00276E20">
        <w:rPr>
          <w:rFonts w:ascii="宋体" w:eastAsia="宋体" w:hAnsi="宋体" w:hint="eastAsia"/>
        </w:rPr>
        <w:t>捐赠收入</w:t>
      </w:r>
      <w:r>
        <w:rPr>
          <w:rFonts w:ascii="宋体" w:eastAsia="宋体" w:hAnsi="宋体" w:hint="eastAsia"/>
        </w:rPr>
        <w:t>、</w:t>
      </w:r>
      <w:r w:rsidRPr="00276E20">
        <w:rPr>
          <w:rFonts w:ascii="宋体" w:eastAsia="宋体" w:hAnsi="宋体" w:hint="eastAsia"/>
        </w:rPr>
        <w:t>彩票公益金</w:t>
      </w:r>
    </w:p>
    <w:p w14:paraId="7E9FAB28" w14:textId="77777777" w:rsidR="00276E20" w:rsidRPr="00276E20" w:rsidRDefault="00276E20" w:rsidP="00276E20">
      <w:pPr>
        <w:tabs>
          <w:tab w:val="left" w:pos="4954"/>
        </w:tabs>
        <w:rPr>
          <w:rFonts w:ascii="宋体" w:eastAsia="宋体" w:hAnsi="宋体"/>
        </w:rPr>
      </w:pPr>
      <w:r w:rsidRPr="00276E20">
        <w:rPr>
          <w:rFonts w:ascii="宋体" w:eastAsia="宋体" w:hAnsi="宋体" w:hint="eastAsia"/>
        </w:rPr>
        <w:t xml:space="preserve">（二）财政收入的部门（产业）结构 </w:t>
      </w:r>
    </w:p>
    <w:p w14:paraId="4E762813" w14:textId="77777777" w:rsidR="00276E20" w:rsidRPr="00276E20" w:rsidRDefault="00276E20" w:rsidP="00276E20">
      <w:pPr>
        <w:tabs>
          <w:tab w:val="left" w:pos="4954"/>
        </w:tabs>
        <w:rPr>
          <w:rFonts w:ascii="宋体" w:eastAsia="宋体" w:hAnsi="宋体"/>
        </w:rPr>
      </w:pPr>
      <w:r w:rsidRPr="00276E20">
        <w:rPr>
          <w:rFonts w:ascii="宋体" w:eastAsia="宋体" w:hAnsi="宋体" w:hint="eastAsia"/>
        </w:rPr>
        <w:t xml:space="preserve">（三）财政收入的所有制结构 </w:t>
      </w:r>
    </w:p>
    <w:p w14:paraId="25EC3533" w14:textId="30DC27F0" w:rsidR="00276E20" w:rsidRPr="00276E20" w:rsidRDefault="00276E20" w:rsidP="00276E20">
      <w:pPr>
        <w:pStyle w:val="a3"/>
        <w:numPr>
          <w:ilvl w:val="0"/>
          <w:numId w:val="11"/>
        </w:numPr>
        <w:tabs>
          <w:tab w:val="left" w:pos="4954"/>
        </w:tabs>
        <w:ind w:firstLineChars="0"/>
        <w:rPr>
          <w:rFonts w:ascii="宋体" w:eastAsia="宋体" w:hAnsi="宋体"/>
        </w:rPr>
      </w:pPr>
      <w:r w:rsidRPr="00276E20">
        <w:rPr>
          <w:rFonts w:ascii="宋体" w:eastAsia="宋体" w:hAnsi="宋体" w:hint="eastAsia"/>
        </w:rPr>
        <w:t>财政收入的地区结构</w:t>
      </w:r>
    </w:p>
    <w:p w14:paraId="0FFAC571" w14:textId="22754596" w:rsidR="00276E20" w:rsidRDefault="00276E20" w:rsidP="00276E20">
      <w:pPr>
        <w:tabs>
          <w:tab w:val="left" w:pos="4954"/>
        </w:tabs>
        <w:rPr>
          <w:rFonts w:ascii="宋体" w:eastAsia="宋体" w:hAnsi="宋体"/>
        </w:rPr>
      </w:pPr>
    </w:p>
    <w:p w14:paraId="07FB548D" w14:textId="4FE75C85" w:rsidR="00276E20" w:rsidRDefault="00276E20" w:rsidP="00276E20">
      <w:pPr>
        <w:tabs>
          <w:tab w:val="left" w:pos="4954"/>
        </w:tabs>
        <w:rPr>
          <w:rFonts w:ascii="宋体" w:eastAsia="宋体" w:hAnsi="宋体"/>
        </w:rPr>
      </w:pPr>
    </w:p>
    <w:p w14:paraId="038970D8" w14:textId="5AFD94EB" w:rsidR="00276E20" w:rsidRPr="00276E20" w:rsidRDefault="00276E20" w:rsidP="00276E20">
      <w:pPr>
        <w:tabs>
          <w:tab w:val="left" w:pos="4954"/>
        </w:tabs>
        <w:rPr>
          <w:rFonts w:ascii="宋体" w:eastAsia="宋体" w:hAnsi="宋体"/>
        </w:rPr>
      </w:pPr>
      <w:r>
        <w:rPr>
          <w:rFonts w:ascii="宋体" w:eastAsia="宋体" w:hAnsi="宋体" w:hint="eastAsia"/>
        </w:rPr>
        <w:t>（一）</w:t>
      </w:r>
      <w:r w:rsidRPr="00276E20">
        <w:rPr>
          <w:rFonts w:ascii="宋体" w:eastAsia="宋体" w:hAnsi="宋体" w:hint="eastAsia"/>
        </w:rPr>
        <w:t xml:space="preserve">财政收入的形式结构 </w:t>
      </w:r>
    </w:p>
    <w:p w14:paraId="4ABAC970" w14:textId="32C17B08" w:rsidR="00276E20" w:rsidRDefault="00276E20" w:rsidP="00276E20">
      <w:pPr>
        <w:tabs>
          <w:tab w:val="left" w:pos="4954"/>
        </w:tabs>
        <w:rPr>
          <w:rFonts w:ascii="宋体" w:eastAsia="宋体" w:hAnsi="宋体"/>
        </w:rPr>
      </w:pPr>
      <w:r w:rsidRPr="00276E20">
        <w:rPr>
          <w:rFonts w:ascii="宋体" w:eastAsia="宋体" w:hAnsi="宋体" w:hint="eastAsia"/>
        </w:rPr>
        <w:t>税收</w:t>
      </w:r>
      <w:r>
        <w:rPr>
          <w:rFonts w:ascii="宋体" w:eastAsia="宋体" w:hAnsi="宋体" w:hint="eastAsia"/>
        </w:rPr>
        <w:t>、</w:t>
      </w:r>
      <w:r w:rsidRPr="00276E20">
        <w:rPr>
          <w:rFonts w:ascii="宋体" w:eastAsia="宋体" w:hAnsi="宋体" w:hint="eastAsia"/>
        </w:rPr>
        <w:t>国有资产收益</w:t>
      </w:r>
      <w:r>
        <w:rPr>
          <w:rFonts w:ascii="宋体" w:eastAsia="宋体" w:hAnsi="宋体" w:hint="eastAsia"/>
        </w:rPr>
        <w:t>、</w:t>
      </w:r>
      <w:r w:rsidRPr="00276E20">
        <w:rPr>
          <w:rFonts w:ascii="宋体" w:eastAsia="宋体" w:hAnsi="宋体" w:hint="eastAsia"/>
        </w:rPr>
        <w:t>政府基金</w:t>
      </w:r>
      <w:r>
        <w:rPr>
          <w:rFonts w:ascii="宋体" w:eastAsia="宋体" w:hAnsi="宋体" w:hint="eastAsia"/>
        </w:rPr>
        <w:t>、</w:t>
      </w:r>
      <w:r w:rsidRPr="00276E20">
        <w:rPr>
          <w:rFonts w:ascii="宋体" w:eastAsia="宋体" w:hAnsi="宋体" w:hint="eastAsia"/>
        </w:rPr>
        <w:t>公共收费</w:t>
      </w:r>
      <w:r>
        <w:rPr>
          <w:rFonts w:ascii="宋体" w:eastAsia="宋体" w:hAnsi="宋体" w:hint="eastAsia"/>
        </w:rPr>
        <w:t>、</w:t>
      </w:r>
      <w:r w:rsidRPr="00276E20">
        <w:rPr>
          <w:rFonts w:ascii="宋体" w:eastAsia="宋体" w:hAnsi="宋体" w:hint="eastAsia"/>
        </w:rPr>
        <w:t>罚没收入</w:t>
      </w:r>
      <w:r>
        <w:rPr>
          <w:rFonts w:ascii="宋体" w:eastAsia="宋体" w:hAnsi="宋体" w:hint="eastAsia"/>
        </w:rPr>
        <w:t>、</w:t>
      </w:r>
      <w:r w:rsidRPr="00276E20">
        <w:rPr>
          <w:rFonts w:ascii="宋体" w:eastAsia="宋体" w:hAnsi="宋体" w:hint="eastAsia"/>
        </w:rPr>
        <w:t>特许权收入</w:t>
      </w:r>
      <w:r>
        <w:rPr>
          <w:rFonts w:ascii="宋体" w:eastAsia="宋体" w:hAnsi="宋体" w:hint="eastAsia"/>
        </w:rPr>
        <w:t>、</w:t>
      </w:r>
      <w:r w:rsidRPr="00276E20">
        <w:rPr>
          <w:rFonts w:ascii="宋体" w:eastAsia="宋体" w:hAnsi="宋体" w:hint="eastAsia"/>
        </w:rPr>
        <w:t>公债收入</w:t>
      </w:r>
      <w:r>
        <w:rPr>
          <w:rFonts w:ascii="宋体" w:eastAsia="宋体" w:hAnsi="宋体" w:hint="eastAsia"/>
        </w:rPr>
        <w:t>、</w:t>
      </w:r>
      <w:r w:rsidRPr="00276E20">
        <w:rPr>
          <w:rFonts w:ascii="宋体" w:eastAsia="宋体" w:hAnsi="宋体" w:hint="eastAsia"/>
        </w:rPr>
        <w:t>捐赠收入</w:t>
      </w:r>
      <w:r>
        <w:rPr>
          <w:rFonts w:ascii="宋体" w:eastAsia="宋体" w:hAnsi="宋体" w:hint="eastAsia"/>
        </w:rPr>
        <w:t>、</w:t>
      </w:r>
      <w:r w:rsidRPr="00276E20">
        <w:rPr>
          <w:rFonts w:ascii="宋体" w:eastAsia="宋体" w:hAnsi="宋体" w:hint="eastAsia"/>
        </w:rPr>
        <w:t>彩票公益金</w:t>
      </w:r>
      <w:r>
        <w:rPr>
          <w:rFonts w:ascii="宋体" w:eastAsia="宋体" w:hAnsi="宋体" w:hint="eastAsia"/>
        </w:rPr>
        <w:t>；</w:t>
      </w:r>
    </w:p>
    <w:p w14:paraId="4399A15F" w14:textId="77D08D94" w:rsidR="00276E20" w:rsidRPr="00276E20" w:rsidRDefault="00276E20" w:rsidP="00276E20">
      <w:pPr>
        <w:tabs>
          <w:tab w:val="left" w:pos="4954"/>
        </w:tabs>
        <w:rPr>
          <w:rFonts w:ascii="宋体" w:eastAsia="宋体" w:hAnsi="宋体"/>
          <w:sz w:val="18"/>
          <w:szCs w:val="20"/>
        </w:rPr>
      </w:pPr>
    </w:p>
    <w:p w14:paraId="1E694914"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1. 税收</w:t>
      </w:r>
    </w:p>
    <w:p w14:paraId="4825447B"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在市场经济条件下，税收是财政收入的主要形式。</w:t>
      </w:r>
    </w:p>
    <w:p w14:paraId="58C0EFB5"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税收是政府为实现其职能需要，凭借政治权力，并按照特定的标准，强制、无偿地取得公共收入的一种形式。</w:t>
      </w:r>
    </w:p>
    <w:p w14:paraId="7CB8E876"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税收“三性”：强制性、无偿性、固定性</w:t>
      </w:r>
    </w:p>
    <w:p w14:paraId="16D45F54" w14:textId="77777777" w:rsidR="00276E20" w:rsidRPr="00276E20" w:rsidRDefault="00276E20" w:rsidP="00276E20">
      <w:pPr>
        <w:tabs>
          <w:tab w:val="left" w:pos="4954"/>
        </w:tabs>
        <w:rPr>
          <w:rFonts w:ascii="宋体" w:eastAsia="宋体" w:hAnsi="宋体"/>
        </w:rPr>
      </w:pPr>
    </w:p>
    <w:p w14:paraId="1A078A2A"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2. 国有资产收益</w:t>
      </w:r>
    </w:p>
    <w:p w14:paraId="2E4C229C"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国有资产是国家依据法律取得的，或由于资金投入、资产收益、接受馈赠而取得的财产和债权的总称。</w:t>
      </w:r>
    </w:p>
    <w:p w14:paraId="75477848"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 xml:space="preserve">国有资产： </w:t>
      </w:r>
    </w:p>
    <w:p w14:paraId="79D5361A" w14:textId="6297D15B"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广义：国家依法取得的资产、经营性资产、非经营性资产、资源性资产、各类无形资产</w:t>
      </w:r>
    </w:p>
    <w:p w14:paraId="68D07794" w14:textId="49BB60C7" w:rsidR="00276E20" w:rsidRDefault="00276E20" w:rsidP="00276E20">
      <w:pPr>
        <w:tabs>
          <w:tab w:val="left" w:pos="4954"/>
        </w:tabs>
        <w:rPr>
          <w:rFonts w:ascii="宋体" w:eastAsia="宋体" w:hAnsi="宋体"/>
          <w:sz w:val="18"/>
          <w:szCs w:val="20"/>
        </w:rPr>
      </w:pPr>
      <w:r>
        <w:rPr>
          <w:rFonts w:ascii="宋体" w:eastAsia="宋体" w:hAnsi="宋体" w:hint="eastAsia"/>
          <w:sz w:val="18"/>
          <w:szCs w:val="20"/>
        </w:rPr>
        <w:t>狭义：经营性资产</w:t>
      </w:r>
    </w:p>
    <w:p w14:paraId="347CA0D0" w14:textId="2C322255" w:rsidR="00276E20" w:rsidRDefault="00276E20" w:rsidP="00276E20">
      <w:pPr>
        <w:tabs>
          <w:tab w:val="left" w:pos="4954"/>
        </w:tabs>
        <w:rPr>
          <w:rFonts w:ascii="宋体" w:eastAsia="宋体" w:hAnsi="宋体"/>
          <w:sz w:val="18"/>
          <w:szCs w:val="20"/>
        </w:rPr>
      </w:pPr>
    </w:p>
    <w:p w14:paraId="1C91A7C3"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国有资产形成途径</w:t>
      </w:r>
    </w:p>
    <w:p w14:paraId="1ADD948C" w14:textId="5BF20284" w:rsidR="00276E20" w:rsidRPr="00276E20" w:rsidRDefault="00276E20" w:rsidP="00276E20">
      <w:pPr>
        <w:tabs>
          <w:tab w:val="left" w:pos="4954"/>
        </w:tabs>
        <w:rPr>
          <w:rFonts w:ascii="宋体" w:eastAsia="宋体" w:hAnsi="宋体"/>
          <w:sz w:val="18"/>
          <w:szCs w:val="20"/>
        </w:rPr>
      </w:pPr>
      <w:r>
        <w:rPr>
          <w:rFonts w:ascii="宋体" w:eastAsia="宋体" w:hAnsi="宋体" w:hint="eastAsia"/>
          <w:sz w:val="18"/>
          <w:szCs w:val="20"/>
        </w:rPr>
        <w:t>（1）</w:t>
      </w:r>
      <w:r w:rsidRPr="00276E20">
        <w:rPr>
          <w:rFonts w:ascii="宋体" w:eastAsia="宋体" w:hAnsi="宋体" w:hint="eastAsia"/>
          <w:sz w:val="18"/>
          <w:szCs w:val="20"/>
        </w:rPr>
        <w:t>以全民所有制为主体由预算内和预算外资金投资形成的资产</w:t>
      </w:r>
      <w:r>
        <w:rPr>
          <w:rFonts w:ascii="宋体" w:eastAsia="宋体" w:hAnsi="宋体" w:hint="eastAsia"/>
          <w:sz w:val="18"/>
          <w:szCs w:val="20"/>
        </w:rPr>
        <w:t>：</w:t>
      </w:r>
    </w:p>
    <w:p w14:paraId="10C8DA85" w14:textId="2BDBC4B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国家对国民经济进行生产性投资及其再投资所形成的资产</w:t>
      </w:r>
      <w:r>
        <w:rPr>
          <w:rFonts w:ascii="宋体" w:eastAsia="宋体" w:hAnsi="宋体" w:hint="eastAsia"/>
          <w:sz w:val="18"/>
          <w:szCs w:val="20"/>
        </w:rPr>
        <w:t>、</w:t>
      </w:r>
      <w:r w:rsidRPr="00276E20">
        <w:rPr>
          <w:rFonts w:ascii="宋体" w:eastAsia="宋体" w:hAnsi="宋体" w:hint="eastAsia"/>
          <w:sz w:val="18"/>
          <w:szCs w:val="20"/>
        </w:rPr>
        <w:t>以全民所有制名义负债获得的净资产</w:t>
      </w:r>
    </w:p>
    <w:p w14:paraId="0473E0AF" w14:textId="1120FC6F" w:rsidR="00276E20" w:rsidRPr="00276E20" w:rsidRDefault="00276E20" w:rsidP="00276E20">
      <w:pPr>
        <w:tabs>
          <w:tab w:val="left" w:pos="4954"/>
        </w:tabs>
        <w:rPr>
          <w:rFonts w:ascii="宋体" w:eastAsia="宋体" w:hAnsi="宋体"/>
          <w:sz w:val="18"/>
          <w:szCs w:val="20"/>
        </w:rPr>
      </w:pPr>
      <w:r>
        <w:rPr>
          <w:rFonts w:ascii="宋体" w:eastAsia="宋体" w:hAnsi="宋体" w:hint="eastAsia"/>
          <w:sz w:val="18"/>
          <w:szCs w:val="20"/>
        </w:rPr>
        <w:t>（2）</w:t>
      </w:r>
      <w:r w:rsidRPr="00276E20">
        <w:rPr>
          <w:rFonts w:ascii="宋体" w:eastAsia="宋体" w:hAnsi="宋体" w:hint="eastAsia"/>
          <w:sz w:val="18"/>
          <w:szCs w:val="20"/>
        </w:rPr>
        <w:t>根据国家主权原则自然占有的经济资源所形成的国有资产</w:t>
      </w:r>
      <w:r>
        <w:rPr>
          <w:rFonts w:ascii="宋体" w:eastAsia="宋体" w:hAnsi="宋体" w:hint="eastAsia"/>
          <w:sz w:val="18"/>
          <w:szCs w:val="20"/>
        </w:rPr>
        <w:t>：</w:t>
      </w:r>
    </w:p>
    <w:p w14:paraId="6C7F4E2C" w14:textId="77777777" w:rsidR="00276E20" w:rsidRP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t>领土、领海、领空及其所属的一切自然资源</w:t>
      </w:r>
    </w:p>
    <w:p w14:paraId="6AE6DB74" w14:textId="73F75D5E" w:rsidR="00276E20" w:rsidRPr="00276E20" w:rsidRDefault="00276E20" w:rsidP="00276E20">
      <w:pPr>
        <w:tabs>
          <w:tab w:val="left" w:pos="4954"/>
        </w:tabs>
        <w:rPr>
          <w:rFonts w:ascii="宋体" w:eastAsia="宋体" w:hAnsi="宋体"/>
          <w:sz w:val="18"/>
          <w:szCs w:val="20"/>
        </w:rPr>
      </w:pPr>
      <w:r>
        <w:rPr>
          <w:rFonts w:ascii="宋体" w:eastAsia="宋体" w:hAnsi="宋体" w:hint="eastAsia"/>
          <w:sz w:val="18"/>
          <w:szCs w:val="20"/>
        </w:rPr>
        <w:t>（3）</w:t>
      </w:r>
      <w:r w:rsidRPr="00276E20">
        <w:rPr>
          <w:rFonts w:ascii="宋体" w:eastAsia="宋体" w:hAnsi="宋体" w:hint="eastAsia"/>
          <w:sz w:val="18"/>
          <w:szCs w:val="20"/>
        </w:rPr>
        <w:t>国家依据法律无偿占有的资产</w:t>
      </w:r>
      <w:r>
        <w:rPr>
          <w:rFonts w:ascii="宋体" w:eastAsia="宋体" w:hAnsi="宋体" w:hint="eastAsia"/>
          <w:sz w:val="18"/>
          <w:szCs w:val="20"/>
        </w:rPr>
        <w:t>：</w:t>
      </w:r>
    </w:p>
    <w:p w14:paraId="1E18599C" w14:textId="318C59B5" w:rsidR="00276E20" w:rsidRDefault="00276E20" w:rsidP="00276E20">
      <w:pPr>
        <w:tabs>
          <w:tab w:val="left" w:pos="4954"/>
        </w:tabs>
        <w:rPr>
          <w:rFonts w:ascii="宋体" w:eastAsia="宋体" w:hAnsi="宋体"/>
          <w:sz w:val="18"/>
          <w:szCs w:val="20"/>
        </w:rPr>
      </w:pPr>
      <w:r w:rsidRPr="00276E20">
        <w:rPr>
          <w:rFonts w:ascii="宋体" w:eastAsia="宋体" w:hAnsi="宋体" w:hint="eastAsia"/>
          <w:sz w:val="18"/>
          <w:szCs w:val="20"/>
        </w:rPr>
        <w:lastRenderedPageBreak/>
        <w:t>依法取得的捐款、援助、转让等所形成的资产</w:t>
      </w:r>
      <w:r>
        <w:rPr>
          <w:rFonts w:ascii="宋体" w:eastAsia="宋体" w:hAnsi="宋体" w:hint="eastAsia"/>
          <w:sz w:val="18"/>
          <w:szCs w:val="20"/>
        </w:rPr>
        <w:t>、</w:t>
      </w:r>
      <w:r w:rsidRPr="00276E20">
        <w:rPr>
          <w:rFonts w:ascii="宋体" w:eastAsia="宋体" w:hAnsi="宋体" w:hint="eastAsia"/>
          <w:sz w:val="18"/>
          <w:szCs w:val="20"/>
        </w:rPr>
        <w:t>没收非法所得、接管无主资产等</w:t>
      </w:r>
      <w:r>
        <w:rPr>
          <w:rFonts w:ascii="宋体" w:eastAsia="宋体" w:hAnsi="宋体" w:hint="eastAsia"/>
          <w:sz w:val="18"/>
          <w:szCs w:val="20"/>
        </w:rPr>
        <w:t>、</w:t>
      </w:r>
      <w:r w:rsidRPr="00276E20">
        <w:rPr>
          <w:rFonts w:ascii="宋体" w:eastAsia="宋体" w:hAnsi="宋体" w:hint="eastAsia"/>
          <w:sz w:val="18"/>
          <w:szCs w:val="20"/>
        </w:rPr>
        <w:t>上述国有资产附着物</w:t>
      </w:r>
    </w:p>
    <w:p w14:paraId="2F40A0B8" w14:textId="5D71DE95" w:rsidR="007C1D85" w:rsidRPr="007C1D85" w:rsidRDefault="007C1D85" w:rsidP="007C1D85">
      <w:pPr>
        <w:tabs>
          <w:tab w:val="left" w:pos="4954"/>
        </w:tabs>
        <w:rPr>
          <w:rFonts w:ascii="宋体" w:eastAsia="宋体" w:hAnsi="宋体"/>
          <w:sz w:val="18"/>
          <w:szCs w:val="20"/>
        </w:rPr>
      </w:pPr>
      <w:r>
        <w:rPr>
          <w:rFonts w:ascii="宋体" w:eastAsia="宋体" w:hAnsi="宋体" w:hint="eastAsia"/>
          <w:sz w:val="18"/>
          <w:szCs w:val="20"/>
        </w:rPr>
        <w:t>（4）</w:t>
      </w:r>
      <w:r w:rsidRPr="007C1D85">
        <w:rPr>
          <w:rFonts w:ascii="宋体" w:eastAsia="宋体" w:hAnsi="宋体" w:hint="eastAsia"/>
          <w:sz w:val="18"/>
          <w:szCs w:val="20"/>
        </w:rPr>
        <w:t>来自国有企业和国有股权的资产收益形式（经营性、投资性）</w:t>
      </w:r>
      <w:r>
        <w:rPr>
          <w:rFonts w:ascii="宋体" w:eastAsia="宋体" w:hAnsi="宋体" w:hint="eastAsia"/>
          <w:sz w:val="18"/>
          <w:szCs w:val="20"/>
        </w:rPr>
        <w:t>：</w:t>
      </w:r>
    </w:p>
    <w:p w14:paraId="1C73A885" w14:textId="77777777" w:rsid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利润上交形式</w:t>
      </w:r>
      <w:r>
        <w:rPr>
          <w:rFonts w:ascii="宋体" w:eastAsia="宋体" w:hAnsi="宋体" w:hint="eastAsia"/>
          <w:sz w:val="18"/>
          <w:szCs w:val="20"/>
        </w:rPr>
        <w:t>、</w:t>
      </w:r>
      <w:r w:rsidRPr="007C1D85">
        <w:rPr>
          <w:rFonts w:ascii="宋体" w:eastAsia="宋体" w:hAnsi="宋体" w:hint="eastAsia"/>
          <w:sz w:val="18"/>
          <w:szCs w:val="20"/>
        </w:rPr>
        <w:t>上交承包收入或资产占用费形式</w:t>
      </w:r>
      <w:r>
        <w:rPr>
          <w:rFonts w:ascii="宋体" w:eastAsia="宋体" w:hAnsi="宋体" w:hint="eastAsia"/>
          <w:sz w:val="18"/>
          <w:szCs w:val="20"/>
        </w:rPr>
        <w:t>、</w:t>
      </w:r>
      <w:r w:rsidRPr="007C1D85">
        <w:rPr>
          <w:rFonts w:ascii="宋体" w:eastAsia="宋体" w:hAnsi="宋体" w:hint="eastAsia"/>
          <w:sz w:val="18"/>
          <w:szCs w:val="20"/>
        </w:rPr>
        <w:t>租赁费形式</w:t>
      </w:r>
      <w:r>
        <w:rPr>
          <w:rFonts w:ascii="宋体" w:eastAsia="宋体" w:hAnsi="宋体" w:hint="eastAsia"/>
          <w:sz w:val="18"/>
          <w:szCs w:val="20"/>
        </w:rPr>
        <w:t>、</w:t>
      </w:r>
      <w:r w:rsidRPr="007C1D85">
        <w:rPr>
          <w:rFonts w:ascii="宋体" w:eastAsia="宋体" w:hAnsi="宋体" w:hint="eastAsia"/>
          <w:sz w:val="18"/>
          <w:szCs w:val="20"/>
        </w:rPr>
        <w:t>股利形式（主要包括股息和红利）</w:t>
      </w:r>
      <w:r>
        <w:rPr>
          <w:rFonts w:ascii="宋体" w:eastAsia="宋体" w:hAnsi="宋体" w:hint="eastAsia"/>
          <w:sz w:val="18"/>
          <w:szCs w:val="20"/>
        </w:rPr>
        <w:t>、</w:t>
      </w:r>
      <w:r w:rsidRPr="007C1D85">
        <w:rPr>
          <w:rFonts w:ascii="宋体" w:eastAsia="宋体" w:hAnsi="宋体" w:hint="eastAsia"/>
          <w:sz w:val="18"/>
          <w:szCs w:val="20"/>
        </w:rPr>
        <w:t>国有资产处置、变卖、溢价收入</w:t>
      </w:r>
      <w:r>
        <w:rPr>
          <w:rFonts w:ascii="宋体" w:eastAsia="宋体" w:hAnsi="宋体" w:hint="eastAsia"/>
          <w:sz w:val="18"/>
          <w:szCs w:val="20"/>
        </w:rPr>
        <w:t>；</w:t>
      </w:r>
      <w:r w:rsidRPr="007C1D85">
        <w:rPr>
          <w:rFonts w:ascii="宋体" w:eastAsia="宋体" w:hAnsi="宋体" w:hint="eastAsia"/>
          <w:sz w:val="18"/>
          <w:szCs w:val="20"/>
        </w:rPr>
        <w:t>国有股权转让取得的收入</w:t>
      </w:r>
      <w:r>
        <w:rPr>
          <w:rFonts w:ascii="宋体" w:eastAsia="宋体" w:hAnsi="宋体" w:hint="eastAsia"/>
          <w:sz w:val="18"/>
          <w:szCs w:val="20"/>
        </w:rPr>
        <w:t>；</w:t>
      </w:r>
    </w:p>
    <w:p w14:paraId="6A39FB85" w14:textId="77777777" w:rsidR="007C1D85" w:rsidRDefault="007C1D85" w:rsidP="007C1D85">
      <w:pPr>
        <w:tabs>
          <w:tab w:val="left" w:pos="4954"/>
        </w:tabs>
        <w:rPr>
          <w:rFonts w:ascii="宋体" w:eastAsia="宋体" w:hAnsi="宋体"/>
          <w:sz w:val="18"/>
          <w:szCs w:val="20"/>
        </w:rPr>
      </w:pPr>
    </w:p>
    <w:p w14:paraId="1509967A" w14:textId="3611F6E8" w:rsid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来自资源性国有资产的收益形式</w:t>
      </w:r>
      <w:r>
        <w:rPr>
          <w:rFonts w:ascii="宋体" w:eastAsia="宋体" w:hAnsi="宋体" w:hint="eastAsia"/>
          <w:sz w:val="18"/>
          <w:szCs w:val="20"/>
        </w:rPr>
        <w:t>：</w:t>
      </w:r>
    </w:p>
    <w:p w14:paraId="705A357D" w14:textId="6E25AAAF" w:rsidR="00276E20"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国有土地使用费、开发费</w:t>
      </w:r>
      <w:r>
        <w:rPr>
          <w:rFonts w:ascii="宋体" w:eastAsia="宋体" w:hAnsi="宋体" w:hint="eastAsia"/>
          <w:sz w:val="18"/>
          <w:szCs w:val="20"/>
        </w:rPr>
        <w:t>；</w:t>
      </w:r>
      <w:r w:rsidRPr="007C1D85">
        <w:rPr>
          <w:rFonts w:ascii="宋体" w:eastAsia="宋体" w:hAnsi="宋体" w:hint="eastAsia"/>
          <w:sz w:val="18"/>
          <w:szCs w:val="20"/>
        </w:rPr>
        <w:t>国家资源管理收入</w:t>
      </w:r>
      <w:r>
        <w:rPr>
          <w:rFonts w:ascii="宋体" w:eastAsia="宋体" w:hAnsi="宋体" w:hint="eastAsia"/>
          <w:sz w:val="18"/>
          <w:szCs w:val="20"/>
        </w:rPr>
        <w:t>、</w:t>
      </w:r>
      <w:r w:rsidRPr="007C1D85">
        <w:rPr>
          <w:rFonts w:ascii="宋体" w:eastAsia="宋体" w:hAnsi="宋体" w:hint="eastAsia"/>
          <w:sz w:val="18"/>
          <w:szCs w:val="20"/>
        </w:rPr>
        <w:t>中外合资企业场地使用费收入</w:t>
      </w:r>
      <w:r>
        <w:rPr>
          <w:rFonts w:ascii="宋体" w:eastAsia="宋体" w:hAnsi="宋体" w:hint="eastAsia"/>
          <w:sz w:val="18"/>
          <w:szCs w:val="20"/>
        </w:rPr>
        <w:t>、</w:t>
      </w:r>
      <w:r w:rsidRPr="007C1D85">
        <w:rPr>
          <w:rFonts w:ascii="宋体" w:eastAsia="宋体" w:hAnsi="宋体" w:hint="eastAsia"/>
          <w:sz w:val="18"/>
          <w:szCs w:val="20"/>
        </w:rPr>
        <w:t>国有资产收益的其他形式</w:t>
      </w:r>
      <w:r>
        <w:rPr>
          <w:rFonts w:ascii="宋体" w:eastAsia="宋体" w:hAnsi="宋体" w:hint="eastAsia"/>
          <w:sz w:val="18"/>
          <w:szCs w:val="20"/>
        </w:rPr>
        <w:t>、</w:t>
      </w:r>
      <w:r w:rsidRPr="007C1D85">
        <w:rPr>
          <w:rFonts w:ascii="宋体" w:eastAsia="宋体" w:hAnsi="宋体" w:hint="eastAsia"/>
          <w:sz w:val="18"/>
          <w:szCs w:val="20"/>
        </w:rPr>
        <w:t>依法没收资产收益</w:t>
      </w:r>
      <w:r>
        <w:rPr>
          <w:rFonts w:ascii="宋体" w:eastAsia="宋体" w:hAnsi="宋体" w:hint="eastAsia"/>
          <w:sz w:val="18"/>
          <w:szCs w:val="20"/>
        </w:rPr>
        <w:t>、</w:t>
      </w:r>
      <w:r w:rsidRPr="007C1D85">
        <w:rPr>
          <w:rFonts w:ascii="宋体" w:eastAsia="宋体" w:hAnsi="宋体" w:hint="eastAsia"/>
          <w:sz w:val="18"/>
          <w:szCs w:val="20"/>
        </w:rPr>
        <w:t>接收无主资产收益</w:t>
      </w:r>
      <w:r>
        <w:rPr>
          <w:rFonts w:ascii="宋体" w:eastAsia="宋体" w:hAnsi="宋体" w:hint="eastAsia"/>
          <w:sz w:val="18"/>
          <w:szCs w:val="20"/>
        </w:rPr>
        <w:t>、</w:t>
      </w:r>
      <w:r w:rsidRPr="007C1D85">
        <w:rPr>
          <w:rFonts w:ascii="宋体" w:eastAsia="宋体" w:hAnsi="宋体" w:hint="eastAsia"/>
          <w:sz w:val="18"/>
          <w:szCs w:val="20"/>
        </w:rPr>
        <w:t>接收赠予资产收益</w:t>
      </w:r>
    </w:p>
    <w:p w14:paraId="0605E8ED" w14:textId="77777777" w:rsidR="00276E20" w:rsidRPr="00276E20" w:rsidRDefault="00276E20" w:rsidP="00276E20">
      <w:pPr>
        <w:tabs>
          <w:tab w:val="left" w:pos="4954"/>
        </w:tabs>
        <w:rPr>
          <w:rFonts w:ascii="宋体" w:eastAsia="宋体" w:hAnsi="宋体"/>
          <w:sz w:val="18"/>
          <w:szCs w:val="20"/>
        </w:rPr>
      </w:pPr>
    </w:p>
    <w:p w14:paraId="33031DCF" w14:textId="77777777" w:rsidR="007C1D85" w:rsidRP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国有资产收益的管理</w:t>
      </w:r>
    </w:p>
    <w:p w14:paraId="199B4C9E" w14:textId="77777777" w:rsidR="007C1D85" w:rsidRP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指参与国有企业交纳所得税后利润分配决策，负责监缴资产收益和管理收益的再投入；管理各类企业的国有资产收益和收益的再投资，国有资产收益管理是保证国家所有权实现、国有资产保值增值的重要环节。</w:t>
      </w:r>
    </w:p>
    <w:p w14:paraId="75D708A3" w14:textId="77777777" w:rsidR="007C1D85" w:rsidRP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收益分配</w:t>
      </w:r>
    </w:p>
    <w:p w14:paraId="55733ABE" w14:textId="77777777" w:rsidR="007C1D85" w:rsidRP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处理好国家与国有企业之间的关系</w:t>
      </w:r>
    </w:p>
    <w:p w14:paraId="40A169A8" w14:textId="47FA6FC5" w:rsidR="007C1D85" w:rsidRDefault="007C1D85" w:rsidP="007C1D85">
      <w:pPr>
        <w:tabs>
          <w:tab w:val="left" w:pos="4954"/>
        </w:tabs>
        <w:rPr>
          <w:rFonts w:ascii="宋体" w:eastAsia="宋体" w:hAnsi="宋体"/>
          <w:sz w:val="18"/>
          <w:szCs w:val="20"/>
        </w:rPr>
      </w:pPr>
      <w:r w:rsidRPr="007C1D85">
        <w:rPr>
          <w:rFonts w:ascii="宋体" w:eastAsia="宋体" w:hAnsi="宋体" w:hint="eastAsia"/>
          <w:sz w:val="18"/>
          <w:szCs w:val="20"/>
        </w:rPr>
        <w:t>预算管理（一般预算或专用预算）</w:t>
      </w:r>
    </w:p>
    <w:p w14:paraId="6D9EA105" w14:textId="79942F74" w:rsidR="00E8598C" w:rsidRDefault="00E8598C" w:rsidP="007C1D85">
      <w:pPr>
        <w:tabs>
          <w:tab w:val="left" w:pos="4954"/>
        </w:tabs>
        <w:rPr>
          <w:rFonts w:ascii="宋体" w:eastAsia="宋体" w:hAnsi="宋体"/>
          <w:sz w:val="18"/>
          <w:szCs w:val="20"/>
        </w:rPr>
      </w:pPr>
    </w:p>
    <w:p w14:paraId="167B301E" w14:textId="29868304"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政府性基金</w:t>
      </w:r>
      <w:r>
        <w:rPr>
          <w:rFonts w:ascii="宋体" w:eastAsia="宋体" w:hAnsi="宋体" w:hint="eastAsia"/>
          <w:sz w:val="18"/>
          <w:szCs w:val="20"/>
        </w:rPr>
        <w:t>：</w:t>
      </w:r>
      <w:r w:rsidRPr="00E8598C">
        <w:rPr>
          <w:rFonts w:ascii="宋体" w:eastAsia="宋体" w:hAnsi="宋体" w:hint="eastAsia"/>
          <w:sz w:val="18"/>
          <w:szCs w:val="20"/>
        </w:rPr>
        <w:t>指各级政府及其所属部门依据国家的法律、法规，向公民、法人和其他组织征收的为兴办、维持或发展某种事业而储备的资金款项。</w:t>
      </w:r>
    </w:p>
    <w:p w14:paraId="0EF1BABB" w14:textId="77777777"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例如：工业发展基金、交通建设基金、教育事业基金、城市建设基金等。</w:t>
      </w:r>
    </w:p>
    <w:p w14:paraId="44ED720C" w14:textId="77777777" w:rsidR="00E8598C" w:rsidRPr="00E8598C" w:rsidRDefault="00E8598C" w:rsidP="007C1D85">
      <w:pPr>
        <w:tabs>
          <w:tab w:val="left" w:pos="4954"/>
        </w:tabs>
        <w:rPr>
          <w:rFonts w:ascii="宋体" w:eastAsia="宋体" w:hAnsi="宋体"/>
          <w:sz w:val="18"/>
          <w:szCs w:val="20"/>
        </w:rPr>
      </w:pPr>
    </w:p>
    <w:p w14:paraId="14DF4EB3" w14:textId="3328B000" w:rsidR="00E8598C" w:rsidRPr="00E8598C" w:rsidRDefault="00E8598C" w:rsidP="00E8598C">
      <w:pPr>
        <w:tabs>
          <w:tab w:val="left" w:pos="4954"/>
        </w:tabs>
        <w:rPr>
          <w:rFonts w:ascii="宋体" w:eastAsia="宋体" w:hAnsi="宋体"/>
          <w:sz w:val="18"/>
          <w:szCs w:val="20"/>
        </w:rPr>
      </w:pPr>
      <w:r>
        <w:rPr>
          <w:rFonts w:ascii="宋体" w:eastAsia="宋体" w:hAnsi="宋体" w:hint="eastAsia"/>
          <w:sz w:val="18"/>
          <w:szCs w:val="20"/>
        </w:rPr>
        <w:t>4</w:t>
      </w:r>
      <w:r>
        <w:rPr>
          <w:rFonts w:ascii="宋体" w:eastAsia="宋体" w:hAnsi="宋体"/>
          <w:sz w:val="18"/>
          <w:szCs w:val="20"/>
        </w:rPr>
        <w:t>.</w:t>
      </w:r>
      <w:r w:rsidRPr="00E8598C">
        <w:rPr>
          <w:rFonts w:ascii="宋体" w:eastAsia="宋体" w:hAnsi="宋体" w:hint="eastAsia"/>
          <w:sz w:val="18"/>
          <w:szCs w:val="20"/>
        </w:rPr>
        <w:t>公共收费</w:t>
      </w:r>
    </w:p>
    <w:p w14:paraId="55DAF527" w14:textId="77777777"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公共收费包括</w:t>
      </w:r>
      <w:proofErr w:type="gramStart"/>
      <w:r w:rsidRPr="00E8598C">
        <w:rPr>
          <w:rFonts w:ascii="宋体" w:eastAsia="宋体" w:hAnsi="宋体" w:hint="eastAsia"/>
          <w:sz w:val="18"/>
          <w:szCs w:val="20"/>
        </w:rPr>
        <w:t>规</w:t>
      </w:r>
      <w:proofErr w:type="gramEnd"/>
      <w:r w:rsidRPr="00E8598C">
        <w:rPr>
          <w:rFonts w:ascii="宋体" w:eastAsia="宋体" w:hAnsi="宋体" w:hint="eastAsia"/>
          <w:sz w:val="18"/>
          <w:szCs w:val="20"/>
        </w:rPr>
        <w:t>费和使用费两种，体现了受益原则。前者指政府部门为公民个人提供某些特定服务或是特定行政管理所收取的工本费和手续费。后者指政府部门对其所提供的公共设施的使用者按一定标准收取的费用。</w:t>
      </w:r>
    </w:p>
    <w:p w14:paraId="4BFBC7FD" w14:textId="77777777"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在中国，反映在预算内的公共收费（包括基金收入）规模并不大，但由各种政府性收费尤其是地方政府收费组成的预算外和制度外资金规模较大。</w:t>
      </w:r>
    </w:p>
    <w:p w14:paraId="6A0B53A8" w14:textId="4F954EB0" w:rsidR="00E8598C" w:rsidRDefault="00E8598C" w:rsidP="00276E20">
      <w:pPr>
        <w:tabs>
          <w:tab w:val="left" w:pos="4954"/>
        </w:tabs>
        <w:rPr>
          <w:rFonts w:ascii="宋体" w:eastAsia="宋体" w:hAnsi="宋体"/>
          <w:sz w:val="18"/>
          <w:szCs w:val="20"/>
        </w:rPr>
      </w:pPr>
    </w:p>
    <w:p w14:paraId="52A2F0F0" w14:textId="04D851C6"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5.罚没收入</w:t>
      </w:r>
    </w:p>
    <w:p w14:paraId="5001FC61" w14:textId="77777777"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指国家行政执法机关依据国家法律、法规及规章规定，对当事人的违法违规行为收取的罚款、罚金，以及没收非法所得、非法财物、财产、赃款赃物等所形成的收入</w:t>
      </w:r>
    </w:p>
    <w:p w14:paraId="1E6787FA" w14:textId="77777777" w:rsidR="00E8598C" w:rsidRDefault="00E8598C" w:rsidP="00E8598C">
      <w:pPr>
        <w:tabs>
          <w:tab w:val="left" w:pos="4954"/>
        </w:tabs>
        <w:rPr>
          <w:rFonts w:ascii="宋体" w:eastAsia="宋体" w:hAnsi="宋体"/>
          <w:sz w:val="18"/>
          <w:szCs w:val="20"/>
        </w:rPr>
      </w:pPr>
    </w:p>
    <w:p w14:paraId="773C033B" w14:textId="74C75728"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6.特许权收入</w:t>
      </w:r>
    </w:p>
    <w:p w14:paraId="5454E126" w14:textId="77777777"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指国家依法特许企业、组织或个人垄断经营某种产品或服务而获得的收入，属于政府非税收入的组成部分</w:t>
      </w:r>
    </w:p>
    <w:p w14:paraId="2DF89D0A" w14:textId="77777777" w:rsidR="00E8598C" w:rsidRPr="00E8598C" w:rsidRDefault="00E8598C" w:rsidP="00276E20">
      <w:pPr>
        <w:tabs>
          <w:tab w:val="left" w:pos="4954"/>
        </w:tabs>
        <w:rPr>
          <w:rFonts w:ascii="宋体" w:eastAsia="宋体" w:hAnsi="宋体"/>
          <w:sz w:val="18"/>
          <w:szCs w:val="20"/>
        </w:rPr>
      </w:pPr>
    </w:p>
    <w:p w14:paraId="6EAE5314" w14:textId="0377A8AA"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7. 公债收入</w:t>
      </w:r>
      <w:r>
        <w:rPr>
          <w:rFonts w:ascii="宋体" w:eastAsia="宋体" w:hAnsi="宋体" w:hint="eastAsia"/>
          <w:sz w:val="18"/>
          <w:szCs w:val="20"/>
        </w:rPr>
        <w:t>：</w:t>
      </w:r>
      <w:r w:rsidRPr="00E8598C">
        <w:rPr>
          <w:rFonts w:ascii="宋体" w:eastAsia="宋体" w:hAnsi="宋体" w:hint="eastAsia"/>
          <w:sz w:val="18"/>
          <w:szCs w:val="20"/>
        </w:rPr>
        <w:t>通常被视为一种非经常性的财政收入，主要用于弥补财政收支的缺口。在现代经济生活中，公债发行的规模不仅取决于一般财政收支的状况，更重要的是取决于宏观经济调控的需要。</w:t>
      </w:r>
    </w:p>
    <w:p w14:paraId="3A73D61B" w14:textId="77777777" w:rsidR="00E8598C" w:rsidRDefault="00E8598C" w:rsidP="00E8598C">
      <w:pPr>
        <w:tabs>
          <w:tab w:val="left" w:pos="4954"/>
        </w:tabs>
        <w:rPr>
          <w:rFonts w:ascii="宋体" w:eastAsia="宋体" w:hAnsi="宋体"/>
          <w:sz w:val="18"/>
          <w:szCs w:val="20"/>
        </w:rPr>
      </w:pPr>
    </w:p>
    <w:p w14:paraId="575616AF" w14:textId="0C605C2B"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8、彩票公益金</w:t>
      </w:r>
      <w:r>
        <w:rPr>
          <w:rFonts w:ascii="宋体" w:eastAsia="宋体" w:hAnsi="宋体" w:hint="eastAsia"/>
          <w:sz w:val="18"/>
          <w:szCs w:val="20"/>
        </w:rPr>
        <w:t>：</w:t>
      </w:r>
      <w:r w:rsidRPr="00E8598C">
        <w:rPr>
          <w:rFonts w:ascii="宋体" w:eastAsia="宋体" w:hAnsi="宋体" w:hint="eastAsia"/>
          <w:sz w:val="18"/>
          <w:szCs w:val="20"/>
        </w:rPr>
        <w:t>是指彩票销售收入扣除返奖奖金、发行经费后的净收入，是国家筹集资金发展社会公益事业的一种重要手段</w:t>
      </w:r>
    </w:p>
    <w:p w14:paraId="0E70ADFB" w14:textId="67BC95D1" w:rsidR="007C1D85" w:rsidRDefault="007C1D85" w:rsidP="00276E20">
      <w:pPr>
        <w:tabs>
          <w:tab w:val="left" w:pos="4954"/>
        </w:tabs>
        <w:rPr>
          <w:rFonts w:ascii="宋体" w:eastAsia="宋体" w:hAnsi="宋体"/>
          <w:sz w:val="18"/>
          <w:szCs w:val="20"/>
        </w:rPr>
      </w:pPr>
    </w:p>
    <w:p w14:paraId="045FB8A3" w14:textId="09D8074B"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（二）财政收入的部门（产业）结构</w:t>
      </w:r>
      <w:r w:rsidRPr="00E8598C">
        <w:rPr>
          <w:rFonts w:ascii="宋体" w:eastAsia="宋体" w:hAnsi="宋体"/>
          <w:sz w:val="18"/>
          <w:szCs w:val="20"/>
        </w:rPr>
        <w:t xml:space="preserve"> </w:t>
      </w:r>
    </w:p>
    <w:p w14:paraId="420866C4" w14:textId="44EE8228" w:rsidR="00E8598C" w:rsidRPr="00E8598C" w:rsidRDefault="00E8598C" w:rsidP="00E8598C">
      <w:pPr>
        <w:tabs>
          <w:tab w:val="left" w:pos="4954"/>
        </w:tabs>
        <w:rPr>
          <w:rFonts w:ascii="宋体" w:eastAsia="宋体" w:hAnsi="宋体"/>
          <w:sz w:val="18"/>
          <w:szCs w:val="20"/>
        </w:rPr>
      </w:pPr>
      <w:r w:rsidRPr="00E8598C">
        <w:rPr>
          <w:rFonts w:ascii="宋体" w:eastAsia="宋体" w:hAnsi="宋体"/>
          <w:sz w:val="18"/>
          <w:szCs w:val="20"/>
        </w:rPr>
        <w:t>传统的部门结构</w:t>
      </w:r>
      <w:r>
        <w:rPr>
          <w:rFonts w:ascii="宋体" w:eastAsia="宋体" w:hAnsi="宋体" w:hint="eastAsia"/>
          <w:sz w:val="18"/>
          <w:szCs w:val="20"/>
        </w:rPr>
        <w:t>：</w:t>
      </w:r>
      <w:r w:rsidRPr="00E8598C">
        <w:rPr>
          <w:rFonts w:ascii="宋体" w:eastAsia="宋体" w:hAnsi="宋体"/>
          <w:sz w:val="18"/>
          <w:szCs w:val="20"/>
        </w:rPr>
        <w:t>工业</w:t>
      </w:r>
      <w:r>
        <w:rPr>
          <w:rFonts w:ascii="宋体" w:eastAsia="宋体" w:hAnsi="宋体" w:hint="eastAsia"/>
          <w:sz w:val="18"/>
          <w:szCs w:val="20"/>
        </w:rPr>
        <w:t>、</w:t>
      </w:r>
      <w:r w:rsidRPr="00E8598C">
        <w:rPr>
          <w:rFonts w:ascii="宋体" w:eastAsia="宋体" w:hAnsi="宋体"/>
          <w:sz w:val="18"/>
          <w:szCs w:val="20"/>
        </w:rPr>
        <w:t>农业</w:t>
      </w:r>
      <w:r>
        <w:rPr>
          <w:rFonts w:ascii="宋体" w:eastAsia="宋体" w:hAnsi="宋体" w:hint="eastAsia"/>
          <w:sz w:val="18"/>
          <w:szCs w:val="20"/>
        </w:rPr>
        <w:t>、</w:t>
      </w:r>
      <w:r w:rsidRPr="00E8598C">
        <w:rPr>
          <w:rFonts w:ascii="宋体" w:eastAsia="宋体" w:hAnsi="宋体"/>
          <w:sz w:val="18"/>
          <w:szCs w:val="20"/>
        </w:rPr>
        <w:t>商业</w:t>
      </w:r>
      <w:r>
        <w:rPr>
          <w:rFonts w:ascii="宋体" w:eastAsia="宋体" w:hAnsi="宋体" w:hint="eastAsia"/>
          <w:sz w:val="18"/>
          <w:szCs w:val="20"/>
        </w:rPr>
        <w:t>、</w:t>
      </w:r>
      <w:r w:rsidRPr="00E8598C">
        <w:rPr>
          <w:rFonts w:ascii="宋体" w:eastAsia="宋体" w:hAnsi="宋体"/>
          <w:sz w:val="18"/>
          <w:szCs w:val="20"/>
        </w:rPr>
        <w:t>交通运输业</w:t>
      </w:r>
      <w:r>
        <w:rPr>
          <w:rFonts w:ascii="宋体" w:eastAsia="宋体" w:hAnsi="宋体" w:hint="eastAsia"/>
          <w:sz w:val="18"/>
          <w:szCs w:val="20"/>
        </w:rPr>
        <w:t>、</w:t>
      </w:r>
      <w:r w:rsidRPr="00E8598C">
        <w:rPr>
          <w:rFonts w:ascii="宋体" w:eastAsia="宋体" w:hAnsi="宋体"/>
          <w:sz w:val="18"/>
          <w:szCs w:val="20"/>
        </w:rPr>
        <w:t>建筑业</w:t>
      </w:r>
    </w:p>
    <w:p w14:paraId="575B325C" w14:textId="77777777" w:rsidR="00E8598C" w:rsidRPr="00E8598C" w:rsidRDefault="00E8598C" w:rsidP="00E8598C">
      <w:pPr>
        <w:tabs>
          <w:tab w:val="left" w:pos="4954"/>
        </w:tabs>
        <w:rPr>
          <w:rFonts w:ascii="宋体" w:eastAsia="宋体" w:hAnsi="宋体"/>
          <w:sz w:val="18"/>
          <w:szCs w:val="20"/>
        </w:rPr>
      </w:pPr>
    </w:p>
    <w:p w14:paraId="6B48C1F2" w14:textId="77777777" w:rsidR="00E8598C" w:rsidRDefault="00E8598C" w:rsidP="00E8598C">
      <w:pPr>
        <w:tabs>
          <w:tab w:val="left" w:pos="4954"/>
        </w:tabs>
        <w:rPr>
          <w:rFonts w:ascii="宋体" w:eastAsia="宋体" w:hAnsi="宋体"/>
          <w:sz w:val="18"/>
          <w:szCs w:val="20"/>
        </w:rPr>
      </w:pPr>
      <w:r w:rsidRPr="00E8598C">
        <w:rPr>
          <w:rFonts w:ascii="宋体" w:eastAsia="宋体" w:hAnsi="宋体"/>
          <w:sz w:val="18"/>
          <w:szCs w:val="20"/>
        </w:rPr>
        <w:t>现代的部门结构</w:t>
      </w:r>
      <w:r>
        <w:rPr>
          <w:rFonts w:ascii="宋体" w:eastAsia="宋体" w:hAnsi="宋体" w:hint="eastAsia"/>
          <w:sz w:val="18"/>
          <w:szCs w:val="20"/>
        </w:rPr>
        <w:t>：</w:t>
      </w:r>
    </w:p>
    <w:p w14:paraId="48CC559B" w14:textId="094A9381" w:rsidR="00E8598C" w:rsidRPr="00E8598C" w:rsidRDefault="00E8598C" w:rsidP="00E8598C">
      <w:pPr>
        <w:tabs>
          <w:tab w:val="left" w:pos="4954"/>
        </w:tabs>
        <w:rPr>
          <w:rFonts w:ascii="宋体" w:eastAsia="宋体" w:hAnsi="宋体"/>
          <w:sz w:val="18"/>
          <w:szCs w:val="20"/>
        </w:rPr>
      </w:pPr>
      <w:r w:rsidRPr="00E8598C">
        <w:rPr>
          <w:rFonts w:ascii="宋体" w:eastAsia="宋体" w:hAnsi="宋体"/>
          <w:sz w:val="18"/>
          <w:szCs w:val="20"/>
        </w:rPr>
        <w:lastRenderedPageBreak/>
        <w:t>第一产业：财政收入的基础</w:t>
      </w:r>
      <w:r>
        <w:rPr>
          <w:rFonts w:ascii="宋体" w:eastAsia="宋体" w:hAnsi="宋体" w:hint="eastAsia"/>
          <w:sz w:val="18"/>
          <w:szCs w:val="20"/>
        </w:rPr>
        <w:t xml:space="preserve"> </w:t>
      </w:r>
      <w:r>
        <w:rPr>
          <w:rFonts w:ascii="宋体" w:eastAsia="宋体" w:hAnsi="宋体"/>
          <w:sz w:val="18"/>
          <w:szCs w:val="20"/>
        </w:rPr>
        <w:t xml:space="preserve"> </w:t>
      </w:r>
      <w:r w:rsidRPr="00E8598C">
        <w:rPr>
          <w:rFonts w:ascii="宋体" w:eastAsia="宋体" w:hAnsi="宋体"/>
          <w:sz w:val="18"/>
          <w:szCs w:val="20"/>
        </w:rPr>
        <w:t>第二产业：财政收入的主导</w:t>
      </w:r>
      <w:r>
        <w:rPr>
          <w:rFonts w:ascii="宋体" w:eastAsia="宋体" w:hAnsi="宋体" w:hint="eastAsia"/>
          <w:sz w:val="18"/>
          <w:szCs w:val="20"/>
        </w:rPr>
        <w:t xml:space="preserve"> </w:t>
      </w:r>
      <w:r>
        <w:rPr>
          <w:rFonts w:ascii="宋体" w:eastAsia="宋体" w:hAnsi="宋体"/>
          <w:sz w:val="18"/>
          <w:szCs w:val="20"/>
        </w:rPr>
        <w:t xml:space="preserve"> </w:t>
      </w:r>
      <w:r w:rsidRPr="00E8598C">
        <w:rPr>
          <w:rFonts w:ascii="宋体" w:eastAsia="宋体" w:hAnsi="宋体"/>
          <w:sz w:val="18"/>
          <w:szCs w:val="20"/>
        </w:rPr>
        <w:t>第三产业：财政收入的重要成份</w:t>
      </w:r>
    </w:p>
    <w:p w14:paraId="0D2AADD2" w14:textId="0D09665A" w:rsidR="007C1D85" w:rsidRDefault="007C1D85" w:rsidP="00276E20">
      <w:pPr>
        <w:tabs>
          <w:tab w:val="left" w:pos="4954"/>
        </w:tabs>
        <w:rPr>
          <w:rFonts w:ascii="宋体" w:eastAsia="宋体" w:hAnsi="宋体"/>
          <w:sz w:val="18"/>
          <w:szCs w:val="20"/>
        </w:rPr>
      </w:pPr>
    </w:p>
    <w:p w14:paraId="17756BB2" w14:textId="06F98250"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 xml:space="preserve">（三）财政收入的所有制结构 </w:t>
      </w:r>
    </w:p>
    <w:p w14:paraId="7BD791A4" w14:textId="74C0753B" w:rsidR="00E8598C" w:rsidRPr="00E8598C" w:rsidRDefault="00E8598C" w:rsidP="00E8598C">
      <w:pPr>
        <w:tabs>
          <w:tab w:val="left" w:pos="4954"/>
        </w:tabs>
        <w:rPr>
          <w:rFonts w:ascii="宋体" w:eastAsia="宋体" w:hAnsi="宋体"/>
          <w:sz w:val="18"/>
          <w:szCs w:val="20"/>
        </w:rPr>
      </w:pPr>
      <w:r w:rsidRPr="00E8598C">
        <w:rPr>
          <w:rFonts w:ascii="宋体" w:eastAsia="宋体" w:hAnsi="宋体" w:hint="eastAsia"/>
          <w:sz w:val="18"/>
          <w:szCs w:val="20"/>
        </w:rPr>
        <w:t>国有经济收入</w:t>
      </w:r>
      <w:r>
        <w:rPr>
          <w:rFonts w:ascii="宋体" w:eastAsia="宋体" w:hAnsi="宋体" w:hint="eastAsia"/>
          <w:sz w:val="18"/>
          <w:szCs w:val="20"/>
        </w:rPr>
        <w:t>、</w:t>
      </w:r>
      <w:r w:rsidRPr="00E8598C">
        <w:rPr>
          <w:rFonts w:ascii="宋体" w:eastAsia="宋体" w:hAnsi="宋体" w:hint="eastAsia"/>
          <w:sz w:val="18"/>
          <w:szCs w:val="20"/>
        </w:rPr>
        <w:t>股份制经济收入</w:t>
      </w:r>
      <w:r>
        <w:rPr>
          <w:rFonts w:ascii="宋体" w:eastAsia="宋体" w:hAnsi="宋体" w:hint="eastAsia"/>
          <w:sz w:val="18"/>
          <w:szCs w:val="20"/>
        </w:rPr>
        <w:t>、</w:t>
      </w:r>
      <w:r w:rsidRPr="00E8598C">
        <w:rPr>
          <w:rFonts w:ascii="宋体" w:eastAsia="宋体" w:hAnsi="宋体" w:hint="eastAsia"/>
          <w:sz w:val="18"/>
          <w:szCs w:val="20"/>
        </w:rPr>
        <w:t>私营经济收入</w:t>
      </w:r>
      <w:r>
        <w:rPr>
          <w:rFonts w:ascii="宋体" w:eastAsia="宋体" w:hAnsi="宋体" w:hint="eastAsia"/>
          <w:sz w:val="18"/>
          <w:szCs w:val="20"/>
        </w:rPr>
        <w:t>、</w:t>
      </w:r>
      <w:r w:rsidRPr="00E8598C">
        <w:rPr>
          <w:rFonts w:ascii="宋体" w:eastAsia="宋体" w:hAnsi="宋体" w:hint="eastAsia"/>
          <w:sz w:val="18"/>
          <w:szCs w:val="20"/>
        </w:rPr>
        <w:t>个体经济收入</w:t>
      </w:r>
    </w:p>
    <w:p w14:paraId="3CA83DCC" w14:textId="165E4190" w:rsidR="00E8598C" w:rsidRDefault="00E8598C" w:rsidP="00276E20">
      <w:pPr>
        <w:tabs>
          <w:tab w:val="left" w:pos="4954"/>
        </w:tabs>
        <w:rPr>
          <w:rFonts w:ascii="宋体" w:eastAsia="宋体" w:hAnsi="宋体"/>
          <w:sz w:val="18"/>
          <w:szCs w:val="20"/>
        </w:rPr>
      </w:pPr>
    </w:p>
    <w:p w14:paraId="3905DECB" w14:textId="45E07CCB" w:rsidR="00E8598C" w:rsidRDefault="00E8598C" w:rsidP="00276E20">
      <w:pPr>
        <w:tabs>
          <w:tab w:val="left" w:pos="4954"/>
        </w:tabs>
        <w:rPr>
          <w:rFonts w:ascii="宋体" w:eastAsia="宋体" w:hAnsi="宋体"/>
          <w:sz w:val="18"/>
          <w:szCs w:val="20"/>
        </w:rPr>
      </w:pPr>
      <w:r>
        <w:rPr>
          <w:rFonts w:ascii="宋体" w:eastAsia="宋体" w:hAnsi="宋体" w:hint="eastAsia"/>
          <w:sz w:val="18"/>
          <w:szCs w:val="20"/>
        </w:rPr>
        <w:t>所有制结构的变化</w:t>
      </w:r>
    </w:p>
    <w:p w14:paraId="50204812" w14:textId="0179A998" w:rsidR="00E8598C" w:rsidRDefault="00E8598C" w:rsidP="00276E20">
      <w:pPr>
        <w:tabs>
          <w:tab w:val="left" w:pos="4954"/>
        </w:tabs>
        <w:rPr>
          <w:rFonts w:ascii="宋体" w:eastAsia="宋体" w:hAnsi="宋体"/>
          <w:sz w:val="18"/>
          <w:szCs w:val="20"/>
        </w:rPr>
      </w:pPr>
    </w:p>
    <w:p w14:paraId="336BD189" w14:textId="0399A092" w:rsidR="00E8598C" w:rsidRDefault="00E8598C" w:rsidP="00276E20">
      <w:pPr>
        <w:tabs>
          <w:tab w:val="left" w:pos="4954"/>
        </w:tabs>
        <w:rPr>
          <w:rFonts w:ascii="宋体" w:eastAsia="宋体" w:hAnsi="宋体"/>
          <w:sz w:val="18"/>
          <w:szCs w:val="20"/>
        </w:rPr>
      </w:pPr>
      <w:r>
        <w:rPr>
          <w:rFonts w:ascii="宋体" w:eastAsia="宋体" w:hAnsi="宋体" w:hint="eastAsia"/>
          <w:sz w:val="18"/>
          <w:szCs w:val="20"/>
        </w:rPr>
        <w:t>（四） 财政收入的地区结构</w:t>
      </w:r>
    </w:p>
    <w:p w14:paraId="37B1BE7B" w14:textId="38E54C6D" w:rsidR="00E8598C" w:rsidRDefault="00E8598C" w:rsidP="00276E20">
      <w:pPr>
        <w:tabs>
          <w:tab w:val="left" w:pos="4954"/>
        </w:tabs>
        <w:rPr>
          <w:rFonts w:ascii="宋体" w:eastAsia="宋体" w:hAnsi="宋体"/>
          <w:sz w:val="18"/>
          <w:szCs w:val="20"/>
        </w:rPr>
      </w:pPr>
    </w:p>
    <w:p w14:paraId="4FB1BFF9" w14:textId="5A3BA7A3" w:rsidR="00E8598C" w:rsidRDefault="00E8598C" w:rsidP="00276E20">
      <w:pPr>
        <w:tabs>
          <w:tab w:val="left" w:pos="4954"/>
        </w:tabs>
        <w:rPr>
          <w:rFonts w:ascii="宋体" w:eastAsia="宋体" w:hAnsi="宋体"/>
          <w:sz w:val="18"/>
          <w:szCs w:val="20"/>
        </w:rPr>
      </w:pPr>
      <w:r>
        <w:rPr>
          <w:rFonts w:ascii="宋体" w:eastAsia="宋体" w:hAnsi="宋体" w:hint="eastAsia"/>
          <w:sz w:val="18"/>
          <w:szCs w:val="20"/>
        </w:rPr>
        <w:t>各行政区划、经济地带提供的财政收入</w:t>
      </w:r>
    </w:p>
    <w:p w14:paraId="3D9B0370" w14:textId="7EDFB6C0" w:rsidR="00E8598C" w:rsidRDefault="00E8598C" w:rsidP="00276E20">
      <w:pPr>
        <w:tabs>
          <w:tab w:val="left" w:pos="4954"/>
        </w:tabs>
        <w:rPr>
          <w:rFonts w:ascii="宋体" w:eastAsia="宋体" w:hAnsi="宋体"/>
          <w:sz w:val="18"/>
          <w:szCs w:val="20"/>
        </w:rPr>
      </w:pPr>
    </w:p>
    <w:p w14:paraId="6772E67F" w14:textId="4BDEE3F6" w:rsidR="00E8598C" w:rsidRDefault="00E8598C" w:rsidP="00276E20">
      <w:pPr>
        <w:tabs>
          <w:tab w:val="left" w:pos="4954"/>
        </w:tabs>
        <w:rPr>
          <w:rFonts w:ascii="宋体" w:eastAsia="宋体" w:hAnsi="宋体"/>
          <w:sz w:val="18"/>
          <w:szCs w:val="20"/>
        </w:rPr>
      </w:pPr>
    </w:p>
    <w:p w14:paraId="40DC32ED" w14:textId="4D16FE1B" w:rsidR="002D1E2D" w:rsidRDefault="002D1E2D" w:rsidP="00276E20">
      <w:pPr>
        <w:tabs>
          <w:tab w:val="left" w:pos="4954"/>
        </w:tabs>
        <w:rPr>
          <w:rFonts w:ascii="宋体" w:eastAsia="宋体" w:hAnsi="宋体"/>
        </w:rPr>
      </w:pPr>
      <w:r>
        <w:rPr>
          <w:rFonts w:ascii="宋体" w:eastAsia="宋体" w:hAnsi="宋体" w:hint="eastAsia"/>
        </w:rPr>
        <w:t>第9章 税收原理</w:t>
      </w:r>
    </w:p>
    <w:p w14:paraId="061F3C96" w14:textId="7763F3BF" w:rsidR="002D1E2D" w:rsidRDefault="002D1E2D" w:rsidP="00276E20">
      <w:pPr>
        <w:tabs>
          <w:tab w:val="left" w:pos="4954"/>
        </w:tabs>
        <w:rPr>
          <w:rFonts w:ascii="宋体" w:eastAsia="宋体" w:hAnsi="宋体"/>
        </w:rPr>
      </w:pPr>
    </w:p>
    <w:p w14:paraId="470BC44D"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8.1 什么是税收</w:t>
      </w:r>
    </w:p>
    <w:p w14:paraId="2976A4ED"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8.2 税收术语和税收分类</w:t>
      </w:r>
    </w:p>
    <w:p w14:paraId="47A1ED11"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8.3 税收原则</w:t>
      </w:r>
    </w:p>
    <w:p w14:paraId="2A107E44"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8.4 税负的转嫁与归宿</w:t>
      </w:r>
    </w:p>
    <w:p w14:paraId="508ADB80" w14:textId="4C610C13" w:rsidR="002D1E2D" w:rsidRDefault="002D1E2D" w:rsidP="00276E20">
      <w:pPr>
        <w:tabs>
          <w:tab w:val="left" w:pos="4954"/>
        </w:tabs>
        <w:rPr>
          <w:rFonts w:ascii="宋体" w:eastAsia="宋体" w:hAnsi="宋体"/>
        </w:rPr>
      </w:pPr>
    </w:p>
    <w:p w14:paraId="42191410" w14:textId="57237783" w:rsidR="002D1E2D" w:rsidRDefault="002D1E2D" w:rsidP="00276E20">
      <w:pPr>
        <w:tabs>
          <w:tab w:val="left" w:pos="4954"/>
        </w:tabs>
        <w:rPr>
          <w:rFonts w:ascii="宋体" w:eastAsia="宋体" w:hAnsi="宋体"/>
        </w:rPr>
      </w:pPr>
    </w:p>
    <w:p w14:paraId="06ACC44B" w14:textId="2CF333B5" w:rsidR="002D1E2D" w:rsidRDefault="002D1E2D" w:rsidP="00276E20">
      <w:pPr>
        <w:tabs>
          <w:tab w:val="left" w:pos="4954"/>
        </w:tabs>
        <w:rPr>
          <w:rFonts w:ascii="宋体" w:eastAsia="宋体" w:hAnsi="宋体"/>
        </w:rPr>
      </w:pPr>
      <w:r w:rsidRPr="002D1E2D">
        <w:rPr>
          <w:rFonts w:ascii="宋体" w:eastAsia="宋体" w:hAnsi="宋体" w:hint="eastAsia"/>
        </w:rPr>
        <w:t>8.1 什么是税收</w:t>
      </w:r>
    </w:p>
    <w:p w14:paraId="7090532A"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（一）税收的基本属性</w:t>
      </w:r>
    </w:p>
    <w:p w14:paraId="6BD35709"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（二）税收“三性”</w:t>
      </w:r>
    </w:p>
    <w:p w14:paraId="0CE72E18" w14:textId="4CE2B143" w:rsidR="002D1E2D" w:rsidRDefault="002D1E2D" w:rsidP="00276E20">
      <w:pPr>
        <w:tabs>
          <w:tab w:val="left" w:pos="4954"/>
        </w:tabs>
        <w:rPr>
          <w:rFonts w:ascii="宋体" w:eastAsia="宋体" w:hAnsi="宋体"/>
        </w:rPr>
      </w:pPr>
    </w:p>
    <w:p w14:paraId="2FB723C5" w14:textId="1FE3FA89" w:rsidR="002D1E2D" w:rsidRDefault="002D1E2D" w:rsidP="00276E20">
      <w:pPr>
        <w:tabs>
          <w:tab w:val="left" w:pos="4954"/>
        </w:tabs>
        <w:rPr>
          <w:rFonts w:ascii="宋体" w:eastAsia="宋体" w:hAnsi="宋体"/>
        </w:rPr>
      </w:pPr>
    </w:p>
    <w:p w14:paraId="2197DD36"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（一）税收的基本属性</w:t>
      </w:r>
    </w:p>
    <w:p w14:paraId="5A0E1E6F"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(1) 马克思主义关于税收的定义</w:t>
      </w:r>
    </w:p>
    <w:p w14:paraId="6AB25C8B"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“赋税是政府机器的经济基础，而不是其他任何东西。”</w:t>
      </w:r>
    </w:p>
    <w:p w14:paraId="579520A1"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“国家存在的经济体现就是捐税。”</w:t>
      </w:r>
    </w:p>
    <w:p w14:paraId="080F1591" w14:textId="75397801" w:rsidR="002D1E2D" w:rsidRDefault="002D1E2D" w:rsidP="00276E20">
      <w:pPr>
        <w:tabs>
          <w:tab w:val="left" w:pos="4954"/>
        </w:tabs>
        <w:rPr>
          <w:rFonts w:ascii="宋体" w:eastAsia="宋体" w:hAnsi="宋体"/>
          <w:sz w:val="18"/>
          <w:szCs w:val="20"/>
        </w:rPr>
      </w:pPr>
      <w:r w:rsidRPr="002D1E2D">
        <w:rPr>
          <w:rFonts w:ascii="宋体" w:eastAsia="宋体" w:hAnsi="宋体" w:hint="eastAsia"/>
          <w:sz w:val="18"/>
          <w:szCs w:val="20"/>
        </w:rPr>
        <w:t>“所谓赋税，就是国家不付任何报酬而向居民取得东西。”</w:t>
      </w:r>
    </w:p>
    <w:p w14:paraId="38BDC443" w14:textId="631F0898" w:rsidR="002D1E2D" w:rsidRDefault="002D1E2D" w:rsidP="00276E20">
      <w:pPr>
        <w:tabs>
          <w:tab w:val="left" w:pos="4954"/>
        </w:tabs>
        <w:rPr>
          <w:rFonts w:ascii="宋体" w:eastAsia="宋体" w:hAnsi="宋体"/>
          <w:sz w:val="18"/>
          <w:szCs w:val="20"/>
        </w:rPr>
      </w:pPr>
    </w:p>
    <w:p w14:paraId="3455D155" w14:textId="05B97B4C" w:rsidR="002D1E2D" w:rsidRPr="002D1E2D" w:rsidRDefault="002D1E2D" w:rsidP="002D1E2D">
      <w:pPr>
        <w:tabs>
          <w:tab w:val="left" w:pos="4954"/>
        </w:tabs>
        <w:rPr>
          <w:rFonts w:ascii="宋体" w:eastAsia="宋体" w:hAnsi="宋体"/>
          <w:sz w:val="18"/>
          <w:szCs w:val="20"/>
        </w:rPr>
      </w:pPr>
      <w:r>
        <w:rPr>
          <w:rFonts w:ascii="宋体" w:eastAsia="宋体" w:hAnsi="宋体" w:hint="eastAsia"/>
          <w:sz w:val="18"/>
          <w:szCs w:val="20"/>
        </w:rPr>
        <w:t>（</w:t>
      </w:r>
      <w:r w:rsidRPr="002D1E2D">
        <w:rPr>
          <w:rFonts w:ascii="宋体" w:eastAsia="宋体" w:hAnsi="宋体" w:hint="eastAsia"/>
          <w:sz w:val="18"/>
          <w:szCs w:val="20"/>
        </w:rPr>
        <w:t>2）西方经济学关于税收的学说：</w:t>
      </w:r>
    </w:p>
    <w:p w14:paraId="5B4C8A29"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“利益交换说”：</w:t>
      </w:r>
    </w:p>
    <w:p w14:paraId="225D3065"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“人们为公共事业缴纳的税款，无非是为了换取和平而付出的代价。”</w:t>
      </w:r>
    </w:p>
    <w:p w14:paraId="6C1662F0" w14:textId="37BBBC7F"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 xml:space="preserve">“间接税和直接税就是为不受外敌入侵，人们以自己的劳动向拿起武器监视敌人的人们提供的报酬。” </w:t>
      </w:r>
    </w:p>
    <w:p w14:paraId="383B1C38" w14:textId="4EB66024" w:rsidR="002D1E2D" w:rsidRDefault="002D1E2D" w:rsidP="002D1E2D">
      <w:pPr>
        <w:tabs>
          <w:tab w:val="left" w:pos="4954"/>
        </w:tabs>
        <w:rPr>
          <w:rFonts w:ascii="宋体" w:eastAsia="宋体" w:hAnsi="宋体"/>
          <w:sz w:val="18"/>
          <w:szCs w:val="20"/>
        </w:rPr>
      </w:pPr>
    </w:p>
    <w:p w14:paraId="22442BE0" w14:textId="77777777"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洛克、休</w:t>
      </w:r>
      <w:proofErr w:type="gramStart"/>
      <w:r w:rsidRPr="002D1E2D">
        <w:rPr>
          <w:rFonts w:ascii="宋体" w:eastAsia="宋体" w:hAnsi="宋体" w:hint="eastAsia"/>
          <w:sz w:val="18"/>
          <w:szCs w:val="20"/>
        </w:rPr>
        <w:t>谟</w:t>
      </w:r>
      <w:proofErr w:type="gramEnd"/>
      <w:r w:rsidRPr="002D1E2D">
        <w:rPr>
          <w:rFonts w:ascii="宋体" w:eastAsia="宋体" w:hAnsi="宋体" w:hint="eastAsia"/>
          <w:sz w:val="18"/>
          <w:szCs w:val="20"/>
        </w:rPr>
        <w:t>、边沁以及亚当·斯密等人</w:t>
      </w:r>
      <w:r>
        <w:rPr>
          <w:rFonts w:ascii="宋体" w:eastAsia="宋体" w:hAnsi="宋体" w:hint="eastAsia"/>
          <w:sz w:val="18"/>
          <w:szCs w:val="20"/>
        </w:rPr>
        <w:t>：</w:t>
      </w:r>
      <w:r w:rsidRPr="002D1E2D">
        <w:rPr>
          <w:rFonts w:ascii="宋体" w:eastAsia="宋体" w:hAnsi="宋体" w:hint="eastAsia"/>
          <w:sz w:val="18"/>
          <w:szCs w:val="20"/>
        </w:rPr>
        <w:t>社会契约说、利益原则和支付能力原则。</w:t>
      </w:r>
    </w:p>
    <w:p w14:paraId="7E005A3F" w14:textId="27E54992"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——“利益交换说” 的发展</w:t>
      </w:r>
    </w:p>
    <w:p w14:paraId="2B0260BB" w14:textId="77777777" w:rsidR="002D1E2D" w:rsidRDefault="002D1E2D" w:rsidP="002D1E2D">
      <w:pPr>
        <w:tabs>
          <w:tab w:val="left" w:pos="4954"/>
        </w:tabs>
        <w:rPr>
          <w:rFonts w:ascii="宋体" w:eastAsia="宋体" w:hAnsi="宋体"/>
          <w:sz w:val="18"/>
          <w:szCs w:val="20"/>
        </w:rPr>
      </w:pPr>
    </w:p>
    <w:p w14:paraId="6E930C3C" w14:textId="2C53EEF1"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20世纪30年代以来，新的税收学说将视野转向税收的经济调节功能</w:t>
      </w:r>
    </w:p>
    <w:p w14:paraId="75732228"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（二）税收三性</w:t>
      </w:r>
    </w:p>
    <w:p w14:paraId="5CF252D0" w14:textId="760448A1"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强制性：征税凭借国家政治权力，通常颁布法令实施，任何单位和个人都不得违抗。</w:t>
      </w:r>
    </w:p>
    <w:p w14:paraId="575FE02F" w14:textId="010BAC8A"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无偿性：国家征税以后，税款即为国家所有，既不需要偿还，也不需要对纳税人付出任何代价。税收无偿性是相对的，指的是不能直接、立即、均等获得补偿。</w:t>
      </w:r>
    </w:p>
    <w:p w14:paraId="14285720" w14:textId="2F859333"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lastRenderedPageBreak/>
        <w:t>固定性：征税前就以法律的形式规定了征税对象以及统一的比例或数额，并只能按预定的标准征税。</w:t>
      </w:r>
      <w:r w:rsidRPr="002D1E2D">
        <w:rPr>
          <w:rFonts w:ascii="宋体" w:eastAsia="宋体" w:hAnsi="宋体" w:hint="eastAsia"/>
          <w:b/>
          <w:bCs/>
          <w:sz w:val="18"/>
          <w:szCs w:val="20"/>
        </w:rPr>
        <w:t xml:space="preserve"> </w:t>
      </w:r>
      <w:r w:rsidRPr="002D1E2D">
        <w:rPr>
          <w:rFonts w:ascii="宋体" w:eastAsia="宋体" w:hAnsi="宋体" w:hint="eastAsia"/>
          <w:sz w:val="18"/>
          <w:szCs w:val="20"/>
        </w:rPr>
        <w:t>即征税有一定的标准，而这个标准又有相对稳定性</w:t>
      </w:r>
      <w:r w:rsidRPr="002D1E2D">
        <w:rPr>
          <w:rFonts w:ascii="宋体" w:eastAsia="宋体" w:hAnsi="宋体" w:hint="eastAsia"/>
          <w:b/>
          <w:bCs/>
          <w:sz w:val="18"/>
          <w:szCs w:val="20"/>
        </w:rPr>
        <w:t>。</w:t>
      </w:r>
    </w:p>
    <w:p w14:paraId="45933013" w14:textId="77777777" w:rsidR="002D1E2D" w:rsidRPr="002D1E2D" w:rsidRDefault="002D1E2D" w:rsidP="002D1E2D">
      <w:pPr>
        <w:tabs>
          <w:tab w:val="left" w:pos="4954"/>
        </w:tabs>
        <w:rPr>
          <w:rFonts w:ascii="宋体" w:eastAsia="宋体" w:hAnsi="宋体"/>
          <w:sz w:val="18"/>
          <w:szCs w:val="20"/>
        </w:rPr>
      </w:pPr>
    </w:p>
    <w:p w14:paraId="38998949" w14:textId="326CD2EF" w:rsidR="002D1E2D" w:rsidRDefault="002D1E2D" w:rsidP="00276E20">
      <w:pPr>
        <w:tabs>
          <w:tab w:val="left" w:pos="4954"/>
        </w:tabs>
        <w:rPr>
          <w:rFonts w:ascii="宋体" w:eastAsia="宋体" w:hAnsi="宋体"/>
          <w:sz w:val="18"/>
          <w:szCs w:val="20"/>
        </w:rPr>
      </w:pPr>
    </w:p>
    <w:p w14:paraId="3396D509" w14:textId="77777777" w:rsidR="002D1E2D" w:rsidRPr="002D1E2D" w:rsidRDefault="002D1E2D" w:rsidP="002D1E2D">
      <w:pPr>
        <w:tabs>
          <w:tab w:val="left" w:pos="4954"/>
        </w:tabs>
        <w:rPr>
          <w:rFonts w:ascii="宋体" w:eastAsia="宋体" w:hAnsi="宋体"/>
        </w:rPr>
      </w:pPr>
      <w:r w:rsidRPr="002D1E2D">
        <w:rPr>
          <w:rFonts w:ascii="宋体" w:eastAsia="宋体" w:hAnsi="宋体" w:hint="eastAsia"/>
        </w:rPr>
        <w:t>8.2 税收术语和税收分类</w:t>
      </w:r>
    </w:p>
    <w:p w14:paraId="647C16B1"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税收术语：</w:t>
      </w:r>
    </w:p>
    <w:p w14:paraId="077F6ABB"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（一）纳税人</w:t>
      </w:r>
    </w:p>
    <w:p w14:paraId="3E2E4706"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（二）课税对象</w:t>
      </w:r>
    </w:p>
    <w:p w14:paraId="106788C6"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（三）课税标准</w:t>
      </w:r>
    </w:p>
    <w:p w14:paraId="6EF6D45E"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（四）税率</w:t>
      </w:r>
    </w:p>
    <w:p w14:paraId="0E3DFC15"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（五）税收能力和税收努力</w:t>
      </w:r>
    </w:p>
    <w:p w14:paraId="7AFC74B0"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（六）起征点和免征额</w:t>
      </w:r>
    </w:p>
    <w:p w14:paraId="13E4F8A3" w14:textId="7516625F"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（七）课税对象、税基、税源的区别</w:t>
      </w:r>
    </w:p>
    <w:p w14:paraId="76C8CC98" w14:textId="105DED9D" w:rsidR="002D1E2D" w:rsidRDefault="002D1E2D" w:rsidP="002D1E2D">
      <w:pPr>
        <w:tabs>
          <w:tab w:val="left" w:pos="4954"/>
        </w:tabs>
        <w:rPr>
          <w:rFonts w:ascii="宋体" w:eastAsia="宋体" w:hAnsi="宋体"/>
          <w:sz w:val="18"/>
          <w:szCs w:val="20"/>
        </w:rPr>
      </w:pPr>
    </w:p>
    <w:p w14:paraId="7E716664" w14:textId="5F71F9AC" w:rsidR="002D1E2D" w:rsidRDefault="002D1E2D" w:rsidP="002D1E2D">
      <w:pPr>
        <w:tabs>
          <w:tab w:val="left" w:pos="4954"/>
        </w:tabs>
        <w:rPr>
          <w:rFonts w:ascii="宋体" w:eastAsia="宋体" w:hAnsi="宋体"/>
          <w:sz w:val="18"/>
          <w:szCs w:val="20"/>
        </w:rPr>
      </w:pPr>
    </w:p>
    <w:p w14:paraId="3C85CFC8"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（一）纳税人</w:t>
      </w:r>
    </w:p>
    <w:p w14:paraId="74811049" w14:textId="77777777" w:rsidR="002D1E2D" w:rsidRPr="002D1E2D" w:rsidRDefault="002D1E2D" w:rsidP="002D1E2D">
      <w:pPr>
        <w:tabs>
          <w:tab w:val="left" w:pos="4954"/>
        </w:tabs>
        <w:rPr>
          <w:rFonts w:ascii="宋体" w:eastAsia="宋体" w:hAnsi="宋体"/>
          <w:sz w:val="18"/>
          <w:szCs w:val="20"/>
        </w:rPr>
      </w:pPr>
    </w:p>
    <w:p w14:paraId="165AA3A7"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1）纳税人——纳税主体，直接负有纳税义务的单位或个人，但不一定是税款的实际承担者</w:t>
      </w:r>
    </w:p>
    <w:p w14:paraId="2E44FD22"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2）负税人——税款的实际承担者 (税负转嫁)</w:t>
      </w:r>
    </w:p>
    <w:p w14:paraId="27AFD56C"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sz w:val="18"/>
          <w:szCs w:val="20"/>
        </w:rPr>
        <w:t xml:space="preserve">          （</w:t>
      </w:r>
      <w:proofErr w:type="spellStart"/>
      <w:r w:rsidRPr="002D1E2D">
        <w:rPr>
          <w:rFonts w:ascii="宋体" w:eastAsia="宋体" w:hAnsi="宋体"/>
          <w:sz w:val="18"/>
          <w:szCs w:val="20"/>
        </w:rPr>
        <w:t>i</w:t>
      </w:r>
      <w:proofErr w:type="spellEnd"/>
      <w:r w:rsidRPr="002D1E2D">
        <w:rPr>
          <w:rFonts w:ascii="宋体" w:eastAsia="宋体" w:hAnsi="宋体"/>
          <w:sz w:val="18"/>
          <w:szCs w:val="20"/>
        </w:rPr>
        <w:t>）与纳税人为同一体——直接税</w:t>
      </w:r>
    </w:p>
    <w:p w14:paraId="1F9B626F"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sz w:val="18"/>
          <w:szCs w:val="20"/>
        </w:rPr>
        <w:t xml:space="preserve">          （ii）与纳税人不为同一体——间接税</w:t>
      </w:r>
    </w:p>
    <w:p w14:paraId="32841254" w14:textId="1DF5C68F"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3）扣缴义务人——代为扣缴税款的人（不是纳税人也不是负税人）</w:t>
      </w:r>
    </w:p>
    <w:p w14:paraId="78CF1A70" w14:textId="3B0E17F9" w:rsidR="002D1E2D" w:rsidRDefault="002D1E2D" w:rsidP="002D1E2D">
      <w:pPr>
        <w:tabs>
          <w:tab w:val="left" w:pos="4954"/>
        </w:tabs>
        <w:rPr>
          <w:rFonts w:ascii="宋体" w:eastAsia="宋体" w:hAnsi="宋体"/>
          <w:sz w:val="18"/>
          <w:szCs w:val="20"/>
        </w:rPr>
      </w:pPr>
    </w:p>
    <w:p w14:paraId="699F27CC"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（二）课税对象</w:t>
      </w:r>
    </w:p>
    <w:p w14:paraId="19C6A45E" w14:textId="77777777" w:rsidR="002D1E2D" w:rsidRPr="002D1E2D" w:rsidRDefault="002D1E2D" w:rsidP="002D1E2D">
      <w:pPr>
        <w:tabs>
          <w:tab w:val="left" w:pos="4954"/>
        </w:tabs>
        <w:rPr>
          <w:rFonts w:ascii="宋体" w:eastAsia="宋体" w:hAnsi="宋体"/>
          <w:sz w:val="18"/>
          <w:szCs w:val="20"/>
        </w:rPr>
      </w:pPr>
    </w:p>
    <w:p w14:paraId="749C59CD"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1）课税的客体：税法征税的标的物（即对“什么”课税）</w:t>
      </w:r>
    </w:p>
    <w:p w14:paraId="2D2DFB65"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2）征税对象一般包括物品、所得、财产和行为等</w:t>
      </w:r>
    </w:p>
    <w:p w14:paraId="490EF541" w14:textId="1EE3E318"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3）一种税区别与其他税种的根本标志</w:t>
      </w:r>
    </w:p>
    <w:p w14:paraId="5DE3A065"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4）税源：税收的经济来源或最终出处，GDP初次分配中已形成的各种收入，如工资、利息、利润、地租等。</w:t>
      </w:r>
    </w:p>
    <w:p w14:paraId="26BA7676" w14:textId="278BD3D5"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5）税目：课税对象的具体项目</w:t>
      </w:r>
    </w:p>
    <w:p w14:paraId="3A4A4A20" w14:textId="4F0A8CDC" w:rsidR="002D1E2D" w:rsidRDefault="002D1E2D" w:rsidP="002D1E2D">
      <w:pPr>
        <w:tabs>
          <w:tab w:val="left" w:pos="4954"/>
        </w:tabs>
        <w:rPr>
          <w:rFonts w:ascii="宋体" w:eastAsia="宋体" w:hAnsi="宋体"/>
          <w:sz w:val="18"/>
          <w:szCs w:val="20"/>
        </w:rPr>
      </w:pPr>
    </w:p>
    <w:p w14:paraId="120AE667" w14:textId="1B3917D3"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（三）课税标准</w:t>
      </w:r>
    </w:p>
    <w:p w14:paraId="4735B9A9"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1）亦称作课税依据、计税标准、征税基数（税基），是计算应纳税额的依据</w:t>
      </w:r>
    </w:p>
    <w:p w14:paraId="62CAA897" w14:textId="7853AA6D"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2）从价计征、从量计征、复合计征</w:t>
      </w:r>
    </w:p>
    <w:p w14:paraId="3CBE2151" w14:textId="6510F4DE" w:rsidR="002D1E2D" w:rsidRDefault="002D1E2D" w:rsidP="002D1E2D">
      <w:pPr>
        <w:tabs>
          <w:tab w:val="left" w:pos="4954"/>
        </w:tabs>
        <w:rPr>
          <w:rFonts w:ascii="宋体" w:eastAsia="宋体" w:hAnsi="宋体"/>
          <w:sz w:val="18"/>
          <w:szCs w:val="20"/>
        </w:rPr>
      </w:pPr>
    </w:p>
    <w:p w14:paraId="568EDDAF" w14:textId="1F05ECD5" w:rsidR="002D1E2D" w:rsidRDefault="002D1E2D" w:rsidP="002D1E2D">
      <w:pPr>
        <w:tabs>
          <w:tab w:val="left" w:pos="4954"/>
        </w:tabs>
        <w:rPr>
          <w:rFonts w:ascii="宋体" w:eastAsia="宋体" w:hAnsi="宋体"/>
          <w:sz w:val="18"/>
          <w:szCs w:val="20"/>
        </w:rPr>
      </w:pPr>
      <w:r>
        <w:rPr>
          <w:rFonts w:ascii="宋体" w:eastAsia="宋体" w:hAnsi="宋体" w:hint="eastAsia"/>
          <w:sz w:val="18"/>
          <w:szCs w:val="20"/>
        </w:rPr>
        <w:t>(四</w:t>
      </w:r>
      <w:r>
        <w:rPr>
          <w:rFonts w:ascii="宋体" w:eastAsia="宋体" w:hAnsi="宋体"/>
          <w:sz w:val="18"/>
          <w:szCs w:val="20"/>
        </w:rPr>
        <w:t>)</w:t>
      </w:r>
      <w:r>
        <w:rPr>
          <w:rFonts w:ascii="宋体" w:eastAsia="宋体" w:hAnsi="宋体" w:hint="eastAsia"/>
          <w:sz w:val="18"/>
          <w:szCs w:val="20"/>
        </w:rPr>
        <w:t>税率</w:t>
      </w:r>
    </w:p>
    <w:p w14:paraId="37DB0DD3"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1）应征税额与课税对象的比例，是计算税款的尺度</w:t>
      </w:r>
    </w:p>
    <w:p w14:paraId="69AE25BA"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2）税收制度的核心</w:t>
      </w:r>
    </w:p>
    <w:p w14:paraId="58EA34C0"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3）平均税率和边际税率：</w:t>
      </w:r>
    </w:p>
    <w:p w14:paraId="2BF67DF9" w14:textId="0C2B4B9A"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平均税率＝</w:t>
      </w:r>
      <w:r w:rsidRPr="002D1E2D">
        <w:rPr>
          <w:rFonts w:ascii="宋体" w:eastAsia="宋体" w:hAnsi="宋体"/>
          <w:sz w:val="18"/>
          <w:szCs w:val="20"/>
        </w:rPr>
        <w:t>(全部应征税额／课税对象数额)X100%</w:t>
      </w:r>
    </w:p>
    <w:p w14:paraId="2A4B733A" w14:textId="3929C7DF"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边际税率＝</w:t>
      </w:r>
      <w:r w:rsidRPr="002D1E2D">
        <w:rPr>
          <w:rFonts w:ascii="宋体" w:eastAsia="宋体" w:hAnsi="宋体"/>
          <w:sz w:val="18"/>
          <w:szCs w:val="20"/>
        </w:rPr>
        <w:t>(△全部应征税额／△课税对象数额)</w:t>
      </w:r>
      <w:r>
        <w:rPr>
          <w:rFonts w:ascii="宋体" w:eastAsia="宋体" w:hAnsi="宋体" w:hint="eastAsia"/>
          <w:sz w:val="18"/>
          <w:szCs w:val="20"/>
        </w:rPr>
        <w:t>X</w:t>
      </w:r>
      <w:r w:rsidRPr="002D1E2D">
        <w:rPr>
          <w:rFonts w:ascii="宋体" w:eastAsia="宋体" w:hAnsi="宋体"/>
          <w:sz w:val="18"/>
          <w:szCs w:val="20"/>
        </w:rPr>
        <w:t>100%</w:t>
      </w:r>
    </w:p>
    <w:p w14:paraId="2B9053A2" w14:textId="77777777" w:rsidR="002D1E2D" w:rsidRP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w:t>
      </w:r>
      <w:r w:rsidRPr="002D1E2D">
        <w:rPr>
          <w:rFonts w:ascii="宋体" w:eastAsia="宋体" w:hAnsi="宋体"/>
          <w:sz w:val="18"/>
          <w:szCs w:val="20"/>
        </w:rPr>
        <w:t>4）一般分为四种形式：</w:t>
      </w:r>
    </w:p>
    <w:p w14:paraId="415B766E" w14:textId="31B6CE29" w:rsidR="002D1E2D" w:rsidRDefault="002D1E2D" w:rsidP="002D1E2D">
      <w:pPr>
        <w:tabs>
          <w:tab w:val="left" w:pos="4954"/>
        </w:tabs>
        <w:rPr>
          <w:rFonts w:ascii="宋体" w:eastAsia="宋体" w:hAnsi="宋体"/>
          <w:sz w:val="18"/>
          <w:szCs w:val="20"/>
        </w:rPr>
      </w:pPr>
      <w:r w:rsidRPr="002D1E2D">
        <w:rPr>
          <w:rFonts w:ascii="宋体" w:eastAsia="宋体" w:hAnsi="宋体" w:hint="eastAsia"/>
          <w:sz w:val="18"/>
          <w:szCs w:val="20"/>
        </w:rPr>
        <w:t>比例税率、累进税率、累退税率、定额税率</w:t>
      </w:r>
    </w:p>
    <w:p w14:paraId="4D0FC393" w14:textId="70CEBF95" w:rsidR="0053457A" w:rsidRDefault="0053457A" w:rsidP="002D1E2D">
      <w:pPr>
        <w:tabs>
          <w:tab w:val="left" w:pos="4954"/>
        </w:tabs>
        <w:rPr>
          <w:rFonts w:ascii="宋体" w:eastAsia="宋体" w:hAnsi="宋体"/>
          <w:sz w:val="18"/>
          <w:szCs w:val="20"/>
        </w:rPr>
      </w:pPr>
    </w:p>
    <w:p w14:paraId="2EC09EF5" w14:textId="445C2386" w:rsidR="0053457A" w:rsidRPr="0053457A" w:rsidRDefault="0053457A" w:rsidP="0053457A">
      <w:pPr>
        <w:tabs>
          <w:tab w:val="left" w:pos="4954"/>
        </w:tabs>
        <w:rPr>
          <w:rFonts w:ascii="宋体" w:eastAsia="宋体" w:hAnsi="宋体"/>
          <w:sz w:val="18"/>
          <w:szCs w:val="20"/>
        </w:rPr>
      </w:pPr>
      <w:r w:rsidRPr="0053457A">
        <w:rPr>
          <w:rFonts w:ascii="宋体" w:eastAsia="宋体" w:hAnsi="宋体" w:hint="eastAsia"/>
          <w:sz w:val="18"/>
          <w:szCs w:val="20"/>
        </w:rPr>
        <w:t>平均税率的高低，同课税对象的数额无关，与边际税率相等</w:t>
      </w:r>
      <w:r>
        <w:rPr>
          <w:rFonts w:ascii="宋体" w:eastAsia="宋体" w:hAnsi="宋体" w:hint="eastAsia"/>
          <w:sz w:val="18"/>
          <w:szCs w:val="20"/>
        </w:rPr>
        <w:t>（水平直线）</w:t>
      </w:r>
    </w:p>
    <w:p w14:paraId="4698A785" w14:textId="21C1618B" w:rsidR="0053457A" w:rsidRDefault="0053457A" w:rsidP="002D1E2D">
      <w:pPr>
        <w:tabs>
          <w:tab w:val="left" w:pos="4954"/>
        </w:tabs>
        <w:rPr>
          <w:rFonts w:ascii="宋体" w:eastAsia="宋体" w:hAnsi="宋体"/>
          <w:sz w:val="18"/>
          <w:szCs w:val="20"/>
        </w:rPr>
      </w:pPr>
    </w:p>
    <w:p w14:paraId="12C7C8DF" w14:textId="2ADD1693" w:rsidR="0053457A" w:rsidRDefault="0053457A" w:rsidP="002D1E2D">
      <w:pPr>
        <w:tabs>
          <w:tab w:val="left" w:pos="4954"/>
        </w:tabs>
        <w:rPr>
          <w:rFonts w:ascii="宋体" w:eastAsia="宋体" w:hAnsi="宋体"/>
          <w:sz w:val="18"/>
          <w:szCs w:val="20"/>
        </w:rPr>
      </w:pPr>
      <w:r w:rsidRPr="0053457A">
        <w:rPr>
          <w:rFonts w:ascii="宋体" w:eastAsia="宋体" w:hAnsi="宋体" w:hint="eastAsia"/>
          <w:sz w:val="18"/>
          <w:szCs w:val="20"/>
        </w:rPr>
        <w:t>累进税率结构</w:t>
      </w:r>
      <w:r>
        <w:rPr>
          <w:rFonts w:ascii="宋体" w:eastAsia="宋体" w:hAnsi="宋体" w:hint="eastAsia"/>
          <w:sz w:val="18"/>
          <w:szCs w:val="20"/>
        </w:rPr>
        <w:t>：</w:t>
      </w:r>
    </w:p>
    <w:p w14:paraId="4A2E8BB1" w14:textId="1DCBA419" w:rsidR="0053457A" w:rsidRDefault="0053457A" w:rsidP="002D1E2D">
      <w:pPr>
        <w:tabs>
          <w:tab w:val="left" w:pos="4954"/>
        </w:tabs>
        <w:rPr>
          <w:rFonts w:ascii="宋体" w:eastAsia="宋体" w:hAnsi="宋体"/>
          <w:sz w:val="18"/>
          <w:szCs w:val="20"/>
        </w:rPr>
      </w:pPr>
      <w:r w:rsidRPr="0053457A">
        <w:rPr>
          <w:rFonts w:ascii="宋体" w:eastAsia="宋体" w:hAnsi="宋体" w:hint="eastAsia"/>
          <w:sz w:val="18"/>
          <w:szCs w:val="20"/>
        </w:rPr>
        <w:t>按照课税对象数额的大小，规定不同等级的税率，课税对象数额越大，税率越高。所以，每一级税率也就是相应级距的课税对象数额的边际税率。平均税率也呈现同样的变化趋势：随课税对象数额的增加而上升</w:t>
      </w:r>
    </w:p>
    <w:p w14:paraId="28631372" w14:textId="7EB7D725" w:rsidR="0053457A" w:rsidRDefault="0053457A" w:rsidP="002D1E2D">
      <w:pPr>
        <w:tabs>
          <w:tab w:val="left" w:pos="4954"/>
        </w:tabs>
        <w:rPr>
          <w:rFonts w:ascii="宋体" w:eastAsia="宋体" w:hAnsi="宋体"/>
          <w:sz w:val="18"/>
          <w:szCs w:val="20"/>
        </w:rPr>
      </w:pPr>
      <w:r>
        <w:rPr>
          <w:rFonts w:ascii="宋体" w:eastAsia="宋体" w:hAnsi="宋体"/>
          <w:noProof/>
          <w:sz w:val="18"/>
          <w:szCs w:val="20"/>
        </w:rPr>
        <w:drawing>
          <wp:inline distT="0" distB="0" distL="0" distR="0" wp14:anchorId="2CC74FB2" wp14:editId="6C178AD1">
            <wp:extent cx="3131455" cy="18378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9513" cy="1842583"/>
                    </a:xfrm>
                    <a:prstGeom prst="rect">
                      <a:avLst/>
                    </a:prstGeom>
                    <a:noFill/>
                  </pic:spPr>
                </pic:pic>
              </a:graphicData>
            </a:graphic>
          </wp:inline>
        </w:drawing>
      </w:r>
    </w:p>
    <w:p w14:paraId="6DC5AD29" w14:textId="1965F9F5" w:rsidR="0053457A" w:rsidRDefault="0053457A" w:rsidP="002D1E2D">
      <w:pPr>
        <w:tabs>
          <w:tab w:val="left" w:pos="4954"/>
        </w:tabs>
        <w:rPr>
          <w:rFonts w:ascii="宋体" w:eastAsia="宋体" w:hAnsi="宋体"/>
          <w:sz w:val="18"/>
          <w:szCs w:val="20"/>
        </w:rPr>
      </w:pPr>
    </w:p>
    <w:p w14:paraId="39B40B7C" w14:textId="77777777"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累进税率</w:t>
      </w:r>
    </w:p>
    <w:p w14:paraId="4B29789A" w14:textId="77777777"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全额累进税率：随课税对象数额的增加，税率逐步提高，全部应税数额都适用相应的最高等级的税率课征。</w:t>
      </w:r>
    </w:p>
    <w:p w14:paraId="7B409CA4" w14:textId="77777777"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超额累进税率：把课税对象按数额大小划分为若干等级部分，对每个等级部分分别规定相应的税率，分别计算税额，而后相加即为应征税款。也就是说一定数量的课税对象可以同时适用几个等级部分的税率。</w:t>
      </w:r>
    </w:p>
    <w:p w14:paraId="40E0B379" w14:textId="77777777" w:rsidR="00B23EDF" w:rsidRDefault="00B23EDF" w:rsidP="00B23EDF">
      <w:pPr>
        <w:tabs>
          <w:tab w:val="left" w:pos="4954"/>
        </w:tabs>
        <w:rPr>
          <w:rFonts w:ascii="宋体" w:eastAsia="宋体" w:hAnsi="宋体"/>
          <w:sz w:val="18"/>
          <w:szCs w:val="20"/>
        </w:rPr>
      </w:pPr>
    </w:p>
    <w:p w14:paraId="3DEF5F30" w14:textId="24753E38"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比较：全额累进税率计算简便，但累进程度高、在税率级次和比例相同</w:t>
      </w:r>
      <w:proofErr w:type="gramStart"/>
      <w:r w:rsidRPr="00B23EDF">
        <w:rPr>
          <w:rFonts w:ascii="宋体" w:eastAsia="宋体" w:hAnsi="宋体" w:hint="eastAsia"/>
          <w:sz w:val="18"/>
          <w:szCs w:val="20"/>
        </w:rPr>
        <w:t>时负担</w:t>
      </w:r>
      <w:proofErr w:type="gramEnd"/>
      <w:r w:rsidRPr="00B23EDF">
        <w:rPr>
          <w:rFonts w:ascii="宋体" w:eastAsia="宋体" w:hAnsi="宋体" w:hint="eastAsia"/>
          <w:sz w:val="18"/>
          <w:szCs w:val="20"/>
        </w:rPr>
        <w:t>较重，特别是在两个级距的临界部分能出现税负增加超过课税对象数额增加的不合理现象。超额累进税率计算比较复杂，但累进程度缓和，在税率级次和比例相同</w:t>
      </w:r>
      <w:proofErr w:type="gramStart"/>
      <w:r w:rsidRPr="00B23EDF">
        <w:rPr>
          <w:rFonts w:ascii="宋体" w:eastAsia="宋体" w:hAnsi="宋体" w:hint="eastAsia"/>
          <w:sz w:val="18"/>
          <w:szCs w:val="20"/>
        </w:rPr>
        <w:t>时负担</w:t>
      </w:r>
      <w:proofErr w:type="gramEnd"/>
      <w:r w:rsidRPr="00B23EDF">
        <w:rPr>
          <w:rFonts w:ascii="宋体" w:eastAsia="宋体" w:hAnsi="宋体" w:hint="eastAsia"/>
          <w:sz w:val="18"/>
          <w:szCs w:val="20"/>
        </w:rPr>
        <w:t>较轻，更能体现税收公平原则。</w:t>
      </w:r>
    </w:p>
    <w:p w14:paraId="7832E35F" w14:textId="34AB0AA8" w:rsidR="0053457A" w:rsidRDefault="0053457A" w:rsidP="002D1E2D">
      <w:pPr>
        <w:tabs>
          <w:tab w:val="left" w:pos="4954"/>
        </w:tabs>
        <w:rPr>
          <w:rFonts w:ascii="宋体" w:eastAsia="宋体" w:hAnsi="宋体"/>
          <w:sz w:val="18"/>
          <w:szCs w:val="20"/>
        </w:rPr>
      </w:pPr>
    </w:p>
    <w:p w14:paraId="13F97870" w14:textId="21619297"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累退税率结构</w:t>
      </w:r>
    </w:p>
    <w:p w14:paraId="71E00B28" w14:textId="2AFE5C35" w:rsidR="00B23EDF" w:rsidRDefault="00B23EDF" w:rsidP="002D1E2D">
      <w:pPr>
        <w:tabs>
          <w:tab w:val="left" w:pos="4954"/>
        </w:tabs>
        <w:rPr>
          <w:rFonts w:ascii="宋体" w:eastAsia="宋体" w:hAnsi="宋体"/>
          <w:sz w:val="18"/>
          <w:szCs w:val="20"/>
        </w:rPr>
      </w:pPr>
      <w:r>
        <w:rPr>
          <w:rFonts w:ascii="宋体" w:eastAsia="宋体" w:hAnsi="宋体"/>
          <w:noProof/>
          <w:sz w:val="18"/>
          <w:szCs w:val="20"/>
        </w:rPr>
        <w:drawing>
          <wp:inline distT="0" distB="0" distL="0" distR="0" wp14:anchorId="16463D5A" wp14:editId="0DC072BC">
            <wp:extent cx="3027221" cy="1854466"/>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44021" cy="1864757"/>
                    </a:xfrm>
                    <a:prstGeom prst="rect">
                      <a:avLst/>
                    </a:prstGeom>
                    <a:noFill/>
                  </pic:spPr>
                </pic:pic>
              </a:graphicData>
            </a:graphic>
          </wp:inline>
        </w:drawing>
      </w:r>
    </w:p>
    <w:p w14:paraId="360B58D1" w14:textId="4BC87994" w:rsidR="00B23EDF" w:rsidRPr="00B23EDF" w:rsidRDefault="00B23EDF" w:rsidP="00B23EDF">
      <w:pPr>
        <w:tabs>
          <w:tab w:val="left" w:pos="4954"/>
        </w:tabs>
        <w:rPr>
          <w:rFonts w:ascii="宋体" w:eastAsia="宋体" w:hAnsi="宋体"/>
          <w:sz w:val="18"/>
          <w:szCs w:val="20"/>
        </w:rPr>
      </w:pPr>
      <w:r w:rsidRPr="00B23EDF">
        <w:rPr>
          <w:rFonts w:ascii="宋体" w:eastAsia="宋体" w:hAnsi="宋体" w:hint="eastAsia"/>
          <w:sz w:val="18"/>
          <w:szCs w:val="20"/>
        </w:rPr>
        <w:t>按照课税对象数额的大小，规定不同等级的税率，课税对象数额越大，税率越低。所以，边际税率随课税对象数额的增加而下降。平均税率也呈现同样的变化趋势（变动在后）：随课税对象数额的增加而下降。</w:t>
      </w:r>
    </w:p>
    <w:p w14:paraId="7B2422C9" w14:textId="71DD40E7" w:rsidR="00B23EDF" w:rsidRDefault="00B23EDF" w:rsidP="002D1E2D">
      <w:pPr>
        <w:tabs>
          <w:tab w:val="left" w:pos="4954"/>
        </w:tabs>
        <w:rPr>
          <w:rFonts w:ascii="宋体" w:eastAsia="宋体" w:hAnsi="宋体"/>
          <w:sz w:val="18"/>
          <w:szCs w:val="20"/>
        </w:rPr>
      </w:pPr>
    </w:p>
    <w:p w14:paraId="746FE15A"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（五）税收能力和税收努力</w:t>
      </w:r>
    </w:p>
    <w:p w14:paraId="03253EC6"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（1）税收能力：(tax capacity)应当能征收上来的税收数额。一是纳税人纳税能力，二是政府的征税能力。</w:t>
      </w:r>
    </w:p>
    <w:p w14:paraId="46E5D5D2"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（2）税收努力：(tax effort)税务当局征收全部法定应纳税额的程度，或者说是税收能力</w:t>
      </w:r>
      <w:r w:rsidRPr="00B23EDF">
        <w:rPr>
          <w:rFonts w:ascii="宋体" w:eastAsia="宋体" w:hAnsi="宋体" w:hint="eastAsia"/>
        </w:rPr>
        <w:lastRenderedPageBreak/>
        <w:t>被利用的程度 。</w:t>
      </w:r>
    </w:p>
    <w:p w14:paraId="4B8D30AA" w14:textId="77777777" w:rsidR="00B23EDF" w:rsidRPr="00B23EDF" w:rsidRDefault="00B23EDF" w:rsidP="00B23EDF">
      <w:pPr>
        <w:tabs>
          <w:tab w:val="left" w:pos="4954"/>
        </w:tabs>
        <w:rPr>
          <w:rFonts w:ascii="宋体" w:eastAsia="宋体" w:hAnsi="宋体"/>
        </w:rPr>
      </w:pPr>
    </w:p>
    <w:p w14:paraId="4D494B1D" w14:textId="3CB01E75" w:rsidR="00B23EDF" w:rsidRPr="00B23EDF" w:rsidRDefault="00B23EDF" w:rsidP="00B23EDF">
      <w:pPr>
        <w:tabs>
          <w:tab w:val="left" w:pos="4954"/>
        </w:tabs>
        <w:rPr>
          <w:rFonts w:ascii="宋体" w:eastAsia="宋体" w:hAnsi="宋体"/>
        </w:rPr>
      </w:pPr>
      <w:r w:rsidRPr="00B23EDF">
        <w:rPr>
          <w:rFonts w:ascii="宋体" w:eastAsia="宋体" w:hAnsi="宋体" w:hint="eastAsia"/>
        </w:rPr>
        <w:t>（六）起征点与免征额</w:t>
      </w:r>
    </w:p>
    <w:p w14:paraId="0FD3646A"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起征点：税法规定的对课税对象开始征税的最低界限，收入未达起征点的低收入者不纳税，收入超过起征点的高收入者按全部课税对象纳税；</w:t>
      </w:r>
    </w:p>
    <w:p w14:paraId="3BBFF7EC"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免征额：税法规定的课税对象全部数额中免予征税的数额，全部纳税人，不论收入高低，同等享受免税额待遇。</w:t>
      </w:r>
    </w:p>
    <w:p w14:paraId="4E96E22A"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注意前者照顾的是低收入者，后者则是对所有纳税人的普惠照顾。</w:t>
      </w:r>
    </w:p>
    <w:p w14:paraId="500FC71E" w14:textId="0290D283" w:rsidR="00B23EDF" w:rsidRDefault="00B23EDF" w:rsidP="002D1E2D">
      <w:pPr>
        <w:tabs>
          <w:tab w:val="left" w:pos="4954"/>
        </w:tabs>
        <w:rPr>
          <w:rFonts w:ascii="宋体" w:eastAsia="宋体" w:hAnsi="宋体"/>
          <w:sz w:val="18"/>
          <w:szCs w:val="20"/>
        </w:rPr>
      </w:pPr>
    </w:p>
    <w:p w14:paraId="08E89C86" w14:textId="5EC9653F" w:rsidR="00B23EDF" w:rsidRDefault="00B23EDF" w:rsidP="002D1E2D">
      <w:pPr>
        <w:tabs>
          <w:tab w:val="left" w:pos="4954"/>
        </w:tabs>
        <w:rPr>
          <w:rFonts w:ascii="宋体" w:eastAsia="宋体" w:hAnsi="宋体"/>
          <w:sz w:val="18"/>
          <w:szCs w:val="20"/>
        </w:rPr>
      </w:pPr>
    </w:p>
    <w:p w14:paraId="57D92509" w14:textId="07A22DD9" w:rsidR="00B23EDF" w:rsidRPr="00B23EDF" w:rsidRDefault="00B23EDF" w:rsidP="00B23EDF">
      <w:pPr>
        <w:tabs>
          <w:tab w:val="left" w:pos="4954"/>
        </w:tabs>
        <w:rPr>
          <w:rFonts w:ascii="宋体" w:eastAsia="宋体" w:hAnsi="宋体"/>
        </w:rPr>
      </w:pPr>
      <w:r w:rsidRPr="00B23EDF">
        <w:rPr>
          <w:rFonts w:ascii="宋体" w:eastAsia="宋体" w:hAnsi="宋体" w:hint="eastAsia"/>
        </w:rPr>
        <w:t>（七）课税对象、税基、税源的区别</w:t>
      </w:r>
    </w:p>
    <w:p w14:paraId="406EAD1A"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课税对象是指征税的目的物，税基则是在目的物已经确定的前提下，对目的物据以计算税款的依据或标准；税基在表现形态上有两种：一种是价值形态，即以征税对象的价值作为依据，在这种情况下，课税对象和税基一般是一致的，如所得税的课税对象是所得额，计税依据也是所得额。另一种是实物形态，就是以课税对象的数量、重量等作为计税依据，在这种情况下，课税对象和税基一般是不一致的，如我国的车船税，课税对象是各种车辆、船舶，而税基则是车船的排气量和吨位。</w:t>
      </w:r>
    </w:p>
    <w:p w14:paraId="6F3E04EE" w14:textId="73C594AD" w:rsidR="00B23EDF" w:rsidRDefault="00B23EDF" w:rsidP="00B23EDF">
      <w:pPr>
        <w:tabs>
          <w:tab w:val="left" w:pos="4954"/>
        </w:tabs>
        <w:rPr>
          <w:rFonts w:ascii="宋体" w:eastAsia="宋体" w:hAnsi="宋体"/>
        </w:rPr>
      </w:pPr>
      <w:r w:rsidRPr="00B23EDF">
        <w:rPr>
          <w:rFonts w:ascii="宋体" w:eastAsia="宋体" w:hAnsi="宋体" w:hint="eastAsia"/>
        </w:rPr>
        <w:t>税基也不同于税源，税源总是以收入的形式存在，但税基却可能是支出</w:t>
      </w:r>
    </w:p>
    <w:p w14:paraId="7DE5AF8C" w14:textId="6F8C940E" w:rsidR="00B23EDF" w:rsidRDefault="00B23EDF" w:rsidP="00B23EDF">
      <w:pPr>
        <w:tabs>
          <w:tab w:val="left" w:pos="4954"/>
        </w:tabs>
        <w:rPr>
          <w:rFonts w:ascii="宋体" w:eastAsia="宋体" w:hAnsi="宋体"/>
        </w:rPr>
      </w:pPr>
    </w:p>
    <w:p w14:paraId="7EC86C50" w14:textId="77777777" w:rsidR="00B23EDF" w:rsidRPr="00B23EDF" w:rsidRDefault="00B23EDF" w:rsidP="00B23EDF">
      <w:pPr>
        <w:tabs>
          <w:tab w:val="left" w:pos="4954"/>
        </w:tabs>
        <w:rPr>
          <w:rFonts w:ascii="宋体" w:eastAsia="宋体" w:hAnsi="宋体"/>
        </w:rPr>
      </w:pPr>
      <w:r w:rsidRPr="00B23EDF">
        <w:rPr>
          <w:rFonts w:ascii="宋体" w:eastAsia="宋体" w:hAnsi="宋体" w:hint="eastAsia"/>
        </w:rPr>
        <w:t>税收分类：</w:t>
      </w:r>
    </w:p>
    <w:p w14:paraId="3FAC5935" w14:textId="65D3E9DD" w:rsidR="00B23EDF" w:rsidRPr="00B23EDF" w:rsidRDefault="00B23EDF" w:rsidP="00B23EDF">
      <w:pPr>
        <w:tabs>
          <w:tab w:val="left" w:pos="4954"/>
        </w:tabs>
        <w:rPr>
          <w:rFonts w:ascii="宋体" w:eastAsia="宋体" w:hAnsi="宋体"/>
        </w:rPr>
      </w:pPr>
      <w:r w:rsidRPr="00B23EDF">
        <w:rPr>
          <w:rFonts w:ascii="宋体" w:eastAsia="宋体" w:hAnsi="宋体"/>
        </w:rPr>
        <w:t>A.按课税对象分类</w:t>
      </w:r>
      <w:r>
        <w:rPr>
          <w:rFonts w:ascii="宋体" w:eastAsia="宋体" w:hAnsi="宋体" w:hint="eastAsia"/>
        </w:rPr>
        <w:t>：</w:t>
      </w:r>
      <w:r w:rsidRPr="00B23EDF">
        <w:rPr>
          <w:rFonts w:ascii="宋体" w:eastAsia="宋体" w:hAnsi="宋体"/>
        </w:rPr>
        <w:t>所得税、商品税、财产税、资源税、行为税</w:t>
      </w:r>
    </w:p>
    <w:p w14:paraId="29543B13" w14:textId="29FCF72E" w:rsidR="00B23EDF" w:rsidRPr="00B23EDF" w:rsidRDefault="00B23EDF" w:rsidP="00B23EDF">
      <w:pPr>
        <w:tabs>
          <w:tab w:val="left" w:pos="4954"/>
        </w:tabs>
        <w:rPr>
          <w:rFonts w:ascii="宋体" w:eastAsia="宋体" w:hAnsi="宋体"/>
        </w:rPr>
      </w:pPr>
      <w:r w:rsidRPr="00B23EDF">
        <w:rPr>
          <w:rFonts w:ascii="宋体" w:eastAsia="宋体" w:hAnsi="宋体"/>
        </w:rPr>
        <w:t>B.按税负是否转嫁分类：直接税、间接税</w:t>
      </w:r>
    </w:p>
    <w:p w14:paraId="6B1731E9" w14:textId="3309B98C" w:rsidR="00B23EDF" w:rsidRPr="00B23EDF" w:rsidRDefault="00B23EDF" w:rsidP="00B23EDF">
      <w:pPr>
        <w:tabs>
          <w:tab w:val="left" w:pos="4954"/>
        </w:tabs>
        <w:rPr>
          <w:rFonts w:ascii="宋体" w:eastAsia="宋体" w:hAnsi="宋体"/>
        </w:rPr>
      </w:pPr>
      <w:r w:rsidRPr="00B23EDF">
        <w:rPr>
          <w:rFonts w:ascii="宋体" w:eastAsia="宋体" w:hAnsi="宋体"/>
        </w:rPr>
        <w:t>C.按税收的课税标准（计价依据）分类：从价税、从量税、复合税</w:t>
      </w:r>
    </w:p>
    <w:p w14:paraId="58AE9471" w14:textId="0311C8F7" w:rsidR="00B23EDF" w:rsidRPr="00B23EDF" w:rsidRDefault="00B23EDF" w:rsidP="00B23EDF">
      <w:pPr>
        <w:tabs>
          <w:tab w:val="left" w:pos="4954"/>
        </w:tabs>
        <w:rPr>
          <w:rFonts w:ascii="宋体" w:eastAsia="宋体" w:hAnsi="宋体"/>
        </w:rPr>
      </w:pPr>
      <w:r w:rsidRPr="00B23EDF">
        <w:rPr>
          <w:rFonts w:ascii="宋体" w:eastAsia="宋体" w:hAnsi="宋体"/>
        </w:rPr>
        <w:t>D.按税收与价格的关系分类：价内税、价外税</w:t>
      </w:r>
    </w:p>
    <w:p w14:paraId="7F18C336" w14:textId="7DD8B7DB" w:rsidR="00B23EDF" w:rsidRDefault="00B23EDF" w:rsidP="00B23EDF">
      <w:pPr>
        <w:tabs>
          <w:tab w:val="left" w:pos="4954"/>
        </w:tabs>
        <w:rPr>
          <w:rFonts w:ascii="宋体" w:eastAsia="宋体" w:hAnsi="宋体"/>
        </w:rPr>
      </w:pPr>
      <w:r w:rsidRPr="00B23EDF">
        <w:rPr>
          <w:rFonts w:ascii="宋体" w:eastAsia="宋体" w:hAnsi="宋体"/>
        </w:rPr>
        <w:t>E.按税收的财政归属：中央税、地方税、中央与地方共享税</w:t>
      </w:r>
    </w:p>
    <w:p w14:paraId="7E124CC2" w14:textId="1F17A697" w:rsidR="00764605" w:rsidRDefault="00764605" w:rsidP="00B23EDF">
      <w:pPr>
        <w:tabs>
          <w:tab w:val="left" w:pos="4954"/>
        </w:tabs>
        <w:rPr>
          <w:rFonts w:ascii="宋体" w:eastAsia="宋体" w:hAnsi="宋体"/>
        </w:rPr>
      </w:pPr>
    </w:p>
    <w:p w14:paraId="3E8D506B" w14:textId="77777777" w:rsidR="00764605" w:rsidRPr="00764605" w:rsidRDefault="00764605" w:rsidP="00764605">
      <w:pPr>
        <w:tabs>
          <w:tab w:val="left" w:pos="4954"/>
        </w:tabs>
        <w:rPr>
          <w:rFonts w:ascii="宋体" w:eastAsia="宋体" w:hAnsi="宋体"/>
        </w:rPr>
      </w:pPr>
      <w:r w:rsidRPr="00764605">
        <w:rPr>
          <w:rFonts w:ascii="宋体" w:eastAsia="宋体" w:hAnsi="宋体" w:hint="eastAsia"/>
        </w:rPr>
        <w:t>8.3 税收原则</w:t>
      </w:r>
    </w:p>
    <w:p w14:paraId="2E9F0060" w14:textId="77777777" w:rsidR="00764605" w:rsidRPr="00764605" w:rsidRDefault="00764605" w:rsidP="00764605">
      <w:pPr>
        <w:tabs>
          <w:tab w:val="left" w:pos="4954"/>
        </w:tabs>
        <w:rPr>
          <w:rFonts w:ascii="宋体" w:eastAsia="宋体" w:hAnsi="宋体"/>
        </w:rPr>
      </w:pPr>
      <w:r w:rsidRPr="00764605">
        <w:rPr>
          <w:rFonts w:ascii="宋体" w:eastAsia="宋体" w:hAnsi="宋体" w:hint="eastAsia"/>
        </w:rPr>
        <w:t>（一）税收原则的概念：</w:t>
      </w:r>
    </w:p>
    <w:p w14:paraId="60B0EFD6" w14:textId="5552BA25" w:rsidR="00764605" w:rsidRDefault="00764605" w:rsidP="00764605">
      <w:pPr>
        <w:tabs>
          <w:tab w:val="left" w:pos="4954"/>
        </w:tabs>
        <w:rPr>
          <w:rFonts w:ascii="宋体" w:eastAsia="宋体" w:hAnsi="宋体"/>
        </w:rPr>
      </w:pPr>
      <w:r w:rsidRPr="00764605">
        <w:rPr>
          <w:rFonts w:ascii="宋体" w:eastAsia="宋体" w:hAnsi="宋体" w:hint="eastAsia"/>
        </w:rPr>
        <w:t>政府在税收制度的设计和实施方面所遵循的基本指导思想</w:t>
      </w:r>
      <w:r>
        <w:rPr>
          <w:rFonts w:ascii="宋体" w:eastAsia="宋体" w:hAnsi="宋体" w:hint="eastAsia"/>
        </w:rPr>
        <w:t>。</w:t>
      </w:r>
      <w:r w:rsidRPr="00764605">
        <w:rPr>
          <w:rFonts w:ascii="宋体" w:eastAsia="宋体" w:hAnsi="宋体" w:hint="eastAsia"/>
        </w:rPr>
        <w:t>评价税收制度优劣以及考核税务行政管理状况的基本标准</w:t>
      </w:r>
      <w:r>
        <w:rPr>
          <w:rFonts w:ascii="宋体" w:eastAsia="宋体" w:hAnsi="宋体" w:hint="eastAsia"/>
        </w:rPr>
        <w:t>。</w:t>
      </w:r>
    </w:p>
    <w:p w14:paraId="61BC1062" w14:textId="06CD6283" w:rsidR="00764605" w:rsidRDefault="00764605" w:rsidP="00764605">
      <w:pPr>
        <w:tabs>
          <w:tab w:val="left" w:pos="4954"/>
        </w:tabs>
        <w:rPr>
          <w:rFonts w:ascii="宋体" w:eastAsia="宋体" w:hAnsi="宋体"/>
        </w:rPr>
      </w:pPr>
    </w:p>
    <w:p w14:paraId="5CE3B102" w14:textId="07ECB2BD"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（二）税收原则的历史演变：</w:t>
      </w:r>
    </w:p>
    <w:p w14:paraId="260A72D1" w14:textId="1E91A8B8"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w:t>
      </w:r>
      <w:r w:rsidRPr="00764605">
        <w:rPr>
          <w:rFonts w:ascii="宋体" w:eastAsia="宋体" w:hAnsi="宋体"/>
          <w:sz w:val="18"/>
          <w:szCs w:val="20"/>
        </w:rPr>
        <w:t>1）威廉•配第 William Petty</w:t>
      </w:r>
    </w:p>
    <w:p w14:paraId="22EB9872"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基本观点：公平负担税收</w:t>
      </w:r>
    </w:p>
    <w:p w14:paraId="43440B4E"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三条标准：</w:t>
      </w:r>
    </w:p>
    <w:p w14:paraId="24728A87"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——公平，就是税收要对任何人、任何东西“无所偏袒”，税负也不能过重；</w:t>
      </w:r>
    </w:p>
    <w:p w14:paraId="593912B1"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——简便，就是征税手续不能过于繁琐，方法要简明，应尽量给纳税人以便利；</w:t>
      </w:r>
    </w:p>
    <w:p w14:paraId="55026D30" w14:textId="6891E8D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——节省，就是征税费用不能过多，应尽量注意节约。</w:t>
      </w:r>
    </w:p>
    <w:p w14:paraId="79E394A3" w14:textId="409E790A"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w:t>
      </w:r>
      <w:r w:rsidRPr="00764605">
        <w:rPr>
          <w:rFonts w:ascii="宋体" w:eastAsia="宋体" w:hAnsi="宋体"/>
          <w:sz w:val="18"/>
          <w:szCs w:val="20"/>
        </w:rPr>
        <w:t>2）</w:t>
      </w:r>
      <w:proofErr w:type="gramStart"/>
      <w:r w:rsidRPr="00764605">
        <w:rPr>
          <w:rFonts w:ascii="宋体" w:eastAsia="宋体" w:hAnsi="宋体"/>
          <w:sz w:val="18"/>
          <w:szCs w:val="20"/>
        </w:rPr>
        <w:t>攸</w:t>
      </w:r>
      <w:proofErr w:type="gramEnd"/>
      <w:r w:rsidRPr="00764605">
        <w:rPr>
          <w:rFonts w:ascii="宋体" w:eastAsia="宋体" w:hAnsi="宋体"/>
          <w:sz w:val="18"/>
          <w:szCs w:val="20"/>
        </w:rPr>
        <w:t xml:space="preserve">士第 </w:t>
      </w:r>
      <w:proofErr w:type="spellStart"/>
      <w:r w:rsidRPr="00764605">
        <w:rPr>
          <w:rFonts w:ascii="宋体" w:eastAsia="宋体" w:hAnsi="宋体"/>
          <w:sz w:val="18"/>
          <w:szCs w:val="20"/>
        </w:rPr>
        <w:t>Justi</w:t>
      </w:r>
      <w:proofErr w:type="spellEnd"/>
      <w:r w:rsidRPr="00764605">
        <w:rPr>
          <w:rFonts w:ascii="宋体" w:eastAsia="宋体" w:hAnsi="宋体"/>
          <w:sz w:val="18"/>
          <w:szCs w:val="20"/>
        </w:rPr>
        <w:t xml:space="preserve"> </w:t>
      </w:r>
    </w:p>
    <w:p w14:paraId="19D1543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基本观点：征税不能妨碍纳税人的经济活动</w:t>
      </w:r>
    </w:p>
    <w:p w14:paraId="0E99258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六大原则</w:t>
      </w:r>
    </w:p>
    <w:p w14:paraId="2441EB43"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——促进主动纳税</w:t>
      </w:r>
    </w:p>
    <w:p w14:paraId="0FEB31CC"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——不侵犯臣民的合理的自由和增加对产业的压迫</w:t>
      </w:r>
    </w:p>
    <w:p w14:paraId="4CE22B63"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——平等课税</w:t>
      </w:r>
    </w:p>
    <w:p w14:paraId="1BA74B5C"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lastRenderedPageBreak/>
        <w:t xml:space="preserve">——具有明确法律依据 </w:t>
      </w:r>
    </w:p>
    <w:p w14:paraId="7C02CC74"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——挑选征收费用最低的商品货物征税</w:t>
      </w:r>
    </w:p>
    <w:p w14:paraId="1A9654EB" w14:textId="3C5E6A54"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——纳税手续简便，税款分期缴纳，时间安排得当</w:t>
      </w:r>
    </w:p>
    <w:p w14:paraId="2ACA33D1" w14:textId="0D21ED30"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w:t>
      </w:r>
      <w:r w:rsidRPr="00764605">
        <w:rPr>
          <w:rFonts w:ascii="宋体" w:eastAsia="宋体" w:hAnsi="宋体"/>
          <w:sz w:val="18"/>
          <w:szCs w:val="20"/>
        </w:rPr>
        <w:t>3）亚当•斯密 Adam Smith</w:t>
      </w:r>
    </w:p>
    <w:p w14:paraId="542BB5CA"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基本观点：政府少干预经济，政府职能应仅限于维护社会秩序和国家安全</w:t>
      </w:r>
    </w:p>
    <w:p w14:paraId="2BE9F9C6"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四项原则：</w:t>
      </w:r>
    </w:p>
    <w:p w14:paraId="4A1FF047"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——平等原则</w:t>
      </w:r>
    </w:p>
    <w:p w14:paraId="4651BB58"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i/>
          <w:iCs/>
          <w:sz w:val="18"/>
          <w:szCs w:val="20"/>
        </w:rPr>
        <w:t>“一切公民，都须在可能范围内，按照各自能力的比例，即按照各自在国家保护下享得收人的比例，缴纳国赋，以维持政府。“</w:t>
      </w:r>
    </w:p>
    <w:p w14:paraId="488CF9D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i/>
          <w:iCs/>
          <w:sz w:val="18"/>
          <w:szCs w:val="20"/>
        </w:rPr>
        <w:t xml:space="preserve"> “一个国家的各个人须缴纳政府费用，正如一个大地产的公共租地者须按照各自在该地产上所受益的比例，提供它的管理费用一样”</w:t>
      </w:r>
    </w:p>
    <w:p w14:paraId="5D339BCC"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——平等原则</w:t>
      </w:r>
    </w:p>
    <w:p w14:paraId="1FECBD59"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要取消一切免税特权，即取消贵族僧侣的特权；税收“中立”，即征税尽量不使财富分配的原有比例发生变化，尽量不使经济发展受影响；税收</w:t>
      </w:r>
      <w:proofErr w:type="gramStart"/>
      <w:r w:rsidRPr="00764605">
        <w:rPr>
          <w:rFonts w:ascii="宋体" w:eastAsia="宋体" w:hAnsi="宋体" w:hint="eastAsia"/>
          <w:sz w:val="18"/>
          <w:szCs w:val="20"/>
        </w:rPr>
        <w:t>依负担</w:t>
      </w:r>
      <w:proofErr w:type="gramEnd"/>
      <w:r w:rsidRPr="00764605">
        <w:rPr>
          <w:rFonts w:ascii="宋体" w:eastAsia="宋体" w:hAnsi="宋体" w:hint="eastAsia"/>
          <w:sz w:val="18"/>
          <w:szCs w:val="20"/>
        </w:rPr>
        <w:t>能力而课征，即依每个国民在国家保护之下所获得的收入课征。</w:t>
      </w:r>
    </w:p>
    <w:p w14:paraId="5828C9CF"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——确实原则</w:t>
      </w:r>
    </w:p>
    <w:p w14:paraId="2FD2F92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课税必须以法律为依据，</w:t>
      </w:r>
      <w:r w:rsidRPr="00764605">
        <w:rPr>
          <w:rFonts w:ascii="宋体" w:eastAsia="宋体" w:hAnsi="宋体" w:hint="eastAsia"/>
          <w:i/>
          <w:iCs/>
          <w:sz w:val="18"/>
          <w:szCs w:val="20"/>
        </w:rPr>
        <w:t>“各公民应当完纳的赋税，必须是确定的，不得随意变更。完纳的日期、完纳的方法、完纳的数额，都应当让一切纳税人及其他人了解得十分清楚明白。如果不然，每个纳税人，就多少不免为税吏的权力所左右”</w:t>
      </w:r>
      <w:r w:rsidRPr="00764605">
        <w:rPr>
          <w:rFonts w:ascii="宋体" w:eastAsia="宋体" w:hAnsi="宋体" w:hint="eastAsia"/>
          <w:sz w:val="18"/>
          <w:szCs w:val="20"/>
        </w:rPr>
        <w:t>。</w:t>
      </w:r>
    </w:p>
    <w:p w14:paraId="6382D164"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——便利原则</w:t>
      </w:r>
    </w:p>
    <w:p w14:paraId="2CA7D05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税收的征纳手续应尽量从简。在时间上，应在纳税人收入丰裕的时候征税；在方法上，应力求简便易行；在地点上，应将税务机关设在交通方便的场所；在形式上，应尽量采用货币形式。</w:t>
      </w:r>
    </w:p>
    <w:p w14:paraId="3CF10388"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w:t>
      </w:r>
      <w:proofErr w:type="gramStart"/>
      <w:r w:rsidRPr="00764605">
        <w:rPr>
          <w:rFonts w:ascii="宋体" w:eastAsia="宋体" w:hAnsi="宋体" w:hint="eastAsia"/>
          <w:sz w:val="18"/>
          <w:szCs w:val="20"/>
        </w:rPr>
        <w:t>最少征收</w:t>
      </w:r>
      <w:proofErr w:type="gramEnd"/>
      <w:r w:rsidRPr="00764605">
        <w:rPr>
          <w:rFonts w:ascii="宋体" w:eastAsia="宋体" w:hAnsi="宋体" w:hint="eastAsia"/>
          <w:sz w:val="18"/>
          <w:szCs w:val="20"/>
        </w:rPr>
        <w:t>费原则</w:t>
      </w:r>
    </w:p>
    <w:p w14:paraId="05215565"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征税过程中，应尽量减少不必要的费用开支，所征税收尽量归入国库，使国库收入同人民缴纳的差额最小，征收费用最少。“</w:t>
      </w:r>
    </w:p>
    <w:p w14:paraId="699507A7" w14:textId="77777777" w:rsidR="00764605" w:rsidRPr="00764605" w:rsidRDefault="00764605" w:rsidP="00764605">
      <w:pPr>
        <w:tabs>
          <w:tab w:val="left" w:pos="4954"/>
        </w:tabs>
        <w:rPr>
          <w:rFonts w:ascii="宋体" w:eastAsia="宋体" w:hAnsi="宋体"/>
          <w:sz w:val="18"/>
          <w:szCs w:val="20"/>
        </w:rPr>
      </w:pPr>
    </w:p>
    <w:p w14:paraId="2A32A37B" w14:textId="4A7AC14A"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w:t>
      </w:r>
      <w:r w:rsidRPr="00764605">
        <w:rPr>
          <w:rFonts w:ascii="宋体" w:eastAsia="宋体" w:hAnsi="宋体"/>
          <w:sz w:val="18"/>
          <w:szCs w:val="20"/>
        </w:rPr>
        <w:t>4）</w:t>
      </w:r>
      <w:proofErr w:type="gramStart"/>
      <w:r w:rsidRPr="00764605">
        <w:rPr>
          <w:rFonts w:ascii="宋体" w:eastAsia="宋体" w:hAnsi="宋体"/>
          <w:sz w:val="18"/>
          <w:szCs w:val="20"/>
        </w:rPr>
        <w:t>萨</w:t>
      </w:r>
      <w:proofErr w:type="gramEnd"/>
      <w:r w:rsidRPr="00764605">
        <w:rPr>
          <w:rFonts w:ascii="宋体" w:eastAsia="宋体" w:hAnsi="宋体"/>
          <w:sz w:val="18"/>
          <w:szCs w:val="20"/>
        </w:rPr>
        <w:t>伊 Say</w:t>
      </w:r>
    </w:p>
    <w:p w14:paraId="0E4B66FB"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基本观点：政府支出不具生产性，最好的税收是税负最轻的税收</w:t>
      </w:r>
    </w:p>
    <w:p w14:paraId="7DBA6E04"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五项原则：</w:t>
      </w:r>
    </w:p>
    <w:p w14:paraId="741B908D"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——税率最适度原则，税率越低，税负越轻，对纳税人的剥夺越少，对再生产的破坏作用也越小</w:t>
      </w:r>
    </w:p>
    <w:p w14:paraId="60857039"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——节约征收费用原则</w:t>
      </w:r>
    </w:p>
    <w:p w14:paraId="7A2F3669"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——各阶层人民负担公平原则，每个纳税人承受同样(相对的)税收负担</w:t>
      </w:r>
    </w:p>
    <w:p w14:paraId="00475615"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——最小程度妨碍生产原则</w:t>
      </w:r>
    </w:p>
    <w:p w14:paraId="4BBE0186" w14:textId="77777777" w:rsidR="00764605" w:rsidRPr="00764605" w:rsidRDefault="00764605" w:rsidP="00764605">
      <w:pPr>
        <w:tabs>
          <w:tab w:val="left" w:pos="4954"/>
        </w:tabs>
        <w:rPr>
          <w:rFonts w:ascii="宋体" w:eastAsia="宋体" w:hAnsi="宋体"/>
          <w:sz w:val="18"/>
          <w:szCs w:val="20"/>
        </w:rPr>
      </w:pPr>
      <w:r w:rsidRPr="00764605">
        <w:rPr>
          <w:rFonts w:ascii="宋体" w:eastAsia="宋体" w:hAnsi="宋体" w:hint="eastAsia"/>
          <w:sz w:val="18"/>
          <w:szCs w:val="20"/>
        </w:rPr>
        <w:t>——有利于国民道德提高原则，政府征税必须着眼于普及有益的社会习惯和增进国民道德</w:t>
      </w:r>
    </w:p>
    <w:p w14:paraId="62561716" w14:textId="77777777" w:rsidR="00764605" w:rsidRPr="00764605" w:rsidRDefault="00764605" w:rsidP="00764605">
      <w:pPr>
        <w:tabs>
          <w:tab w:val="left" w:pos="4954"/>
        </w:tabs>
        <w:rPr>
          <w:rFonts w:ascii="宋体" w:eastAsia="宋体" w:hAnsi="宋体"/>
          <w:sz w:val="18"/>
          <w:szCs w:val="20"/>
        </w:rPr>
      </w:pPr>
    </w:p>
    <w:p w14:paraId="1048E614" w14:textId="582D248B"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w:t>
      </w:r>
      <w:r w:rsidRPr="00764605">
        <w:rPr>
          <w:rFonts w:ascii="宋体" w:eastAsia="宋体" w:hAnsi="宋体"/>
          <w:sz w:val="18"/>
          <w:szCs w:val="20"/>
        </w:rPr>
        <w:t>5）瓦格纳 Wagner</w:t>
      </w:r>
      <w:r w:rsidRPr="00764605">
        <w:rPr>
          <w:rFonts w:ascii="宋体" w:eastAsia="宋体" w:hAnsi="宋体"/>
          <w:sz w:val="18"/>
          <w:szCs w:val="20"/>
        </w:rPr>
        <w:tab/>
      </w:r>
    </w:p>
    <w:p w14:paraId="4FD910EF"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基本观点：以税收为手段，调节社会生活，纠正分配不公平</w:t>
      </w:r>
    </w:p>
    <w:p w14:paraId="556B8B69"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四项九端原则：</w:t>
      </w:r>
    </w:p>
    <w:p w14:paraId="19D01091"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——财政政策原则：</w:t>
      </w:r>
    </w:p>
    <w:p w14:paraId="07B196EA" w14:textId="77777777" w:rsid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充分原则：税收的主要目的是为国家及其他公共团体筹集经费，因此，必须有充分的税收收入来保证这些支出的需要。</w:t>
      </w:r>
    </w:p>
    <w:p w14:paraId="637CAB2F" w14:textId="515A13AC"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弹性原则：如果政府的支出需要增加，或者政府除赋税以外的收入减少时，赋税应能依据法律或自然增加。</w:t>
      </w:r>
    </w:p>
    <w:p w14:paraId="15228D2A"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——国民经济原则：</w:t>
      </w:r>
    </w:p>
    <w:p w14:paraId="698E36D5"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税源选择原则：是指要选择有利于</w:t>
      </w:r>
      <w:proofErr w:type="gramStart"/>
      <w:r w:rsidRPr="00764605">
        <w:rPr>
          <w:rFonts w:ascii="宋体" w:eastAsia="宋体" w:hAnsi="宋体" w:hint="eastAsia"/>
          <w:sz w:val="18"/>
          <w:szCs w:val="20"/>
        </w:rPr>
        <w:t>保护税本的</w:t>
      </w:r>
      <w:proofErr w:type="gramEnd"/>
      <w:r w:rsidRPr="00764605">
        <w:rPr>
          <w:rFonts w:ascii="宋体" w:eastAsia="宋体" w:hAnsi="宋体" w:hint="eastAsia"/>
          <w:sz w:val="18"/>
          <w:szCs w:val="20"/>
        </w:rPr>
        <w:t>税源，以发展国民经济：以国民所得为税源最好。若以资本</w:t>
      </w:r>
      <w:r w:rsidRPr="00764605">
        <w:rPr>
          <w:rFonts w:ascii="宋体" w:eastAsia="宋体" w:hAnsi="宋体" w:hint="eastAsia"/>
          <w:sz w:val="18"/>
          <w:szCs w:val="20"/>
        </w:rPr>
        <w:lastRenderedPageBreak/>
        <w:t>或财产为税源，则可能</w:t>
      </w:r>
      <w:proofErr w:type="gramStart"/>
      <w:r w:rsidRPr="00764605">
        <w:rPr>
          <w:rFonts w:ascii="宋体" w:eastAsia="宋体" w:hAnsi="宋体" w:hint="eastAsia"/>
          <w:sz w:val="18"/>
          <w:szCs w:val="20"/>
        </w:rPr>
        <w:t>伤害税本</w:t>
      </w:r>
      <w:proofErr w:type="gramEnd"/>
      <w:r w:rsidRPr="00764605">
        <w:rPr>
          <w:rFonts w:ascii="宋体" w:eastAsia="宋体" w:hAnsi="宋体" w:hint="eastAsia"/>
          <w:sz w:val="18"/>
          <w:szCs w:val="20"/>
        </w:rPr>
        <w:t>。</w:t>
      </w:r>
    </w:p>
    <w:p w14:paraId="4B9B24CB" w14:textId="60EAAE2F"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税种选择原则：是指税种的选择要考虑税收负担的转嫁问题。因为它关系到国民收入的分配和税收负担的公平。尽量选择难以转嫁或转嫁方向明确的税种。</w:t>
      </w:r>
    </w:p>
    <w:p w14:paraId="19DF6FD7"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——社会正义原则：</w:t>
      </w:r>
    </w:p>
    <w:p w14:paraId="2BD25AC1"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普遍：税收负担应遍及社会各成员。</w:t>
      </w:r>
    </w:p>
    <w:p w14:paraId="3903C56C" w14:textId="77777777" w:rsid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平等：应根据纳税能力大小征税，使纳税人税收负担与其纳税能力相称。他主张采用累进税制，对高收入者税率从高，对低收入者税率从低，对贫困者免税。</w:t>
      </w:r>
    </w:p>
    <w:p w14:paraId="3AA7241E" w14:textId="3C3ADB81"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——税务行政原则：</w:t>
      </w:r>
    </w:p>
    <w:p w14:paraId="3921653F"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确实：税收法令须简明确实，税务机关和税务官员不得任意行事，纳税时间、地点、方式、数量等须预先规定清楚，使纳税人有所遵循。</w:t>
      </w:r>
    </w:p>
    <w:p w14:paraId="5135ED44" w14:textId="77777777" w:rsidR="00764605" w:rsidRP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便利：纳税手续要简便，时间、地点、方式等尽量给纳税人以便利。</w:t>
      </w:r>
    </w:p>
    <w:p w14:paraId="3FF07B2D" w14:textId="60B986BD" w:rsidR="00764605" w:rsidRDefault="00764605" w:rsidP="00764605">
      <w:pPr>
        <w:tabs>
          <w:tab w:val="left" w:pos="2395"/>
        </w:tabs>
        <w:rPr>
          <w:rFonts w:ascii="宋体" w:eastAsia="宋体" w:hAnsi="宋体"/>
          <w:sz w:val="18"/>
          <w:szCs w:val="20"/>
        </w:rPr>
      </w:pPr>
      <w:r w:rsidRPr="00764605">
        <w:rPr>
          <w:rFonts w:ascii="宋体" w:eastAsia="宋体" w:hAnsi="宋体" w:hint="eastAsia"/>
          <w:sz w:val="18"/>
          <w:szCs w:val="20"/>
        </w:rPr>
        <w:t>节省：税收征收管理费用应力求节省，尽量增加国库实际收入。此外，应减少纳税人因纳税而直接负担或间接负担的费用开支。</w:t>
      </w:r>
    </w:p>
    <w:p w14:paraId="4872FDF1" w14:textId="7E84D4FF" w:rsidR="00764605" w:rsidRDefault="00764605" w:rsidP="00764605">
      <w:pPr>
        <w:tabs>
          <w:tab w:val="left" w:pos="2395"/>
        </w:tabs>
        <w:rPr>
          <w:rFonts w:ascii="宋体" w:eastAsia="宋体" w:hAnsi="宋体"/>
          <w:sz w:val="18"/>
          <w:szCs w:val="20"/>
        </w:rPr>
      </w:pPr>
    </w:p>
    <w:p w14:paraId="03C21264"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现代税收原则理论主要渊源于凯恩斯主义及福利经济学的思想</w:t>
      </w:r>
    </w:p>
    <w:p w14:paraId="57190EFB" w14:textId="36C6931A" w:rsidR="00764605" w:rsidRPr="00764605" w:rsidRDefault="00764605" w:rsidP="00764605">
      <w:pPr>
        <w:tabs>
          <w:tab w:val="left" w:pos="2395"/>
        </w:tabs>
        <w:rPr>
          <w:rFonts w:ascii="宋体" w:eastAsia="宋体" w:hAnsi="宋体"/>
        </w:rPr>
      </w:pPr>
      <w:r w:rsidRPr="00764605">
        <w:rPr>
          <w:rFonts w:ascii="宋体" w:eastAsia="宋体" w:hAnsi="宋体" w:hint="eastAsia"/>
        </w:rPr>
        <w:t>两大原则：税收公平原则</w:t>
      </w:r>
      <w:r>
        <w:rPr>
          <w:rFonts w:ascii="宋体" w:eastAsia="宋体" w:hAnsi="宋体" w:hint="eastAsia"/>
        </w:rPr>
        <w:t>、</w:t>
      </w:r>
      <w:r w:rsidRPr="00764605">
        <w:rPr>
          <w:rFonts w:ascii="宋体" w:eastAsia="宋体" w:hAnsi="宋体" w:hint="eastAsia"/>
        </w:rPr>
        <w:t>税收效率原则</w:t>
      </w:r>
    </w:p>
    <w:p w14:paraId="48EC41A8" w14:textId="77777777" w:rsidR="00764605" w:rsidRPr="00764605" w:rsidRDefault="00764605" w:rsidP="00764605">
      <w:pPr>
        <w:tabs>
          <w:tab w:val="left" w:pos="2395"/>
        </w:tabs>
        <w:rPr>
          <w:rFonts w:ascii="宋体" w:eastAsia="宋体" w:hAnsi="宋体"/>
          <w:sz w:val="18"/>
          <w:szCs w:val="20"/>
        </w:rPr>
      </w:pPr>
    </w:p>
    <w:p w14:paraId="71845D1B"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（三）税收中的公平与效率</w:t>
      </w:r>
    </w:p>
    <w:p w14:paraId="7DF4BED4"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（1）税收公平：</w:t>
      </w:r>
    </w:p>
    <w:p w14:paraId="3149CC1E"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包括普遍征税和平等征税，即所有</w:t>
      </w:r>
      <w:proofErr w:type="gramStart"/>
      <w:r w:rsidRPr="00764605">
        <w:rPr>
          <w:rFonts w:ascii="宋体" w:eastAsia="宋体" w:hAnsi="宋体" w:hint="eastAsia"/>
        </w:rPr>
        <w:t>有</w:t>
      </w:r>
      <w:proofErr w:type="gramEnd"/>
      <w:r w:rsidRPr="00764605">
        <w:rPr>
          <w:rFonts w:ascii="宋体" w:eastAsia="宋体" w:hAnsi="宋体" w:hint="eastAsia"/>
        </w:rPr>
        <w:t xml:space="preserve">纳税能力的人都应毫无例外地纳税和所得多者多征，所得少者少征，无所得者不征 。 </w:t>
      </w:r>
    </w:p>
    <w:p w14:paraId="77287389"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政府征税要使各个纳税人承受的负担与其经济状况相适应，并使各个纳税人之间的负担水平保持均衡。</w:t>
      </w:r>
    </w:p>
    <w:p w14:paraId="65E54A66" w14:textId="7543CCB0" w:rsidR="00764605" w:rsidRDefault="00764605" w:rsidP="00764605">
      <w:pPr>
        <w:tabs>
          <w:tab w:val="left" w:pos="2395"/>
        </w:tabs>
        <w:rPr>
          <w:rFonts w:ascii="宋体" w:eastAsia="宋体" w:hAnsi="宋体"/>
        </w:rPr>
      </w:pPr>
      <w:r w:rsidRPr="00764605">
        <w:rPr>
          <w:rFonts w:ascii="宋体" w:eastAsia="宋体" w:hAnsi="宋体" w:hint="eastAsia"/>
        </w:rPr>
        <w:t>对于维护税收制度的正常运转必不可少，对于矫正收入分配不均、维护社会稳定不可或缺</w:t>
      </w:r>
    </w:p>
    <w:p w14:paraId="45106643" w14:textId="77777777" w:rsidR="00764605" w:rsidRPr="00764605" w:rsidRDefault="00764605" w:rsidP="00764605">
      <w:pPr>
        <w:tabs>
          <w:tab w:val="left" w:pos="2395"/>
        </w:tabs>
        <w:rPr>
          <w:rFonts w:ascii="宋体" w:eastAsia="宋体" w:hAnsi="宋体"/>
        </w:rPr>
      </w:pPr>
    </w:p>
    <w:p w14:paraId="493C6CDC"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两个方面：</w:t>
      </w:r>
    </w:p>
    <w:p w14:paraId="2E290C30"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横向公平。经济能力或纳税能力相同的人应当缴纳数额相同的税收，即以同等的方式对待条件相同的人，而不应是专断的或有差别的。又称横的公平，或水平公平。</w:t>
      </w:r>
    </w:p>
    <w:p w14:paraId="77C56639" w14:textId="4191B9E1" w:rsidR="00764605" w:rsidRDefault="00764605" w:rsidP="00764605">
      <w:pPr>
        <w:tabs>
          <w:tab w:val="left" w:pos="2395"/>
        </w:tabs>
        <w:rPr>
          <w:rFonts w:ascii="宋体" w:eastAsia="宋体" w:hAnsi="宋体"/>
        </w:rPr>
      </w:pPr>
      <w:r w:rsidRPr="00764605">
        <w:rPr>
          <w:rFonts w:ascii="宋体" w:eastAsia="宋体" w:hAnsi="宋体" w:hint="eastAsia"/>
        </w:rPr>
        <w:t>纵向公平。经济能力或纳税能力不同的人应当缴纳数额不同的税收，即以不同的方式对待条件不同的人。又称纵的公平，或垂直公平。</w:t>
      </w:r>
    </w:p>
    <w:p w14:paraId="0E94BCB1" w14:textId="77777777" w:rsidR="00764605" w:rsidRPr="00764605" w:rsidRDefault="00764605" w:rsidP="00764605">
      <w:pPr>
        <w:tabs>
          <w:tab w:val="left" w:pos="2395"/>
        </w:tabs>
        <w:rPr>
          <w:rFonts w:ascii="宋体" w:eastAsia="宋体" w:hAnsi="宋体"/>
        </w:rPr>
      </w:pPr>
    </w:p>
    <w:p w14:paraId="3CD588F8" w14:textId="77777777" w:rsidR="00764605" w:rsidRPr="00764605" w:rsidRDefault="00764605" w:rsidP="00764605">
      <w:pPr>
        <w:tabs>
          <w:tab w:val="left" w:pos="2395"/>
        </w:tabs>
        <w:rPr>
          <w:rFonts w:ascii="宋体" w:eastAsia="宋体" w:hAnsi="宋体"/>
        </w:rPr>
      </w:pPr>
      <w:r w:rsidRPr="00764605">
        <w:rPr>
          <w:rFonts w:ascii="宋体" w:eastAsia="宋体" w:hAnsi="宋体" w:hint="eastAsia"/>
        </w:rPr>
        <w:t>（2）税收效率：</w:t>
      </w:r>
    </w:p>
    <w:p w14:paraId="66F46929" w14:textId="7B177E81" w:rsidR="00764605" w:rsidRDefault="00764605" w:rsidP="00764605">
      <w:pPr>
        <w:tabs>
          <w:tab w:val="left" w:pos="2395"/>
        </w:tabs>
        <w:rPr>
          <w:rFonts w:ascii="宋体" w:eastAsia="宋体" w:hAnsi="宋体"/>
        </w:rPr>
      </w:pPr>
      <w:r w:rsidRPr="00764605">
        <w:rPr>
          <w:rFonts w:ascii="宋体" w:eastAsia="宋体" w:hAnsi="宋体" w:hint="eastAsia"/>
        </w:rPr>
        <w:t>政府征税要有利于资源的有效配置和国民经济的有效运行，提高税务行政的管理效率。</w:t>
      </w:r>
    </w:p>
    <w:p w14:paraId="4F5D2182" w14:textId="77777777" w:rsidR="00764605" w:rsidRPr="00764605" w:rsidRDefault="00764605" w:rsidP="00764605">
      <w:pPr>
        <w:tabs>
          <w:tab w:val="left" w:pos="2395"/>
        </w:tabs>
        <w:rPr>
          <w:rFonts w:ascii="宋体" w:eastAsia="宋体" w:hAnsi="宋体"/>
        </w:rPr>
      </w:pPr>
    </w:p>
    <w:p w14:paraId="49732648" w14:textId="212FE897" w:rsidR="00764605" w:rsidRDefault="00764605" w:rsidP="00764605">
      <w:pPr>
        <w:tabs>
          <w:tab w:val="left" w:pos="2395"/>
        </w:tabs>
        <w:rPr>
          <w:rFonts w:ascii="宋体" w:eastAsia="宋体" w:hAnsi="宋体"/>
        </w:rPr>
      </w:pPr>
      <w:r w:rsidRPr="00764605">
        <w:rPr>
          <w:rFonts w:ascii="宋体" w:eastAsia="宋体" w:hAnsi="宋体" w:hint="eastAsia"/>
        </w:rPr>
        <w:t>（3）税收公平与效率的两难选择——难以兼顾。 没有效率的公平便成了无本之木，没有公平的效率也无法持续。</w:t>
      </w:r>
    </w:p>
    <w:p w14:paraId="45FAB0F0" w14:textId="32B2F3E6" w:rsidR="00764605" w:rsidRDefault="00764605" w:rsidP="00764605">
      <w:pPr>
        <w:tabs>
          <w:tab w:val="left" w:pos="2395"/>
        </w:tabs>
        <w:rPr>
          <w:rFonts w:ascii="宋体" w:eastAsia="宋体" w:hAnsi="宋体"/>
        </w:rPr>
      </w:pPr>
    </w:p>
    <w:p w14:paraId="3AEB04DD"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（四）公平类税收原则</w:t>
      </w:r>
    </w:p>
    <w:p w14:paraId="6526733E"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1）受益原则，亦称“利益说”。根据纳税人从政府所提供公共物品或服务中获得效益的多少，判定其应纳多少税或其税负应为多大。该原则只能解决税收公平的一部分问题，而不能解决有关税收公平的所有问题。</w:t>
      </w:r>
    </w:p>
    <w:p w14:paraId="0F1FED04"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有一定的合理性</w:t>
      </w:r>
    </w:p>
    <w:p w14:paraId="56D45D9C"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存在一定局限性：只能解释某些特定的征税范围，不能推广到所有场合</w:t>
      </w:r>
    </w:p>
    <w:p w14:paraId="2C181B7D"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唯一办法：自己呈报，但不现实</w:t>
      </w:r>
    </w:p>
    <w:p w14:paraId="65AD3B0C"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lastRenderedPageBreak/>
        <w:t>（2）支付能力原则，亦称“能力税”。根据纳税人的纳税能力，判定其应纳多少税或其税负应为多大。这就引出纳税能力的测度问题，从客观标准上测度，则为客观说；从主观标准上测度，则为主观说。</w:t>
      </w:r>
    </w:p>
    <w:p w14:paraId="1643921A" w14:textId="5EF86505" w:rsidR="00764605" w:rsidRDefault="00764605" w:rsidP="00764605">
      <w:pPr>
        <w:tabs>
          <w:tab w:val="left" w:pos="2395"/>
        </w:tabs>
        <w:rPr>
          <w:rFonts w:ascii="宋体" w:eastAsia="宋体" w:hAnsi="宋体"/>
        </w:rPr>
      </w:pPr>
    </w:p>
    <w:p w14:paraId="1D25247F"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客观说：主张以纳税人拥有财富多少作为测定尺度</w:t>
      </w:r>
    </w:p>
    <w:p w14:paraId="34F5E62B" w14:textId="57F1946A" w:rsidR="00251275" w:rsidRPr="00251275" w:rsidRDefault="00251275" w:rsidP="00251275">
      <w:pPr>
        <w:tabs>
          <w:tab w:val="left" w:pos="2395"/>
        </w:tabs>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Pr="00251275">
        <w:rPr>
          <w:rFonts w:ascii="宋体" w:eastAsia="宋体" w:hAnsi="宋体" w:hint="eastAsia"/>
        </w:rPr>
        <w:t>收入（优：最好尺度；缺：非货币收入，不劳而获的意外收入或其他收入）</w:t>
      </w:r>
    </w:p>
    <w:p w14:paraId="588BC4C7" w14:textId="557FDBB5" w:rsidR="00251275" w:rsidRPr="00251275" w:rsidRDefault="00251275" w:rsidP="00251275">
      <w:pPr>
        <w:tabs>
          <w:tab w:val="left" w:pos="2395"/>
        </w:tabs>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Pr="00251275">
        <w:rPr>
          <w:rFonts w:ascii="宋体" w:eastAsia="宋体" w:hAnsi="宋体" w:hint="eastAsia"/>
        </w:rPr>
        <w:t>财产（优：合适尺度，独立支付的能力；缺：一是数额相等的财产并不一定会给纳税人带来相等的收益；负债者与无债者情况不同；难以查核估值）</w:t>
      </w:r>
    </w:p>
    <w:p w14:paraId="0508F93D" w14:textId="15F96732" w:rsidR="00251275" w:rsidRPr="00251275" w:rsidRDefault="00251275" w:rsidP="00251275">
      <w:pPr>
        <w:tabs>
          <w:tab w:val="left" w:pos="2395"/>
        </w:tabs>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Pr="00251275">
        <w:rPr>
          <w:rFonts w:ascii="宋体" w:eastAsia="宋体" w:hAnsi="宋体" w:hint="eastAsia"/>
        </w:rPr>
        <w:t>消费（优：衡量一个人实际上从经济中抽出多少资源作为个人使用的最好尺度就是消费。如果一个人对其消费能力予以节俭，即将一部分收入用作储蓄，则应在税收上予以鼓励。如果一个人的消费额度超过其收入额度，他就应该按其消费额度多缴税。</w:t>
      </w:r>
    </w:p>
    <w:p w14:paraId="444E3EB3"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缺：不仅按消费支出纳税会延误国家税收及时入库，而且由于不同个人、居民的消费倾向大小不尽相同。）</w:t>
      </w:r>
    </w:p>
    <w:p w14:paraId="7A48567E" w14:textId="77777777" w:rsidR="00251275" w:rsidRPr="00764605" w:rsidRDefault="00251275" w:rsidP="00764605">
      <w:pPr>
        <w:tabs>
          <w:tab w:val="left" w:pos="2395"/>
        </w:tabs>
        <w:rPr>
          <w:rFonts w:ascii="宋体" w:eastAsia="宋体" w:hAnsi="宋体"/>
        </w:rPr>
      </w:pPr>
    </w:p>
    <w:p w14:paraId="56DFE03B" w14:textId="1BF8A52F" w:rsidR="00764605" w:rsidRDefault="00764605" w:rsidP="00764605">
      <w:pPr>
        <w:tabs>
          <w:tab w:val="left" w:pos="2395"/>
        </w:tabs>
        <w:rPr>
          <w:rFonts w:ascii="宋体" w:eastAsia="宋体" w:hAnsi="宋体"/>
        </w:rPr>
      </w:pPr>
    </w:p>
    <w:p w14:paraId="020B212A"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主观说：主张以纳税人因纳税而感受的牺牲程度大小作为测定其纳税能力的尺度。而牺牲程度的测定，又以纳税人纳税前后从其财富得到的满足</w:t>
      </w:r>
      <w:r w:rsidRPr="00251275">
        <w:rPr>
          <w:rFonts w:ascii="宋体" w:eastAsia="宋体" w:hAnsi="宋体"/>
        </w:rPr>
        <w:t>(或效用)的差量为准。</w:t>
      </w:r>
    </w:p>
    <w:p w14:paraId="0003EEA0" w14:textId="77777777" w:rsidR="00251275" w:rsidRPr="00251275" w:rsidRDefault="00251275" w:rsidP="00251275">
      <w:pPr>
        <w:tabs>
          <w:tab w:val="left" w:pos="2395"/>
        </w:tabs>
        <w:rPr>
          <w:rFonts w:ascii="宋体" w:eastAsia="宋体" w:hAnsi="宋体"/>
        </w:rPr>
      </w:pPr>
    </w:p>
    <w:p w14:paraId="31E6239B" w14:textId="77777777" w:rsidR="00251275" w:rsidRPr="00251275" w:rsidRDefault="00251275" w:rsidP="00251275">
      <w:pPr>
        <w:tabs>
          <w:tab w:val="left" w:pos="2395"/>
        </w:tabs>
        <w:rPr>
          <w:rFonts w:ascii="宋体" w:eastAsia="宋体" w:hAnsi="宋体"/>
        </w:rPr>
      </w:pPr>
      <w:r w:rsidRPr="00251275">
        <w:rPr>
          <w:rFonts w:ascii="宋体" w:eastAsia="宋体" w:hAnsi="宋体" w:hint="eastAsia"/>
        </w:rPr>
        <w:t>三种尺度</w:t>
      </w:r>
    </w:p>
    <w:p w14:paraId="2CE5C282" w14:textId="0E0FD8F0" w:rsidR="00251275" w:rsidRPr="00764605" w:rsidRDefault="00251275" w:rsidP="00251275">
      <w:pPr>
        <w:tabs>
          <w:tab w:val="left" w:pos="2395"/>
        </w:tabs>
        <w:rPr>
          <w:rFonts w:ascii="宋体" w:eastAsia="宋体" w:hAnsi="宋体"/>
        </w:rPr>
      </w:pPr>
      <w:r w:rsidRPr="00251275">
        <w:rPr>
          <w:rFonts w:ascii="宋体" w:eastAsia="宋体" w:hAnsi="宋体" w:hint="eastAsia"/>
        </w:rPr>
        <w:t>——均等牺牲（等量绝对牺牲）：每一纳税人因纳税而牺牲的总效</w:t>
      </w:r>
      <w:r w:rsidRPr="00251275">
        <w:rPr>
          <w:rFonts w:ascii="宋体" w:eastAsia="宋体" w:hAnsi="宋体"/>
        </w:rPr>
        <w:t>用相等，须对边际效用小的收入部分征高税，对边际效用大的收入部分征低税</w:t>
      </w:r>
    </w:p>
    <w:p w14:paraId="62D8695D"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——比例牺牲（等量比例牺牲）：</w:t>
      </w:r>
    </w:p>
    <w:p w14:paraId="234F11B1"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每一纳税人因纳税而牺牲效用与其收入成相同比例。虽然与纳税人收入增加相伴随的是边际效用的减少，但高收入者的总效用总是要比低收入者的总效用大。为此，须对所获总效用大者(即收入多者)多征税，对所获总效用小者(即收入少者)少征税。</w:t>
      </w:r>
    </w:p>
    <w:p w14:paraId="2B668546"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——最小牺牲（等量边际牺牲）：</w:t>
      </w:r>
    </w:p>
    <w:p w14:paraId="17139D55"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要求社会全体因纳税而蒙受的总效用牺牲最小。就社会全体来说，要让每个纳税人完税后因最后1单位税收而损失的收入边际效用彼此相等，故须从最高收入者开始递减征税，对最低收人者实行免税。</w:t>
      </w:r>
    </w:p>
    <w:p w14:paraId="695EA8EC" w14:textId="43BB0049" w:rsidR="00764605" w:rsidRDefault="00764605" w:rsidP="00B23EDF">
      <w:pPr>
        <w:tabs>
          <w:tab w:val="left" w:pos="4954"/>
        </w:tabs>
        <w:rPr>
          <w:rFonts w:ascii="宋体" w:eastAsia="宋体" w:hAnsi="宋体"/>
        </w:rPr>
      </w:pPr>
    </w:p>
    <w:p w14:paraId="55480D03"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（五）效率类税收原则</w:t>
      </w:r>
    </w:p>
    <w:p w14:paraId="4828045B"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促进经济发展原则：税收的额外负担最小化</w:t>
      </w:r>
    </w:p>
    <w:p w14:paraId="423BEFD9" w14:textId="77777777" w:rsidR="00251275" w:rsidRPr="00251275" w:rsidRDefault="00251275" w:rsidP="00251275">
      <w:pPr>
        <w:tabs>
          <w:tab w:val="left" w:pos="4954"/>
        </w:tabs>
        <w:rPr>
          <w:rFonts w:ascii="宋体" w:eastAsia="宋体" w:hAnsi="宋体"/>
        </w:rPr>
      </w:pPr>
      <w:r w:rsidRPr="00251275">
        <w:rPr>
          <w:rFonts w:ascii="宋体" w:eastAsia="宋体" w:hAnsi="宋体" w:hint="eastAsia"/>
        </w:rPr>
        <w:t xml:space="preserve">征税费用最小化和确实简化原则 </w:t>
      </w:r>
    </w:p>
    <w:p w14:paraId="7806C436" w14:textId="77A3CD05" w:rsidR="00251275" w:rsidRDefault="00251275" w:rsidP="00B23EDF">
      <w:pPr>
        <w:tabs>
          <w:tab w:val="left" w:pos="4954"/>
        </w:tabs>
        <w:rPr>
          <w:rFonts w:ascii="宋体" w:eastAsia="宋体" w:hAnsi="宋体"/>
        </w:rPr>
      </w:pPr>
    </w:p>
    <w:p w14:paraId="03196269"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（六）税收中性问题</w:t>
      </w:r>
    </w:p>
    <w:p w14:paraId="7FE0FA2E"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税收</w:t>
      </w:r>
      <w:proofErr w:type="gramStart"/>
      <w:r w:rsidRPr="00C40506">
        <w:rPr>
          <w:rFonts w:ascii="宋体" w:eastAsia="宋体" w:hAnsi="宋体" w:hint="eastAsia"/>
        </w:rPr>
        <w:t>中性指</w:t>
      </w:r>
      <w:proofErr w:type="gramEnd"/>
      <w:r w:rsidRPr="00C40506">
        <w:rPr>
          <w:rFonts w:ascii="宋体" w:eastAsia="宋体" w:hAnsi="宋体" w:hint="eastAsia"/>
        </w:rPr>
        <w:t>政府课税</w:t>
      </w:r>
      <w:proofErr w:type="gramStart"/>
      <w:r w:rsidRPr="00C40506">
        <w:rPr>
          <w:rFonts w:ascii="宋体" w:eastAsia="宋体" w:hAnsi="宋体" w:hint="eastAsia"/>
        </w:rPr>
        <w:t>不</w:t>
      </w:r>
      <w:proofErr w:type="gramEnd"/>
      <w:r w:rsidRPr="00C40506">
        <w:rPr>
          <w:rFonts w:ascii="宋体" w:eastAsia="宋体" w:hAnsi="宋体" w:hint="eastAsia"/>
        </w:rPr>
        <w:t>扭曲市场机制的正常运行，或者说，不影响私人部门原有的资源配置状况 。</w:t>
      </w:r>
    </w:p>
    <w:p w14:paraId="74EAC513"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 xml:space="preserve">两层含义：一是国家征税使社会所付出的代价以税款为限；二是国家征税应避免对市场经济正常运行的干扰 。 </w:t>
      </w:r>
    </w:p>
    <w:p w14:paraId="6D975F50"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特别注意，税收的中性原则，并不意味着取消或忽视税收对经济的调节作用 ，而应在市场起基础性作用的前提下，有效地发挥税收的调节作用，使税收机制与市场机制两者取得最优的结合 。</w:t>
      </w:r>
    </w:p>
    <w:p w14:paraId="61FD22C3" w14:textId="7B7A65BB" w:rsidR="00DA0C9E" w:rsidRDefault="00DA0C9E" w:rsidP="00B23EDF">
      <w:pPr>
        <w:tabs>
          <w:tab w:val="left" w:pos="4954"/>
        </w:tabs>
        <w:rPr>
          <w:rFonts w:ascii="宋体" w:eastAsia="宋体" w:hAnsi="宋体"/>
        </w:rPr>
      </w:pPr>
    </w:p>
    <w:p w14:paraId="279EFEFB"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税收超额负担或无谓负担（excess burden or dead burden ）是指政府通过征税将社会资</w:t>
      </w:r>
      <w:r w:rsidRPr="00C40506">
        <w:rPr>
          <w:rFonts w:ascii="宋体" w:eastAsia="宋体" w:hAnsi="宋体" w:hint="eastAsia"/>
        </w:rPr>
        <w:lastRenderedPageBreak/>
        <w:t xml:space="preserve">源从纳税人转向政府部门的转移过程中，给纳税人造成了相当于纳税税款以外的负担。 </w:t>
      </w:r>
    </w:p>
    <w:p w14:paraId="38A2A124" w14:textId="0A1B7841" w:rsidR="00C40506" w:rsidRPr="00C40506" w:rsidRDefault="00C40506" w:rsidP="00C40506">
      <w:pPr>
        <w:tabs>
          <w:tab w:val="left" w:pos="4954"/>
        </w:tabs>
        <w:rPr>
          <w:rFonts w:ascii="宋体" w:eastAsia="宋体" w:hAnsi="宋体"/>
        </w:rPr>
      </w:pPr>
      <w:r w:rsidRPr="00C40506">
        <w:rPr>
          <w:rFonts w:ascii="宋体" w:eastAsia="宋体" w:hAnsi="宋体" w:hint="eastAsia"/>
        </w:rPr>
        <w:t>两类负担：资源配置方面的额外负担</w:t>
      </w:r>
      <w:r>
        <w:rPr>
          <w:rFonts w:ascii="宋体" w:eastAsia="宋体" w:hAnsi="宋体" w:hint="eastAsia"/>
        </w:rPr>
        <w:t>、</w:t>
      </w:r>
      <w:r w:rsidRPr="00C40506">
        <w:rPr>
          <w:rFonts w:ascii="宋体" w:eastAsia="宋体" w:hAnsi="宋体" w:hint="eastAsia"/>
        </w:rPr>
        <w:t>经济运行机制方面的额外负担</w:t>
      </w:r>
    </w:p>
    <w:p w14:paraId="520CB6AC"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事例：18世纪英国“窗户税”</w:t>
      </w:r>
    </w:p>
    <w:p w14:paraId="219DA917" w14:textId="386C93AC" w:rsidR="00C40506" w:rsidRPr="00C40506" w:rsidRDefault="00C40506" w:rsidP="00B23EDF">
      <w:pPr>
        <w:tabs>
          <w:tab w:val="left" w:pos="4954"/>
        </w:tabs>
        <w:rPr>
          <w:rFonts w:ascii="宋体" w:eastAsia="宋体" w:hAnsi="宋体"/>
        </w:rPr>
      </w:pPr>
    </w:p>
    <w:p w14:paraId="07167259"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8.4 税负的转嫁与归宿</w:t>
      </w:r>
    </w:p>
    <w:p w14:paraId="41CBF0C0"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 xml:space="preserve">税负转嫁 : </w:t>
      </w:r>
    </w:p>
    <w:p w14:paraId="47DFDDD3"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 xml:space="preserve">是指商品交换过程中，纳税人通过提高销售价格或压低购进价格的方法，将税负转移给购买者或供应者的一种经济现象。税收归宿一般指处于转嫁中的税负的最终落脚点。 </w:t>
      </w:r>
    </w:p>
    <w:p w14:paraId="724DCCF4"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税负转嫁的方式：</w:t>
      </w:r>
    </w:p>
    <w:p w14:paraId="2DBC9CA9"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①前转方式（顺转）生产企业 → 批发商 →零售商 →消费者</w:t>
      </w:r>
    </w:p>
    <w:p w14:paraId="37D2C827"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 xml:space="preserve">②后转方式（逆转）原材料生产者 ←原材料供应商 ←生产企业    </w:t>
      </w:r>
    </w:p>
    <w:p w14:paraId="2C5541F5"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③其他转嫁方式（混转、消转、税收资本化）</w:t>
      </w:r>
    </w:p>
    <w:p w14:paraId="386A0FCB" w14:textId="5C37130B" w:rsidR="00C40506" w:rsidRDefault="00C40506" w:rsidP="00B23EDF">
      <w:pPr>
        <w:tabs>
          <w:tab w:val="left" w:pos="4954"/>
        </w:tabs>
        <w:rPr>
          <w:rFonts w:ascii="宋体" w:eastAsia="宋体" w:hAnsi="宋体"/>
        </w:rPr>
      </w:pPr>
    </w:p>
    <w:p w14:paraId="306D6881"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税负转嫁与归宿的一般规律</w:t>
      </w:r>
    </w:p>
    <w:p w14:paraId="704ED821"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1、商品课税较易转嫁，所得课税一般不易转嫁。</w:t>
      </w:r>
    </w:p>
    <w:p w14:paraId="1BC65DD4"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2、供给弹性较大、需求弹性较小的商品的课税较易转嫁，供给弹性较小、需求弹性较大的商品的课税不易转嫁。</w:t>
      </w:r>
    </w:p>
    <w:p w14:paraId="47E280AF" w14:textId="0C5CE35D" w:rsidR="00C40506" w:rsidRDefault="00C40506" w:rsidP="00B23EDF">
      <w:pPr>
        <w:tabs>
          <w:tab w:val="left" w:pos="4954"/>
        </w:tabs>
        <w:rPr>
          <w:rFonts w:ascii="宋体" w:eastAsia="宋体" w:hAnsi="宋体"/>
        </w:rPr>
      </w:pPr>
    </w:p>
    <w:p w14:paraId="62BF7062"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税负转嫁和供求弹性</w:t>
      </w:r>
    </w:p>
    <w:p w14:paraId="55BD474A" w14:textId="71BF91E6" w:rsidR="00C40506" w:rsidRPr="00C40506" w:rsidRDefault="00C40506" w:rsidP="00C40506">
      <w:pPr>
        <w:tabs>
          <w:tab w:val="left" w:pos="4954"/>
        </w:tabs>
        <w:rPr>
          <w:rFonts w:ascii="宋体" w:eastAsia="宋体" w:hAnsi="宋体"/>
        </w:rPr>
      </w:pPr>
      <w:r w:rsidRPr="00C40506">
        <w:rPr>
          <w:rFonts w:ascii="宋体" w:eastAsia="宋体" w:hAnsi="宋体" w:hint="eastAsia"/>
        </w:rPr>
        <w:t>需求弹性小于供给弹性的税负转嫁：消费者负担多，生产者负担少。</w:t>
      </w:r>
    </w:p>
    <w:p w14:paraId="3AC114D5" w14:textId="0C957D16" w:rsidR="00C40506" w:rsidRDefault="00C40506" w:rsidP="00C40506">
      <w:pPr>
        <w:tabs>
          <w:tab w:val="left" w:pos="4954"/>
        </w:tabs>
        <w:rPr>
          <w:rFonts w:ascii="宋体" w:eastAsia="宋体" w:hAnsi="宋体"/>
        </w:rPr>
      </w:pPr>
      <w:r w:rsidRPr="00C40506">
        <w:rPr>
          <w:rFonts w:ascii="宋体" w:eastAsia="宋体" w:hAnsi="宋体" w:hint="eastAsia"/>
        </w:rPr>
        <w:t>需求弹性大于供给弹性的税负转嫁：生产者负担多，消费者负担少。</w:t>
      </w:r>
    </w:p>
    <w:p w14:paraId="5DEC6CF6" w14:textId="521D0D81" w:rsidR="00C40506" w:rsidRDefault="00C40506" w:rsidP="00C40506">
      <w:pPr>
        <w:tabs>
          <w:tab w:val="left" w:pos="4954"/>
        </w:tabs>
        <w:rPr>
          <w:rFonts w:ascii="宋体" w:eastAsia="宋体" w:hAnsi="宋体"/>
        </w:rPr>
      </w:pPr>
    </w:p>
    <w:p w14:paraId="3F9BFC88" w14:textId="5E33D21C" w:rsidR="00C40506" w:rsidRDefault="00C40506" w:rsidP="00C40506">
      <w:pPr>
        <w:tabs>
          <w:tab w:val="left" w:pos="4954"/>
        </w:tabs>
        <w:rPr>
          <w:rFonts w:ascii="宋体" w:eastAsia="宋体" w:hAnsi="宋体"/>
        </w:rPr>
      </w:pPr>
    </w:p>
    <w:p w14:paraId="4127D75F"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3、课税范围宽广的商品税负较易转嫁，课税范围狭窄的商品税负难以转嫁。</w:t>
      </w:r>
    </w:p>
    <w:p w14:paraId="307E3A91"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4、对垄断性商品课征的</w:t>
      </w:r>
      <w:proofErr w:type="gramStart"/>
      <w:r w:rsidRPr="00C40506">
        <w:rPr>
          <w:rFonts w:ascii="宋体" w:eastAsia="宋体" w:hAnsi="宋体" w:hint="eastAsia"/>
        </w:rPr>
        <w:t>税容易</w:t>
      </w:r>
      <w:proofErr w:type="gramEnd"/>
      <w:r w:rsidRPr="00C40506">
        <w:rPr>
          <w:rFonts w:ascii="宋体" w:eastAsia="宋体" w:hAnsi="宋体" w:hint="eastAsia"/>
        </w:rPr>
        <w:t>转嫁，对竞争性商品课征的</w:t>
      </w:r>
      <w:proofErr w:type="gramStart"/>
      <w:r w:rsidRPr="00C40506">
        <w:rPr>
          <w:rFonts w:ascii="宋体" w:eastAsia="宋体" w:hAnsi="宋体" w:hint="eastAsia"/>
        </w:rPr>
        <w:t>税难以</w:t>
      </w:r>
      <w:proofErr w:type="gramEnd"/>
      <w:r w:rsidRPr="00C40506">
        <w:rPr>
          <w:rFonts w:ascii="宋体" w:eastAsia="宋体" w:hAnsi="宋体" w:hint="eastAsia"/>
        </w:rPr>
        <w:t>转嫁。</w:t>
      </w:r>
    </w:p>
    <w:p w14:paraId="7599AB75"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5、从价课税的税负容易转嫁，从量课税的税负不容易转嫁。</w:t>
      </w:r>
    </w:p>
    <w:p w14:paraId="05105ACF" w14:textId="77777777" w:rsidR="00C40506" w:rsidRPr="00C40506" w:rsidRDefault="00C40506" w:rsidP="00C40506">
      <w:pPr>
        <w:tabs>
          <w:tab w:val="left" w:pos="4954"/>
        </w:tabs>
        <w:rPr>
          <w:rFonts w:ascii="宋体" w:eastAsia="宋体" w:hAnsi="宋体"/>
        </w:rPr>
      </w:pPr>
    </w:p>
    <w:p w14:paraId="628B0E6C" w14:textId="126C3C52" w:rsidR="00C40506" w:rsidRDefault="00C40506" w:rsidP="00B23EDF">
      <w:pPr>
        <w:tabs>
          <w:tab w:val="left" w:pos="4954"/>
        </w:tabs>
        <w:rPr>
          <w:rFonts w:ascii="宋体" w:eastAsia="宋体" w:hAnsi="宋体"/>
        </w:rPr>
      </w:pPr>
    </w:p>
    <w:p w14:paraId="5D52E2D1" w14:textId="77777777" w:rsidR="00C90140" w:rsidRDefault="00C90140" w:rsidP="00B23EDF">
      <w:pPr>
        <w:tabs>
          <w:tab w:val="left" w:pos="4954"/>
        </w:tabs>
        <w:rPr>
          <w:rFonts w:ascii="宋体" w:eastAsia="宋体" w:hAnsi="宋体"/>
        </w:rPr>
      </w:pPr>
    </w:p>
    <w:p w14:paraId="07305AA4" w14:textId="2517A4D5" w:rsidR="00C40506" w:rsidRDefault="00C40506" w:rsidP="00B23EDF">
      <w:pPr>
        <w:tabs>
          <w:tab w:val="left" w:pos="4954"/>
        </w:tabs>
        <w:rPr>
          <w:rFonts w:ascii="宋体" w:eastAsia="宋体" w:hAnsi="宋体"/>
        </w:rPr>
      </w:pPr>
      <w:r w:rsidRPr="00C40506">
        <w:rPr>
          <w:rFonts w:ascii="宋体" w:eastAsia="宋体" w:hAnsi="宋体" w:hint="eastAsia"/>
        </w:rPr>
        <w:t>第</w:t>
      </w:r>
      <w:r>
        <w:rPr>
          <w:rFonts w:ascii="宋体" w:eastAsia="宋体" w:hAnsi="宋体" w:hint="eastAsia"/>
        </w:rPr>
        <w:t>十</w:t>
      </w:r>
      <w:r w:rsidRPr="00C40506">
        <w:rPr>
          <w:rFonts w:ascii="宋体" w:eastAsia="宋体" w:hAnsi="宋体" w:hint="eastAsia"/>
        </w:rPr>
        <w:t>章 税收制度</w:t>
      </w:r>
    </w:p>
    <w:p w14:paraId="3A2D9C51"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9.1 税收制度概述</w:t>
      </w:r>
    </w:p>
    <w:p w14:paraId="02D2A5D2"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9.2 流转税（商品课税）</w:t>
      </w:r>
    </w:p>
    <w:p w14:paraId="66302D52"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 xml:space="preserve">9.3 所得税 </w:t>
      </w:r>
    </w:p>
    <w:p w14:paraId="6147A04B"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9.4 其他税种</w:t>
      </w:r>
    </w:p>
    <w:p w14:paraId="13DD579B"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9.5 中国的税收制度</w:t>
      </w:r>
    </w:p>
    <w:p w14:paraId="183E910D" w14:textId="171B47FD" w:rsidR="00C40506" w:rsidRDefault="00C40506" w:rsidP="00B23EDF">
      <w:pPr>
        <w:tabs>
          <w:tab w:val="left" w:pos="4954"/>
        </w:tabs>
        <w:rPr>
          <w:rFonts w:ascii="宋体" w:eastAsia="宋体" w:hAnsi="宋体"/>
        </w:rPr>
      </w:pPr>
    </w:p>
    <w:p w14:paraId="5A01AB0E"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9.1 税收制度概述</w:t>
      </w:r>
    </w:p>
    <w:p w14:paraId="1AC5E940"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税收制度的两种含义：</w:t>
      </w:r>
    </w:p>
    <w:p w14:paraId="1DAC102B" w14:textId="77777777" w:rsidR="00C90140" w:rsidRDefault="00C90140" w:rsidP="00C40506">
      <w:pPr>
        <w:tabs>
          <w:tab w:val="left" w:pos="4954"/>
        </w:tabs>
        <w:rPr>
          <w:rFonts w:ascii="宋体" w:eastAsia="宋体" w:hAnsi="宋体"/>
        </w:rPr>
      </w:pPr>
    </w:p>
    <w:p w14:paraId="3591EB02" w14:textId="4FD446C7" w:rsidR="00C40506" w:rsidRPr="00C40506" w:rsidRDefault="00C40506" w:rsidP="00C40506">
      <w:pPr>
        <w:tabs>
          <w:tab w:val="left" w:pos="4954"/>
        </w:tabs>
        <w:rPr>
          <w:rFonts w:ascii="宋体" w:eastAsia="宋体" w:hAnsi="宋体"/>
        </w:rPr>
      </w:pPr>
      <w:r w:rsidRPr="00C40506">
        <w:rPr>
          <w:rFonts w:ascii="宋体" w:eastAsia="宋体" w:hAnsi="宋体" w:hint="eastAsia"/>
        </w:rPr>
        <w:t>税收制度是指国家(政府) 以法律或法规的形式确定的各种课税方法的总称。以法律形式规定对什么征税、向谁征税、征多少税以及何时何地纳税等，这些规定就构成了一个国家的税收制度。</w:t>
      </w:r>
    </w:p>
    <w:p w14:paraId="39F16C64"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t>税收制度是国家按一定政策原则组成的税收体系，其核心是主体税种的选择和各税种的搭配问题。税收制度总是由具体的税种组成的，但组成的方法可以有不同的选择。</w:t>
      </w:r>
    </w:p>
    <w:p w14:paraId="7DD808CC" w14:textId="77777777" w:rsidR="00C40506" w:rsidRPr="00C40506" w:rsidRDefault="00C40506" w:rsidP="00C40506">
      <w:pPr>
        <w:tabs>
          <w:tab w:val="left" w:pos="4954"/>
        </w:tabs>
        <w:rPr>
          <w:rFonts w:ascii="宋体" w:eastAsia="宋体" w:hAnsi="宋体"/>
        </w:rPr>
      </w:pPr>
      <w:r w:rsidRPr="00C40506">
        <w:rPr>
          <w:rFonts w:ascii="宋体" w:eastAsia="宋体" w:hAnsi="宋体" w:hint="eastAsia"/>
        </w:rPr>
        <w:lastRenderedPageBreak/>
        <w:t>税收结构：不同种类的税种在税收里的比重，结构，格局</w:t>
      </w:r>
    </w:p>
    <w:p w14:paraId="0CA568C4" w14:textId="6CF50D39" w:rsidR="00C40506" w:rsidRDefault="00C40506" w:rsidP="00B23EDF">
      <w:pPr>
        <w:tabs>
          <w:tab w:val="left" w:pos="4954"/>
        </w:tabs>
        <w:rPr>
          <w:rFonts w:ascii="宋体" w:eastAsia="宋体" w:hAnsi="宋体"/>
        </w:rPr>
      </w:pPr>
    </w:p>
    <w:p w14:paraId="1009281D" w14:textId="4A54A34C" w:rsidR="00C90140" w:rsidRDefault="00C90140" w:rsidP="00B23EDF">
      <w:pPr>
        <w:tabs>
          <w:tab w:val="left" w:pos="4954"/>
        </w:tabs>
        <w:rPr>
          <w:rFonts w:ascii="宋体" w:eastAsia="宋体" w:hAnsi="宋体"/>
        </w:rPr>
      </w:pPr>
    </w:p>
    <w:p w14:paraId="6C05764C"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税制结构的影响因素</w:t>
      </w:r>
    </w:p>
    <w:p w14:paraId="2898238B"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（一）政府的税收工具范围</w:t>
      </w:r>
    </w:p>
    <w:p w14:paraId="6F984E8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首先要考虑政府手中掌握着哪些有效的税收工具，即哪些税征收率高，征收成本较低。</w:t>
      </w:r>
    </w:p>
    <w:p w14:paraId="410A8D3B"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在人类社会发展的早期，以征收直接税为主，课税对象易于发现而且征收管理比较便利。</w:t>
      </w:r>
    </w:p>
    <w:p w14:paraId="4CD8DCC9"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到了资本主义初期，随着商品生产和流通规模的扩大，以商品流转额为课税对象的关税和国内商品税（消费税）逐步成为各国税制的主体。</w:t>
      </w:r>
    </w:p>
    <w:p w14:paraId="369AE862"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19世纪后，发达国家普遍开征个人所得税和企业所得税。</w:t>
      </w:r>
    </w:p>
    <w:p w14:paraId="5448FDF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（二）政府的税收政策目标</w:t>
      </w:r>
    </w:p>
    <w:p w14:paraId="0F44DE48"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在保证财政收入的前提下，税制结构还要服务于政府的微观税收政策目标，具体而言，就是要看政府在公平和效率目标之间如何进行选择。</w:t>
      </w:r>
    </w:p>
    <w:p w14:paraId="60101DF0"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西方国家在第二次世界大战结束之前发展所得税，并不是出于社会公平的目标，而是因为间接税阻碍国际贸易和国内商品流通而不得不寻找所得税作为替代税源。</w:t>
      </w:r>
    </w:p>
    <w:p w14:paraId="6559595A"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第二次世界大战后，西方国家的税收政策目标开始从经济效率转向社会公平，为了实现这个目标，各国纷纷加强了个人所得税征收，一方面扩大征收面，另一方面提高个人所得税税率。</w:t>
      </w:r>
    </w:p>
    <w:p w14:paraId="0CC0E35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（三）财政支出规模</w:t>
      </w:r>
    </w:p>
    <w:p w14:paraId="5EDF3888"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税制结构与财政支出规模是相互影响的：一方面，政府的财政支出规模要受一定的税制结构所制约；另一方面，政府一定的财政支出规模又要求有适当的税制结构与之相适应。如果财政支出的规模迅速扩大，则往往会导致税制结构发生变化。</w:t>
      </w:r>
    </w:p>
    <w:p w14:paraId="2C096E61" w14:textId="271C0F50" w:rsidR="00C90140" w:rsidRDefault="00C90140" w:rsidP="00B23EDF">
      <w:pPr>
        <w:tabs>
          <w:tab w:val="left" w:pos="4954"/>
        </w:tabs>
        <w:rPr>
          <w:rFonts w:ascii="宋体" w:eastAsia="宋体" w:hAnsi="宋体"/>
        </w:rPr>
      </w:pPr>
    </w:p>
    <w:p w14:paraId="3E4DD58A"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最优税制结构</w:t>
      </w:r>
    </w:p>
    <w:p w14:paraId="4B05D8A3"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最优税制结构，是指一种能使效率与公平取得最佳平衡的税制结构。由于流转税和所得税在效率和公平方面的效应不同，流转税侧重的是效率，而所得税更加侧重公平，所以最优税制结构问题实际上是在一定的社会经济条件下流转税和所得税的合理搭配问题。</w:t>
      </w:r>
    </w:p>
    <w:p w14:paraId="3A54C653"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发达国家经济发展水平以及税收征管水平已经达到了相当高的阶段，税制结构更需要满足政府的社会公平目标，因而会偏好以所得税为主体的税制结构。</w:t>
      </w:r>
    </w:p>
    <w:p w14:paraId="61492136"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   发展中国家经济正处于起飞阶段，税收征管也亟待完善，因此会更加重视经济效率问题，在税制选择上就会更加注重以流转税为主体的税制结构。</w:t>
      </w:r>
    </w:p>
    <w:p w14:paraId="7A842722" w14:textId="77A18E5B" w:rsidR="00C90140" w:rsidRDefault="00C90140" w:rsidP="00B23EDF">
      <w:pPr>
        <w:tabs>
          <w:tab w:val="left" w:pos="4954"/>
        </w:tabs>
        <w:rPr>
          <w:rFonts w:ascii="宋体" w:eastAsia="宋体" w:hAnsi="宋体"/>
        </w:rPr>
      </w:pPr>
    </w:p>
    <w:p w14:paraId="5DF594C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流转税（货物和劳务税类）：增值税、消费税、营业税（</w:t>
      </w:r>
      <w:r w:rsidRPr="00C90140">
        <w:rPr>
          <w:rFonts w:ascii="宋体" w:eastAsia="宋体" w:hAnsi="宋体"/>
        </w:rPr>
        <w:t>2016年5月1日</w:t>
      </w:r>
      <w:proofErr w:type="gramStart"/>
      <w:r w:rsidRPr="00C90140">
        <w:rPr>
          <w:rFonts w:ascii="宋体" w:eastAsia="宋体" w:hAnsi="宋体"/>
        </w:rPr>
        <w:t>营改增</w:t>
      </w:r>
      <w:proofErr w:type="gramEnd"/>
      <w:r w:rsidRPr="00C90140">
        <w:rPr>
          <w:rFonts w:ascii="宋体" w:eastAsia="宋体" w:hAnsi="宋体"/>
        </w:rPr>
        <w:t>）、关税</w:t>
      </w:r>
    </w:p>
    <w:p w14:paraId="315AB2B3"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所得税：个人所得税、企业所得税</w:t>
      </w:r>
    </w:p>
    <w:p w14:paraId="7F864D46" w14:textId="77777777" w:rsidR="00C90140" w:rsidRPr="00C90140" w:rsidRDefault="00C90140" w:rsidP="00C90140">
      <w:pPr>
        <w:tabs>
          <w:tab w:val="left" w:pos="4954"/>
        </w:tabs>
        <w:rPr>
          <w:rFonts w:ascii="宋体" w:eastAsia="宋体" w:hAnsi="宋体"/>
        </w:rPr>
      </w:pPr>
    </w:p>
    <w:p w14:paraId="5E4F64D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小税种：</w:t>
      </w:r>
    </w:p>
    <w:p w14:paraId="26DDB553"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财产税：房产税、车船税等</w:t>
      </w:r>
    </w:p>
    <w:p w14:paraId="228203BA"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资源税：资源税、城镇土地使用税</w:t>
      </w:r>
    </w:p>
    <w:p w14:paraId="70D5B07D"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行为税：印花税、车辆购置税、契税</w:t>
      </w:r>
    </w:p>
    <w:p w14:paraId="0BDF3C90" w14:textId="2362A509" w:rsidR="00C90140" w:rsidRDefault="00C90140" w:rsidP="00C90140">
      <w:pPr>
        <w:tabs>
          <w:tab w:val="left" w:pos="4954"/>
        </w:tabs>
        <w:rPr>
          <w:rFonts w:ascii="宋体" w:eastAsia="宋体" w:hAnsi="宋体"/>
        </w:rPr>
      </w:pPr>
      <w:r w:rsidRPr="00C90140">
        <w:rPr>
          <w:rFonts w:ascii="宋体" w:eastAsia="宋体" w:hAnsi="宋体" w:hint="eastAsia"/>
        </w:rPr>
        <w:t>其他：城市维护建设税、耕地占用税、土地增值税、烟叶税等</w:t>
      </w:r>
    </w:p>
    <w:p w14:paraId="1A622203" w14:textId="41BF9B77" w:rsidR="00C90140" w:rsidRDefault="00C90140" w:rsidP="00C90140">
      <w:pPr>
        <w:tabs>
          <w:tab w:val="left" w:pos="4954"/>
        </w:tabs>
        <w:rPr>
          <w:rFonts w:ascii="宋体" w:eastAsia="宋体" w:hAnsi="宋体"/>
        </w:rPr>
      </w:pPr>
    </w:p>
    <w:p w14:paraId="2432E436"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我国现行中央与地方税收收入划分情况：</w:t>
      </w:r>
    </w:p>
    <w:p w14:paraId="4F69B652"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我国现行税收收入分为中央税、地方税和共享税。</w:t>
      </w:r>
    </w:p>
    <w:p w14:paraId="2584454D"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中央税：消费税、关税等</w:t>
      </w:r>
    </w:p>
    <w:p w14:paraId="5E6368D2"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lastRenderedPageBreak/>
        <w:t>共享税：增值税、企业所得税、个人所得税、资源税（海洋石油资源税归中央）、证券交易印花税</w:t>
      </w:r>
    </w:p>
    <w:p w14:paraId="26B935E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地方税：房产税、车船税、车辆购置税、城镇土地使用税、环境保护税、契税、耕地占用税等</w:t>
      </w:r>
    </w:p>
    <w:p w14:paraId="6EBBFDEB" w14:textId="599A122C" w:rsidR="00C90140" w:rsidRDefault="00C90140" w:rsidP="00C90140">
      <w:pPr>
        <w:tabs>
          <w:tab w:val="left" w:pos="4954"/>
        </w:tabs>
        <w:rPr>
          <w:rFonts w:ascii="宋体" w:eastAsia="宋体" w:hAnsi="宋体"/>
        </w:rPr>
      </w:pPr>
    </w:p>
    <w:p w14:paraId="28150485" w14:textId="11D4583A" w:rsidR="00C90140" w:rsidRPr="00C90140" w:rsidRDefault="00C90140" w:rsidP="00C90140">
      <w:pPr>
        <w:pStyle w:val="a3"/>
        <w:numPr>
          <w:ilvl w:val="0"/>
          <w:numId w:val="12"/>
        </w:numPr>
        <w:tabs>
          <w:tab w:val="left" w:pos="4954"/>
        </w:tabs>
        <w:ind w:firstLineChars="0"/>
        <w:rPr>
          <w:rFonts w:ascii="宋体" w:eastAsia="宋体" w:hAnsi="宋体"/>
        </w:rPr>
      </w:pPr>
      <w:r w:rsidRPr="00C90140">
        <w:rPr>
          <w:rFonts w:ascii="宋体" w:eastAsia="宋体" w:hAnsi="宋体" w:hint="eastAsia"/>
        </w:rPr>
        <w:t>商品课税/流转税/ 货物和劳务税</w:t>
      </w:r>
    </w:p>
    <w:p w14:paraId="5125244F" w14:textId="430B6B02" w:rsidR="00C90140" w:rsidRPr="00C90140" w:rsidRDefault="00C90140" w:rsidP="00C90140">
      <w:pPr>
        <w:tabs>
          <w:tab w:val="left" w:pos="4954"/>
        </w:tabs>
        <w:rPr>
          <w:rFonts w:ascii="宋体" w:eastAsia="宋体" w:hAnsi="宋体"/>
        </w:rPr>
      </w:pPr>
      <w:r w:rsidRPr="00C90140">
        <w:rPr>
          <w:rFonts w:ascii="宋体" w:eastAsia="宋体" w:hAnsi="宋体" w:hint="eastAsia"/>
        </w:rPr>
        <w:t>概念:是泛指所有以商品和服务的流转额为课征对象的税类。</w:t>
      </w:r>
    </w:p>
    <w:p w14:paraId="242B46FA" w14:textId="30B4BB7E" w:rsidR="00C90140" w:rsidRPr="00C90140" w:rsidRDefault="00C90140" w:rsidP="00C90140">
      <w:pPr>
        <w:tabs>
          <w:tab w:val="left" w:pos="4954"/>
        </w:tabs>
        <w:rPr>
          <w:rFonts w:ascii="宋体" w:eastAsia="宋体" w:hAnsi="宋体"/>
        </w:rPr>
      </w:pPr>
      <w:r w:rsidRPr="00C90140">
        <w:rPr>
          <w:rFonts w:ascii="宋体" w:eastAsia="宋体" w:hAnsi="宋体" w:hint="eastAsia"/>
        </w:rPr>
        <w:t>二、特征 :</w:t>
      </w:r>
    </w:p>
    <w:p w14:paraId="2B4EB97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1、以商品和非商品的流转额为计税依据，商品需交换并形成销售收入，</w:t>
      </w:r>
    </w:p>
    <w:p w14:paraId="062ED3F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2、实行比例税率，意味着在负担上有累退性；</w:t>
      </w:r>
    </w:p>
    <w:p w14:paraId="4D877A1C"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3、课征普遍，课税隐蔽；</w:t>
      </w:r>
    </w:p>
    <w:p w14:paraId="61645EE9"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4、计征简便、纳税人较少，节省征税费用</w:t>
      </w:r>
    </w:p>
    <w:p w14:paraId="6299E935"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5、可以稳定、便利地取得财政收入，是收入功能较强的一个税类。</w:t>
      </w:r>
    </w:p>
    <w:p w14:paraId="66CDDF1A" w14:textId="495B1F28" w:rsidR="00C90140" w:rsidRPr="00C90140" w:rsidRDefault="00C90140" w:rsidP="00C90140">
      <w:pPr>
        <w:tabs>
          <w:tab w:val="left" w:pos="4954"/>
        </w:tabs>
        <w:rPr>
          <w:rFonts w:ascii="宋体" w:eastAsia="宋体" w:hAnsi="宋体"/>
        </w:rPr>
      </w:pPr>
    </w:p>
    <w:p w14:paraId="35F2DDB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9.2.1 增值税</w:t>
      </w:r>
    </w:p>
    <w:p w14:paraId="5BAF7D07"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（一）理论部分需回答的问题</w:t>
      </w:r>
    </w:p>
    <w:p w14:paraId="765C4C4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增值税是怎么产生的？</w:t>
      </w:r>
    </w:p>
    <w:p w14:paraId="4DE85993"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什么叫增值税，怎么理解“增值额”？</w:t>
      </w:r>
    </w:p>
    <w:p w14:paraId="65C14560"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增值税类型有哪些？</w:t>
      </w:r>
    </w:p>
    <w:p w14:paraId="47C72E41" w14:textId="081675E1" w:rsidR="00C90140" w:rsidRDefault="00C90140" w:rsidP="00C90140">
      <w:pPr>
        <w:tabs>
          <w:tab w:val="left" w:pos="4954"/>
        </w:tabs>
        <w:rPr>
          <w:rFonts w:ascii="宋体" w:eastAsia="宋体" w:hAnsi="宋体"/>
        </w:rPr>
      </w:pPr>
      <w:r w:rsidRPr="00C90140">
        <w:rPr>
          <w:rFonts w:ascii="宋体" w:eastAsia="宋体" w:hAnsi="宋体" w:hint="eastAsia"/>
        </w:rPr>
        <w:t>增值税具有哪些特点？</w:t>
      </w:r>
    </w:p>
    <w:p w14:paraId="38D15188"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（二）实务部分需回答的问题</w:t>
      </w:r>
    </w:p>
    <w:p w14:paraId="5131991C"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我国增值税征收范围是什么？</w:t>
      </w:r>
    </w:p>
    <w:p w14:paraId="76CBA4A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我国增值税纳税人的规定？</w:t>
      </w:r>
    </w:p>
    <w:p w14:paraId="7D799B6C"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我国增值税税率规定？</w:t>
      </w:r>
    </w:p>
    <w:p w14:paraId="60B4E252" w14:textId="76CCCD01" w:rsidR="00C90140" w:rsidRDefault="00C90140" w:rsidP="00C90140">
      <w:pPr>
        <w:tabs>
          <w:tab w:val="left" w:pos="4954"/>
        </w:tabs>
        <w:rPr>
          <w:rFonts w:ascii="宋体" w:eastAsia="宋体" w:hAnsi="宋体"/>
        </w:rPr>
      </w:pPr>
      <w:r w:rsidRPr="00C90140">
        <w:rPr>
          <w:rFonts w:ascii="宋体" w:eastAsia="宋体" w:hAnsi="宋体" w:hint="eastAsia"/>
        </w:rPr>
        <w:t>增值税计算方法？</w:t>
      </w:r>
    </w:p>
    <w:p w14:paraId="29E1936E" w14:textId="4DE1A45F" w:rsidR="00C90140" w:rsidRDefault="00C90140" w:rsidP="00C90140">
      <w:pPr>
        <w:tabs>
          <w:tab w:val="left" w:pos="4954"/>
        </w:tabs>
        <w:rPr>
          <w:rFonts w:ascii="宋体" w:eastAsia="宋体" w:hAnsi="宋体"/>
        </w:rPr>
      </w:pPr>
    </w:p>
    <w:p w14:paraId="646BC04E" w14:textId="14BD4A7A" w:rsidR="00C90140" w:rsidRDefault="00C90140" w:rsidP="00C90140">
      <w:pPr>
        <w:tabs>
          <w:tab w:val="left" w:pos="4954"/>
        </w:tabs>
        <w:rPr>
          <w:rFonts w:ascii="宋体" w:eastAsia="宋体" w:hAnsi="宋体"/>
        </w:rPr>
      </w:pPr>
    </w:p>
    <w:p w14:paraId="269B153A"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增值税——以商品（含应税劳务、销售服务、无形资产和不动产）在流转过程中产生的增值额为计税依据而征收的一种流转税</w:t>
      </w:r>
    </w:p>
    <w:p w14:paraId="268A1848"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增值额：</w:t>
      </w:r>
    </w:p>
    <w:p w14:paraId="1AD23D34"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 xml:space="preserve">（1）从理论上讲，是企业在生产经营过程中新创造的那部分价值，相当于商品价值中扣除生产中消耗的生产资料价值C之后的余额，即V+M部分。 </w:t>
      </w:r>
    </w:p>
    <w:p w14:paraId="0E82AC77"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（2）是该单位销售货物或提供劳务的收入额扣除为生产经营这种货物（包括劳务）而外购的那部分货物价款后的余额。</w:t>
      </w:r>
    </w:p>
    <w:p w14:paraId="0E829FEB"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增值税是怎么产生的 ？</w:t>
      </w:r>
    </w:p>
    <w:p w14:paraId="443DB80A"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由于大量货物或服务并不是最终消费的，而是继续作为下游企业的投入，如果每个环节都是按照收入总额全额计税，将产生严重的重复征税问题！</w:t>
      </w:r>
    </w:p>
    <w:p w14:paraId="3CDEF181" w14:textId="0EF2CE2E" w:rsidR="00C90140" w:rsidRDefault="00C90140" w:rsidP="00C90140">
      <w:pPr>
        <w:tabs>
          <w:tab w:val="left" w:pos="4954"/>
        </w:tabs>
        <w:rPr>
          <w:rFonts w:ascii="宋体" w:eastAsia="宋体" w:hAnsi="宋体"/>
        </w:rPr>
      </w:pPr>
    </w:p>
    <w:p w14:paraId="13DC6772" w14:textId="097944C1" w:rsidR="00C90140" w:rsidRDefault="00C90140" w:rsidP="00C90140">
      <w:pPr>
        <w:tabs>
          <w:tab w:val="left" w:pos="4954"/>
        </w:tabs>
        <w:rPr>
          <w:rFonts w:ascii="宋体" w:eastAsia="宋体" w:hAnsi="宋体"/>
        </w:rPr>
      </w:pPr>
    </w:p>
    <w:p w14:paraId="76ABC6F4" w14:textId="6A5A6319"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增值税在生产和销售过程的各个环节分段征收</w:t>
      </w:r>
      <w:r>
        <w:rPr>
          <w:rFonts w:ascii="宋体" w:eastAsia="宋体" w:hAnsi="宋体" w:hint="eastAsia"/>
        </w:rPr>
        <w:t>。</w:t>
      </w:r>
      <w:r w:rsidRPr="00C90140">
        <w:rPr>
          <w:rFonts w:ascii="宋体" w:eastAsia="宋体" w:hAnsi="宋体" w:hint="eastAsia"/>
        </w:rPr>
        <w:t>在中间的每一环节，仅就增值部分征税，最终实现对消费环节全额征税，可有效避免重复征税问题。</w:t>
      </w:r>
    </w:p>
    <w:p w14:paraId="0C4F4668" w14:textId="289894CB" w:rsidR="00C90140" w:rsidRDefault="00C90140" w:rsidP="00C90140">
      <w:pPr>
        <w:tabs>
          <w:tab w:val="left" w:pos="4954"/>
        </w:tabs>
        <w:rPr>
          <w:rFonts w:ascii="宋体" w:eastAsia="宋体" w:hAnsi="宋体"/>
        </w:rPr>
      </w:pPr>
    </w:p>
    <w:p w14:paraId="2221A280"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增值税的特殊计税方式，使得在上一环节已经缴纳的税额可以在下一个环节征税时扣除，使各个环节形成环环相扣的完整链条。</w:t>
      </w:r>
    </w:p>
    <w:p w14:paraId="7F63C7A9"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lastRenderedPageBreak/>
        <w:t>直接法：增值额 X 税率</w:t>
      </w:r>
    </w:p>
    <w:p w14:paraId="31EFA352"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间接法（抵扣制）：销项税额－进项税额</w:t>
      </w:r>
    </w:p>
    <w:p w14:paraId="0090FA01" w14:textId="77777777" w:rsidR="00C90140" w:rsidRPr="00C90140" w:rsidRDefault="00C90140" w:rsidP="00C90140">
      <w:pPr>
        <w:tabs>
          <w:tab w:val="left" w:pos="4954"/>
        </w:tabs>
        <w:rPr>
          <w:rFonts w:ascii="宋体" w:eastAsia="宋体" w:hAnsi="宋体"/>
        </w:rPr>
      </w:pPr>
    </w:p>
    <w:p w14:paraId="33AE425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价税分离（</w:t>
      </w:r>
      <w:r w:rsidRPr="00C90140">
        <w:rPr>
          <w:rFonts w:ascii="宋体" w:eastAsia="宋体" w:hAnsi="宋体" w:hint="eastAsia"/>
          <w:b/>
          <w:bCs/>
        </w:rPr>
        <w:t>增值税是价外税</w:t>
      </w:r>
      <w:r w:rsidRPr="00C90140">
        <w:rPr>
          <w:rFonts w:ascii="宋体" w:eastAsia="宋体" w:hAnsi="宋体" w:hint="eastAsia"/>
        </w:rPr>
        <w:t>）</w:t>
      </w:r>
    </w:p>
    <w:p w14:paraId="68D59BB3" w14:textId="5F7E300C" w:rsidR="00C90140" w:rsidRDefault="00C90140" w:rsidP="00C90140">
      <w:pPr>
        <w:tabs>
          <w:tab w:val="left" w:pos="4954"/>
        </w:tabs>
        <w:rPr>
          <w:rFonts w:ascii="宋体" w:eastAsia="宋体" w:hAnsi="宋体"/>
        </w:rPr>
      </w:pPr>
    </w:p>
    <w:p w14:paraId="490ACB34"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增值税的特点</w:t>
      </w:r>
    </w:p>
    <w:p w14:paraId="3E2277F6"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1. 不重复征税，具有中性税收的特征</w:t>
      </w:r>
    </w:p>
    <w:p w14:paraId="4B60EBB0"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2. 逐环节征税，逐环节扣税，最终消费者是全部税款的承担者</w:t>
      </w:r>
    </w:p>
    <w:p w14:paraId="603E982D"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3. 税基广阔，具有征收的普遍性和连续性</w:t>
      </w:r>
    </w:p>
    <w:p w14:paraId="5C60DCF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4. 能平衡税负，促进公平竞争</w:t>
      </w:r>
    </w:p>
    <w:p w14:paraId="0B0B1D00"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5. 避免对进口商品征税不足</w:t>
      </w:r>
    </w:p>
    <w:p w14:paraId="070637B2" w14:textId="30091C77" w:rsidR="00C90140" w:rsidRDefault="00C90140" w:rsidP="00C90140">
      <w:pPr>
        <w:tabs>
          <w:tab w:val="left" w:pos="4954"/>
        </w:tabs>
        <w:rPr>
          <w:rFonts w:ascii="宋体" w:eastAsia="宋体" w:hAnsi="宋体"/>
        </w:rPr>
      </w:pPr>
    </w:p>
    <w:p w14:paraId="5FD9D0BC"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我国增值税征收范围：</w:t>
      </w:r>
    </w:p>
    <w:p w14:paraId="4229B801"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（一）销售、进口货物（有形动产）</w:t>
      </w:r>
    </w:p>
    <w:p w14:paraId="5584D3EE"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（二）提供加工、修理修配劳务（应税劳务）</w:t>
      </w:r>
    </w:p>
    <w:p w14:paraId="63C33BEF" w14:textId="77777777" w:rsidR="00C90140" w:rsidRPr="00C90140" w:rsidRDefault="00C90140" w:rsidP="00C90140">
      <w:pPr>
        <w:tabs>
          <w:tab w:val="left" w:pos="4954"/>
        </w:tabs>
        <w:rPr>
          <w:rFonts w:ascii="宋体" w:eastAsia="宋体" w:hAnsi="宋体"/>
        </w:rPr>
      </w:pPr>
      <w:r w:rsidRPr="00C90140">
        <w:rPr>
          <w:rFonts w:ascii="宋体" w:eastAsia="宋体" w:hAnsi="宋体" w:hint="eastAsia"/>
        </w:rPr>
        <w:t>（三）销售服务、销售无形资产或者不动产</w:t>
      </w:r>
    </w:p>
    <w:p w14:paraId="6895DBD1" w14:textId="77777777" w:rsidR="00C90140" w:rsidRPr="00C90140" w:rsidRDefault="00C90140" w:rsidP="00C90140">
      <w:pPr>
        <w:tabs>
          <w:tab w:val="left" w:pos="4954"/>
        </w:tabs>
        <w:rPr>
          <w:rFonts w:ascii="宋体" w:eastAsia="宋体" w:hAnsi="宋体"/>
        </w:rPr>
      </w:pPr>
    </w:p>
    <w:p w14:paraId="06B8032C" w14:textId="6625A27B" w:rsidR="00C90140" w:rsidRPr="003A7083" w:rsidRDefault="003A7083" w:rsidP="003A7083">
      <w:pPr>
        <w:pStyle w:val="a3"/>
        <w:numPr>
          <w:ilvl w:val="0"/>
          <w:numId w:val="13"/>
        </w:numPr>
        <w:tabs>
          <w:tab w:val="left" w:pos="4954"/>
        </w:tabs>
        <w:ind w:firstLineChars="0"/>
        <w:rPr>
          <w:rFonts w:ascii="宋体" w:eastAsia="宋体" w:hAnsi="宋体"/>
        </w:rPr>
      </w:pPr>
      <w:r w:rsidRPr="003A7083">
        <w:rPr>
          <w:rFonts w:ascii="宋体" w:eastAsia="宋体" w:hAnsi="宋体" w:hint="eastAsia"/>
        </w:rPr>
        <w:t>和（二）是传统征税范围；（三）是</w:t>
      </w:r>
      <w:proofErr w:type="gramStart"/>
      <w:r w:rsidRPr="003A7083">
        <w:rPr>
          <w:rFonts w:ascii="宋体" w:eastAsia="宋体" w:hAnsi="宋体" w:hint="eastAsia"/>
        </w:rPr>
        <w:t>营改增</w:t>
      </w:r>
      <w:proofErr w:type="gramEnd"/>
      <w:r w:rsidRPr="003A7083">
        <w:rPr>
          <w:rFonts w:ascii="宋体" w:eastAsia="宋体" w:hAnsi="宋体" w:hint="eastAsia"/>
        </w:rPr>
        <w:t>后的应税行为</w:t>
      </w:r>
    </w:p>
    <w:p w14:paraId="36B5590A" w14:textId="0367D457" w:rsidR="003A7083" w:rsidRDefault="003A7083" w:rsidP="003A7083">
      <w:pPr>
        <w:tabs>
          <w:tab w:val="left" w:pos="4954"/>
        </w:tabs>
        <w:rPr>
          <w:rFonts w:ascii="宋体" w:eastAsia="宋体" w:hAnsi="宋体"/>
        </w:rPr>
      </w:pPr>
    </w:p>
    <w:p w14:paraId="2AFA36F0"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（一）销售、进口货物</w:t>
      </w:r>
    </w:p>
    <w:p w14:paraId="5C1A4CEF"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1. 销售货物，是指在中国境内有偿转让货物的所有权</w:t>
      </w:r>
    </w:p>
    <w:p w14:paraId="78064C0E"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（1）货物：指有形动产，包括电力、热力、气体</w:t>
      </w:r>
    </w:p>
    <w:p w14:paraId="24A0B01F"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（2）有偿：指从购买方取得货币、货物或者其他经济利益</w:t>
      </w:r>
    </w:p>
    <w:p w14:paraId="439152A1"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 进口货物：只要是报关进口的应税货物，均属于增值税的征税范围，除享受免税政策外，在进口环节缴纳增值税（保护民族产业）</w:t>
      </w:r>
    </w:p>
    <w:p w14:paraId="3A3D7720"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（二）提供加工、修理修配劳务</w:t>
      </w:r>
    </w:p>
    <w:p w14:paraId="630FCA35"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1. 加工：指受托加工货物，即委托方提供原料及主要材料，受托方按照委托方的要求，制造货物并收取加工费的业务。</w:t>
      </w:r>
    </w:p>
    <w:p w14:paraId="6FCD4D4F"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 修理修配：指受托对损伤和丧失功能的货物进行修复，使其恢复原状和功能的业务。</w:t>
      </w:r>
    </w:p>
    <w:p w14:paraId="321BCBC8"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不包括：单位或个体经营聘用的员工为本单位或雇主提供加工、修理修配劳务。</w:t>
      </w:r>
    </w:p>
    <w:p w14:paraId="3BA9F210"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（三）销售服务、销售无形资产或者不动产（应税行为，我国境内）</w:t>
      </w:r>
    </w:p>
    <w:p w14:paraId="01B82CBA"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1. 销售服务：指提供交通运输服务、邮政服务、电信服务、建筑服务、金融服务、现代服务、生活服务</w:t>
      </w:r>
    </w:p>
    <w:p w14:paraId="1198980A"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 销售无形资产：转让无形资产所有权或者使用权的业务活动</w:t>
      </w:r>
    </w:p>
    <w:p w14:paraId="260D8184"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3. 销售不动产：指有偿转让不动产所有权的业务活动</w:t>
      </w:r>
    </w:p>
    <w:p w14:paraId="4149AFEC" w14:textId="72E9D97F" w:rsidR="003A7083" w:rsidRDefault="003A7083" w:rsidP="003A7083">
      <w:pPr>
        <w:tabs>
          <w:tab w:val="left" w:pos="4954"/>
        </w:tabs>
        <w:rPr>
          <w:rFonts w:ascii="宋体" w:eastAsia="宋体" w:hAnsi="宋体"/>
        </w:rPr>
      </w:pPr>
    </w:p>
    <w:p w14:paraId="4262AC1F"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我国增值税税率</w:t>
      </w:r>
    </w:p>
    <w:p w14:paraId="5E71FD7F"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过去税率：17%、11%、6%、0%</w:t>
      </w:r>
    </w:p>
    <w:p w14:paraId="5616E1FA"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现在税率：13% (17%-16%--13%); 9% (11%-10%--9%) 6%、0%。</w:t>
      </w:r>
    </w:p>
    <w:p w14:paraId="46E822CA"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适用13%税率</w:t>
      </w:r>
    </w:p>
    <w:p w14:paraId="528B7998"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销售、进口货物或者提供加工、修理修配劳务。</w:t>
      </w:r>
    </w:p>
    <w:p w14:paraId="4BC4B0BB"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提供有形动产租赁服务。</w:t>
      </w:r>
    </w:p>
    <w:p w14:paraId="1049C8E3" w14:textId="1F5A7BA7" w:rsidR="003A7083" w:rsidRDefault="003A7083" w:rsidP="003A7083">
      <w:pPr>
        <w:tabs>
          <w:tab w:val="left" w:pos="4954"/>
        </w:tabs>
        <w:rPr>
          <w:rFonts w:ascii="宋体" w:eastAsia="宋体" w:hAnsi="宋体"/>
        </w:rPr>
      </w:pPr>
    </w:p>
    <w:p w14:paraId="39A21F2D"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适用9%税率</w:t>
      </w:r>
    </w:p>
    <w:p w14:paraId="1B92DC9D"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lastRenderedPageBreak/>
        <w:t>1. 销售或进口以下货物：</w:t>
      </w:r>
    </w:p>
    <w:p w14:paraId="6C262FA6"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（1） 基本生活资料：如自来水、暖气、冷气、热水、煤气、石油液化气、天然气、沼气、居民用煤炭制品；</w:t>
      </w:r>
    </w:p>
    <w:p w14:paraId="0FFEF17D"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（2）民以食为天：粮食、食用植物油、食用盐、初级农产品；</w:t>
      </w:r>
    </w:p>
    <w:p w14:paraId="4282F764"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（3）农业：饲料、化肥、农药、农机、农膜；</w:t>
      </w:r>
    </w:p>
    <w:p w14:paraId="35598CE6"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（4）出版物：图书、报纸、杂志、音像制品、电子出版物；</w:t>
      </w:r>
    </w:p>
    <w:p w14:paraId="477F17AA"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（5）国务院规定的其他产品。</w:t>
      </w:r>
    </w:p>
    <w:p w14:paraId="71BBB2DD"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2. 交通运输业、邮政业、基本电信服务、建筑业；</w:t>
      </w:r>
    </w:p>
    <w:p w14:paraId="6D4688E9" w14:textId="7AB9FC5D" w:rsidR="003A7083" w:rsidRDefault="003A7083" w:rsidP="003A7083">
      <w:pPr>
        <w:tabs>
          <w:tab w:val="left" w:pos="4954"/>
        </w:tabs>
        <w:rPr>
          <w:rFonts w:ascii="宋体" w:eastAsia="宋体" w:hAnsi="宋体"/>
        </w:rPr>
      </w:pPr>
      <w:r w:rsidRPr="003A7083">
        <w:rPr>
          <w:rFonts w:ascii="宋体" w:eastAsia="宋体" w:hAnsi="宋体" w:hint="eastAsia"/>
        </w:rPr>
        <w:t>3. 不动产租赁，销售不动产，转让土地使用权</w:t>
      </w:r>
    </w:p>
    <w:p w14:paraId="4C1369C8" w14:textId="1FCDEA03" w:rsidR="003A7083" w:rsidRDefault="003A7083" w:rsidP="003A7083">
      <w:pPr>
        <w:tabs>
          <w:tab w:val="left" w:pos="4954"/>
        </w:tabs>
        <w:rPr>
          <w:rFonts w:ascii="宋体" w:eastAsia="宋体" w:hAnsi="宋体"/>
        </w:rPr>
      </w:pPr>
    </w:p>
    <w:p w14:paraId="6A5CBE24"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适用6%税率</w:t>
      </w:r>
    </w:p>
    <w:p w14:paraId="02F7569B"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提供现代服务（租赁服务除外）、金融服务、生活服务、增值电信服务</w:t>
      </w:r>
    </w:p>
    <w:p w14:paraId="65C21E85" w14:textId="77777777" w:rsidR="003A7083" w:rsidRPr="003A7083" w:rsidRDefault="003A7083" w:rsidP="003A7083">
      <w:pPr>
        <w:tabs>
          <w:tab w:val="left" w:pos="4954"/>
        </w:tabs>
        <w:rPr>
          <w:rFonts w:ascii="宋体" w:eastAsia="宋体" w:hAnsi="宋体"/>
        </w:rPr>
      </w:pPr>
      <w:r w:rsidRPr="003A7083">
        <w:rPr>
          <w:rFonts w:ascii="宋体" w:eastAsia="宋体" w:hAnsi="宋体" w:hint="eastAsia"/>
        </w:rPr>
        <w:t>适用0%税率</w:t>
      </w:r>
    </w:p>
    <w:p w14:paraId="39972C17" w14:textId="578F5F1A" w:rsidR="003A7083" w:rsidRDefault="003A7083" w:rsidP="003A7083">
      <w:pPr>
        <w:tabs>
          <w:tab w:val="left" w:pos="4954"/>
        </w:tabs>
        <w:rPr>
          <w:rFonts w:ascii="宋体" w:eastAsia="宋体" w:hAnsi="宋体"/>
        </w:rPr>
      </w:pPr>
      <w:r w:rsidRPr="003A7083">
        <w:rPr>
          <w:rFonts w:ascii="宋体" w:eastAsia="宋体" w:hAnsi="宋体" w:hint="eastAsia"/>
        </w:rPr>
        <w:t>出口货物等特殊业务。</w:t>
      </w:r>
    </w:p>
    <w:p w14:paraId="32405458" w14:textId="68F09406" w:rsidR="008D56C5" w:rsidRDefault="008D56C5" w:rsidP="003A7083">
      <w:pPr>
        <w:tabs>
          <w:tab w:val="left" w:pos="4954"/>
        </w:tabs>
        <w:rPr>
          <w:rFonts w:ascii="宋体" w:eastAsia="宋体" w:hAnsi="宋体"/>
        </w:rPr>
      </w:pPr>
    </w:p>
    <w:p w14:paraId="71D149AD"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增值税的类型</w:t>
      </w:r>
    </w:p>
    <w:p w14:paraId="05047008"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根据对外购固定资产所含税金扣除方式的不同，增值税可以分为：</w:t>
      </w:r>
    </w:p>
    <w:p w14:paraId="164A91E4"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生产型增值税</w:t>
      </w:r>
    </w:p>
    <w:p w14:paraId="0A9EA67D" w14:textId="67BE4072" w:rsidR="008D56C5" w:rsidRDefault="008D56C5" w:rsidP="008D56C5">
      <w:pPr>
        <w:tabs>
          <w:tab w:val="left" w:pos="4954"/>
        </w:tabs>
        <w:rPr>
          <w:rFonts w:ascii="宋体" w:eastAsia="宋体" w:hAnsi="宋体"/>
        </w:rPr>
      </w:pPr>
      <w:r w:rsidRPr="008D56C5">
        <w:rPr>
          <w:rFonts w:ascii="宋体" w:eastAsia="宋体" w:hAnsi="宋体" w:hint="eastAsia"/>
        </w:rPr>
        <w:t>生产型增值税指在征收增值税时，只能扣除属于非固定资产项目的那部分生产资料的税款，不允许扣除固定资产价值中所含有的税款。该类型增值税的征税对象大体上相当于国民生产总值，因此称为生产型增值税</w:t>
      </w:r>
    </w:p>
    <w:p w14:paraId="5358E208"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收入型增值税</w:t>
      </w:r>
    </w:p>
    <w:p w14:paraId="13E43A3B"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收入型增值税指在征收增值税时，只允许扣除本期固定资产折旧所含的税款，未提折旧部分</w:t>
      </w:r>
      <w:proofErr w:type="gramStart"/>
      <w:r w:rsidRPr="008D56C5">
        <w:rPr>
          <w:rFonts w:ascii="宋体" w:eastAsia="宋体" w:hAnsi="宋体" w:hint="eastAsia"/>
        </w:rPr>
        <w:t>不</w:t>
      </w:r>
      <w:proofErr w:type="gramEnd"/>
      <w:r w:rsidRPr="008D56C5">
        <w:rPr>
          <w:rFonts w:ascii="宋体" w:eastAsia="宋体" w:hAnsi="宋体" w:hint="eastAsia"/>
        </w:rPr>
        <w:t>得计入扣除项目金额。该类型增值税的征税对象大体上相当于国民收入，因此称为收入型增值税。</w:t>
      </w:r>
    </w:p>
    <w:p w14:paraId="359A9D6F"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消费型增值税</w:t>
      </w:r>
    </w:p>
    <w:p w14:paraId="0796876A"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消费型增值税指在征收增值税时，允许将固定资产价值中所含的税款全部一次性扣除。这样，就整个社会而言，生产资料都排除在征税范围之外。该类型增值税的征税对象仅相当于社会消费资料的价值，因此称为消费型增值税。</w:t>
      </w:r>
      <w:r w:rsidRPr="008D56C5">
        <w:rPr>
          <w:rFonts w:ascii="宋体" w:eastAsia="宋体" w:hAnsi="宋体" w:hint="eastAsia"/>
          <w:b/>
          <w:bCs/>
        </w:rPr>
        <w:t>中国从2009年1月1日起，在全国所有地区实施消费型增值税</w:t>
      </w:r>
      <w:r w:rsidRPr="008D56C5">
        <w:rPr>
          <w:rFonts w:ascii="宋体" w:eastAsia="宋体" w:hAnsi="宋体" w:hint="eastAsia"/>
        </w:rPr>
        <w:t>。</w:t>
      </w:r>
    </w:p>
    <w:p w14:paraId="6F4E962E" w14:textId="08BB3540" w:rsidR="008D56C5" w:rsidRDefault="008D56C5" w:rsidP="008D56C5">
      <w:pPr>
        <w:tabs>
          <w:tab w:val="left" w:pos="4954"/>
        </w:tabs>
        <w:rPr>
          <w:rFonts w:ascii="宋体" w:eastAsia="宋体" w:hAnsi="宋体"/>
        </w:rPr>
      </w:pPr>
    </w:p>
    <w:p w14:paraId="53462696"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某公司购入机器价值500万元，预计使用5年，无残值。购入原材料100万元，全部投入生产，当年销售收入1000万元，增值税税率为17%。计算公司在生产型、收入型、消费型的增值税制度下分别应缴多少增值税？</w:t>
      </w:r>
    </w:p>
    <w:p w14:paraId="4CB23403"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w:t>
      </w:r>
      <w:r w:rsidRPr="008D56C5">
        <w:rPr>
          <w:rFonts w:ascii="宋体" w:eastAsia="宋体" w:hAnsi="宋体"/>
        </w:rPr>
        <w:t>1）生产型：进项税额=100*13%=13 (万元)</w:t>
      </w:r>
    </w:p>
    <w:p w14:paraId="6B8244A2" w14:textId="68654D46" w:rsidR="008D56C5" w:rsidRPr="008D56C5" w:rsidRDefault="008D56C5" w:rsidP="008D56C5">
      <w:pPr>
        <w:tabs>
          <w:tab w:val="left" w:pos="4954"/>
        </w:tabs>
        <w:rPr>
          <w:rFonts w:ascii="宋体" w:eastAsia="宋体" w:hAnsi="宋体"/>
        </w:rPr>
      </w:pPr>
      <w:r w:rsidRPr="008D56C5">
        <w:rPr>
          <w:rFonts w:ascii="宋体" w:eastAsia="宋体" w:hAnsi="宋体"/>
        </w:rPr>
        <w:t>销项税额=1000*13%=130 (万元)</w:t>
      </w:r>
    </w:p>
    <w:p w14:paraId="7F8FEA1E" w14:textId="3987E252" w:rsidR="008D56C5" w:rsidRPr="008D56C5" w:rsidRDefault="008D56C5" w:rsidP="008D56C5">
      <w:pPr>
        <w:tabs>
          <w:tab w:val="left" w:pos="4954"/>
        </w:tabs>
        <w:rPr>
          <w:rFonts w:ascii="宋体" w:eastAsia="宋体" w:hAnsi="宋体"/>
        </w:rPr>
      </w:pPr>
      <w:r w:rsidRPr="008D56C5">
        <w:rPr>
          <w:rFonts w:ascii="宋体" w:eastAsia="宋体" w:hAnsi="宋体"/>
        </w:rPr>
        <w:t>应缴纳的增值税=130-13=117 (万元)</w:t>
      </w:r>
    </w:p>
    <w:p w14:paraId="4F15770F" w14:textId="77777777" w:rsidR="008D56C5" w:rsidRPr="008D56C5" w:rsidRDefault="008D56C5" w:rsidP="008D56C5">
      <w:pPr>
        <w:tabs>
          <w:tab w:val="left" w:pos="4954"/>
        </w:tabs>
        <w:rPr>
          <w:rFonts w:ascii="宋体" w:eastAsia="宋体" w:hAnsi="宋体"/>
        </w:rPr>
      </w:pPr>
    </w:p>
    <w:p w14:paraId="05856587"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w:t>
      </w:r>
      <w:r w:rsidRPr="008D56C5">
        <w:rPr>
          <w:rFonts w:ascii="宋体" w:eastAsia="宋体" w:hAnsi="宋体"/>
        </w:rPr>
        <w:t>2）收入型：年折旧：500/5=100 (万元)</w:t>
      </w:r>
    </w:p>
    <w:p w14:paraId="69948ECF" w14:textId="4CE37F41" w:rsidR="008D56C5" w:rsidRPr="008D56C5" w:rsidRDefault="008D56C5" w:rsidP="008D56C5">
      <w:pPr>
        <w:tabs>
          <w:tab w:val="left" w:pos="4954"/>
        </w:tabs>
        <w:rPr>
          <w:rFonts w:ascii="宋体" w:eastAsia="宋体" w:hAnsi="宋体"/>
        </w:rPr>
      </w:pPr>
      <w:r w:rsidRPr="008D56C5">
        <w:rPr>
          <w:rFonts w:ascii="宋体" w:eastAsia="宋体" w:hAnsi="宋体"/>
        </w:rPr>
        <w:t>进项税额=100*13%+100*13%=26 (万元)</w:t>
      </w:r>
    </w:p>
    <w:p w14:paraId="03377FD5" w14:textId="7262CA8C" w:rsidR="008D56C5" w:rsidRPr="008D56C5" w:rsidRDefault="008D56C5" w:rsidP="008D56C5">
      <w:pPr>
        <w:tabs>
          <w:tab w:val="left" w:pos="4954"/>
        </w:tabs>
        <w:rPr>
          <w:rFonts w:ascii="宋体" w:eastAsia="宋体" w:hAnsi="宋体"/>
        </w:rPr>
      </w:pPr>
      <w:r w:rsidRPr="008D56C5">
        <w:rPr>
          <w:rFonts w:ascii="宋体" w:eastAsia="宋体" w:hAnsi="宋体"/>
        </w:rPr>
        <w:t>销项税额=1000*13%=130 (万元)</w:t>
      </w:r>
    </w:p>
    <w:p w14:paraId="032FBFB0" w14:textId="16BC4567" w:rsidR="008D56C5" w:rsidRPr="008D56C5" w:rsidRDefault="008D56C5" w:rsidP="008D56C5">
      <w:pPr>
        <w:tabs>
          <w:tab w:val="left" w:pos="4954"/>
        </w:tabs>
        <w:rPr>
          <w:rFonts w:ascii="宋体" w:eastAsia="宋体" w:hAnsi="宋体"/>
        </w:rPr>
      </w:pPr>
      <w:r w:rsidRPr="008D56C5">
        <w:rPr>
          <w:rFonts w:ascii="宋体" w:eastAsia="宋体" w:hAnsi="宋体"/>
        </w:rPr>
        <w:t>应缴纳的增值税=130-26=104 (万元)</w:t>
      </w:r>
    </w:p>
    <w:p w14:paraId="59D963FB" w14:textId="77777777" w:rsidR="008D56C5" w:rsidRPr="008D56C5" w:rsidRDefault="008D56C5" w:rsidP="008D56C5">
      <w:pPr>
        <w:tabs>
          <w:tab w:val="left" w:pos="4954"/>
        </w:tabs>
        <w:rPr>
          <w:rFonts w:ascii="宋体" w:eastAsia="宋体" w:hAnsi="宋体"/>
        </w:rPr>
      </w:pPr>
    </w:p>
    <w:p w14:paraId="03DD88FF"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w:t>
      </w:r>
      <w:r w:rsidRPr="008D56C5">
        <w:rPr>
          <w:rFonts w:ascii="宋体" w:eastAsia="宋体" w:hAnsi="宋体"/>
        </w:rPr>
        <w:t>3）消费型：进项税额=500*13 %+100*13%=78(万元)</w:t>
      </w:r>
    </w:p>
    <w:p w14:paraId="64DD5149" w14:textId="7D976108" w:rsidR="008D56C5" w:rsidRPr="008D56C5" w:rsidRDefault="008D56C5" w:rsidP="008D56C5">
      <w:pPr>
        <w:tabs>
          <w:tab w:val="left" w:pos="4954"/>
        </w:tabs>
        <w:rPr>
          <w:rFonts w:ascii="宋体" w:eastAsia="宋体" w:hAnsi="宋体"/>
        </w:rPr>
      </w:pPr>
      <w:r w:rsidRPr="008D56C5">
        <w:rPr>
          <w:rFonts w:ascii="宋体" w:eastAsia="宋体" w:hAnsi="宋体"/>
        </w:rPr>
        <w:lastRenderedPageBreak/>
        <w:t>销项税额=1000*13%=130 (万元)</w:t>
      </w:r>
    </w:p>
    <w:p w14:paraId="198455A2" w14:textId="167A1120" w:rsidR="008D56C5" w:rsidRPr="008D56C5" w:rsidRDefault="008D56C5" w:rsidP="008D56C5">
      <w:pPr>
        <w:tabs>
          <w:tab w:val="left" w:pos="4954"/>
        </w:tabs>
        <w:rPr>
          <w:rFonts w:ascii="宋体" w:eastAsia="宋体" w:hAnsi="宋体"/>
        </w:rPr>
      </w:pPr>
      <w:r w:rsidRPr="008D56C5">
        <w:rPr>
          <w:rFonts w:ascii="宋体" w:eastAsia="宋体" w:hAnsi="宋体"/>
        </w:rPr>
        <w:t>应缴纳的增值税=130-78=52 (万元)</w:t>
      </w:r>
    </w:p>
    <w:p w14:paraId="10F697F1" w14:textId="63EFC413" w:rsidR="008D56C5" w:rsidRDefault="008D56C5" w:rsidP="008D56C5">
      <w:pPr>
        <w:tabs>
          <w:tab w:val="left" w:pos="4954"/>
        </w:tabs>
        <w:rPr>
          <w:rFonts w:ascii="宋体" w:eastAsia="宋体" w:hAnsi="宋体"/>
        </w:rPr>
      </w:pPr>
    </w:p>
    <w:p w14:paraId="2D88B054"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我国增值税纳税人的规定：</w:t>
      </w:r>
    </w:p>
    <w:p w14:paraId="6FE1642C"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b/>
          <w:bCs/>
        </w:rPr>
        <w:t>（一）一般纳税人</w:t>
      </w:r>
    </w:p>
    <w:p w14:paraId="34CCEE23"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1）客观划分标准：年销售额达标。生产货物或者提供应税劳务的纳税人，年应税销售额超过50万的；从事货物批发或者零售经营，年应税销售额超过80万元的；或提供应税服务为主的服务性企业。年应税销售额超过500万的。</w:t>
      </w:r>
    </w:p>
    <w:p w14:paraId="34D87BD3"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（2）主观判断因素：会计核算健全</w:t>
      </w:r>
    </w:p>
    <w:p w14:paraId="70130F96"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（3）税率和计算（抵扣制）按前所示</w:t>
      </w:r>
    </w:p>
    <w:p w14:paraId="004209BD" w14:textId="1957D3D6" w:rsidR="008D56C5" w:rsidRDefault="008D56C5" w:rsidP="008D56C5">
      <w:pPr>
        <w:tabs>
          <w:tab w:val="left" w:pos="4954"/>
        </w:tabs>
        <w:rPr>
          <w:rFonts w:ascii="宋体" w:eastAsia="宋体" w:hAnsi="宋体"/>
        </w:rPr>
      </w:pPr>
    </w:p>
    <w:p w14:paraId="4C01EB2B"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某商场属于增值税的一般纳税人，其2017年1月份销售收入为100万元（不含税），1月份购进商品50万元（含税），购进固定资产10万元（不含税），购进商品和固定资产都取得了增值税专用发票。发生运费20万元（不含税）。问该商场2009年1月份应当缴纳的(消费型)增值税为多少？</w:t>
      </w:r>
    </w:p>
    <w:p w14:paraId="516533AF"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应纳税额= 销项税额 - 进项税额</w:t>
      </w:r>
    </w:p>
    <w:p w14:paraId="327CA8CD"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销项税额 = 100 X 13% = 13 （万）</w:t>
      </w:r>
    </w:p>
    <w:p w14:paraId="61D936AD" w14:textId="283DEA68" w:rsidR="008D56C5" w:rsidRPr="008D56C5" w:rsidRDefault="008D56C5" w:rsidP="008D56C5">
      <w:pPr>
        <w:tabs>
          <w:tab w:val="left" w:pos="4954"/>
        </w:tabs>
        <w:rPr>
          <w:rFonts w:ascii="宋体" w:eastAsia="宋体" w:hAnsi="宋体"/>
        </w:rPr>
      </w:pPr>
      <w:r w:rsidRPr="008D56C5">
        <w:rPr>
          <w:rFonts w:ascii="宋体" w:eastAsia="宋体" w:hAnsi="宋体" w:hint="eastAsia"/>
        </w:rPr>
        <w:t>进项税额 = 50/（1+13%）X 13% +10 X 13% + 20 X 9%=8.85 （万）</w:t>
      </w:r>
    </w:p>
    <w:p w14:paraId="65136C07" w14:textId="6A565140" w:rsidR="008D56C5" w:rsidRDefault="008D56C5" w:rsidP="008D56C5">
      <w:pPr>
        <w:tabs>
          <w:tab w:val="left" w:pos="4954"/>
        </w:tabs>
        <w:rPr>
          <w:rFonts w:ascii="宋体" w:eastAsia="宋体" w:hAnsi="宋体"/>
        </w:rPr>
      </w:pPr>
      <w:r w:rsidRPr="008D56C5">
        <w:rPr>
          <w:rFonts w:ascii="宋体" w:eastAsia="宋体" w:hAnsi="宋体" w:hint="eastAsia"/>
        </w:rPr>
        <w:t>应纳增值税额= 13-8.85= 4.15 （万）</w:t>
      </w:r>
    </w:p>
    <w:p w14:paraId="0C77EA4E" w14:textId="6F6474F2" w:rsidR="008D56C5" w:rsidRDefault="008D56C5" w:rsidP="008D56C5">
      <w:pPr>
        <w:tabs>
          <w:tab w:val="left" w:pos="4954"/>
        </w:tabs>
        <w:rPr>
          <w:rFonts w:ascii="宋体" w:eastAsia="宋体" w:hAnsi="宋体"/>
        </w:rPr>
      </w:pPr>
    </w:p>
    <w:p w14:paraId="31A10557"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（二）小规模纳税人</w:t>
      </w:r>
    </w:p>
    <w:p w14:paraId="0956A11E"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1）客观划分标准：年销售额不达标。生产货物或者提供应税劳务的纳税人，年应税销售额50万以下的；从事货物批发或者零售经营，年应税销售额80万元以下的；或提供应税服务为主的服务性企业。年应税销售额500万以下的。</w:t>
      </w:r>
    </w:p>
    <w:p w14:paraId="5B6FAC73"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（2）主观判断因素：会计核算不健全</w:t>
      </w:r>
    </w:p>
    <w:p w14:paraId="6637AC97"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（3）升级：主观符合，可以主动申请升级；客观符合，强制升级</w:t>
      </w:r>
    </w:p>
    <w:p w14:paraId="3C167F45"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（4）小规模纳税人应纳税额= （不含税）销售额 X 征收率</w:t>
      </w:r>
    </w:p>
    <w:p w14:paraId="6E007EC3" w14:textId="03D26275" w:rsidR="008D56C5" w:rsidRPr="008D56C5" w:rsidRDefault="008D56C5" w:rsidP="008D56C5">
      <w:pPr>
        <w:tabs>
          <w:tab w:val="left" w:pos="4954"/>
        </w:tabs>
        <w:rPr>
          <w:rFonts w:ascii="宋体" w:eastAsia="宋体" w:hAnsi="宋体"/>
        </w:rPr>
      </w:pPr>
      <w:r w:rsidRPr="008D56C5">
        <w:rPr>
          <w:rFonts w:ascii="宋体" w:eastAsia="宋体" w:hAnsi="宋体" w:hint="eastAsia"/>
        </w:rPr>
        <w:t>Ps: 若为含税销售额，则:（不含税）销售额= 含税销售额/(1+征收率)</w:t>
      </w:r>
    </w:p>
    <w:p w14:paraId="240BEB90"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小规模纳税人适用征收率，征收率为3%。</w:t>
      </w:r>
    </w:p>
    <w:p w14:paraId="7BE7541B" w14:textId="77777777" w:rsidR="008D56C5" w:rsidRPr="008D56C5" w:rsidRDefault="008D56C5" w:rsidP="008D56C5">
      <w:pPr>
        <w:tabs>
          <w:tab w:val="left" w:pos="4954"/>
        </w:tabs>
        <w:rPr>
          <w:rFonts w:ascii="宋体" w:eastAsia="宋体" w:hAnsi="宋体"/>
        </w:rPr>
      </w:pPr>
    </w:p>
    <w:p w14:paraId="61273991"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某批发商品的企业属于小规模纳税人，其2009年1月份实现销售收入150万（含税），问该企业2009年1月份应当缴纳增值税为多少？</w:t>
      </w:r>
    </w:p>
    <w:p w14:paraId="7FAFF9F1" w14:textId="3F05379A" w:rsidR="008D56C5" w:rsidRPr="008D56C5" w:rsidRDefault="008D56C5" w:rsidP="008D56C5">
      <w:pPr>
        <w:tabs>
          <w:tab w:val="left" w:pos="4954"/>
        </w:tabs>
        <w:rPr>
          <w:rFonts w:ascii="宋体" w:eastAsia="宋体" w:hAnsi="宋体"/>
        </w:rPr>
      </w:pPr>
      <w:r w:rsidRPr="008D56C5">
        <w:rPr>
          <w:rFonts w:ascii="宋体" w:eastAsia="宋体" w:hAnsi="宋体" w:hint="eastAsia"/>
        </w:rPr>
        <w:t>应纳税额=不含税销售额 X 征收率=150/(1+3%) X 3%=4.37 (万)</w:t>
      </w:r>
    </w:p>
    <w:p w14:paraId="596674AF" w14:textId="4632E1AB" w:rsidR="008D56C5" w:rsidRDefault="008D56C5" w:rsidP="008D56C5">
      <w:pPr>
        <w:tabs>
          <w:tab w:val="left" w:pos="4954"/>
        </w:tabs>
        <w:rPr>
          <w:rFonts w:ascii="宋体" w:eastAsia="宋体" w:hAnsi="宋体"/>
        </w:rPr>
      </w:pPr>
    </w:p>
    <w:p w14:paraId="390375A8" w14:textId="77777777" w:rsidR="008D56C5" w:rsidRPr="008D56C5" w:rsidRDefault="008D56C5" w:rsidP="008D56C5">
      <w:pPr>
        <w:tabs>
          <w:tab w:val="left" w:pos="4954"/>
        </w:tabs>
        <w:rPr>
          <w:rFonts w:ascii="宋体" w:eastAsia="宋体" w:hAnsi="宋体"/>
        </w:rPr>
      </w:pPr>
      <w:r w:rsidRPr="008D56C5">
        <w:rPr>
          <w:rFonts w:ascii="宋体" w:eastAsia="宋体" w:hAnsi="宋体" w:hint="eastAsia"/>
        </w:rPr>
        <w:t>9.2.2 消费税</w:t>
      </w:r>
    </w:p>
    <w:p w14:paraId="60D1D12B"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（一）理论部分需回答的问题：</w:t>
      </w:r>
    </w:p>
    <w:p w14:paraId="6C525993"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消费税是什么？</w:t>
      </w:r>
    </w:p>
    <w:p w14:paraId="2E435F61"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我国消费税特点是什么？</w:t>
      </w:r>
    </w:p>
    <w:p w14:paraId="290824FB" w14:textId="5A4FE9FA" w:rsidR="008D56C5" w:rsidRDefault="0051596A" w:rsidP="0051596A">
      <w:pPr>
        <w:tabs>
          <w:tab w:val="left" w:pos="4954"/>
        </w:tabs>
        <w:rPr>
          <w:rFonts w:ascii="宋体" w:eastAsia="宋体" w:hAnsi="宋体"/>
        </w:rPr>
      </w:pPr>
      <w:r w:rsidRPr="0051596A">
        <w:rPr>
          <w:rFonts w:ascii="宋体" w:eastAsia="宋体" w:hAnsi="宋体" w:hint="eastAsia"/>
        </w:rPr>
        <w:t>消费税作用是什么？</w:t>
      </w:r>
    </w:p>
    <w:p w14:paraId="5EDDA153"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（二）实务部分需回答的问题</w:t>
      </w:r>
    </w:p>
    <w:p w14:paraId="7782E09D"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我国消费税征收范围是什么？</w:t>
      </w:r>
    </w:p>
    <w:p w14:paraId="72EFE3B7"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我国消费税纳税人的规定？</w:t>
      </w:r>
    </w:p>
    <w:p w14:paraId="77FFC6E8"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我国消费税税率规定？</w:t>
      </w:r>
    </w:p>
    <w:p w14:paraId="46D01534" w14:textId="7CF3946D" w:rsidR="0051596A" w:rsidRDefault="0051596A" w:rsidP="0051596A">
      <w:pPr>
        <w:tabs>
          <w:tab w:val="left" w:pos="4954"/>
        </w:tabs>
        <w:rPr>
          <w:rFonts w:ascii="宋体" w:eastAsia="宋体" w:hAnsi="宋体"/>
        </w:rPr>
      </w:pPr>
      <w:r w:rsidRPr="0051596A">
        <w:rPr>
          <w:rFonts w:ascii="宋体" w:eastAsia="宋体" w:hAnsi="宋体" w:hint="eastAsia"/>
        </w:rPr>
        <w:t>消费税计算方法？</w:t>
      </w:r>
    </w:p>
    <w:p w14:paraId="27920DB3" w14:textId="29246412" w:rsidR="0051596A" w:rsidRDefault="0051596A" w:rsidP="0051596A">
      <w:pPr>
        <w:tabs>
          <w:tab w:val="left" w:pos="4954"/>
        </w:tabs>
        <w:rPr>
          <w:rFonts w:ascii="宋体" w:eastAsia="宋体" w:hAnsi="宋体"/>
        </w:rPr>
      </w:pPr>
    </w:p>
    <w:p w14:paraId="741FCA6C" w14:textId="65DB4AEC" w:rsidR="0051596A" w:rsidRDefault="0051596A" w:rsidP="0051596A">
      <w:pPr>
        <w:tabs>
          <w:tab w:val="left" w:pos="4954"/>
        </w:tabs>
        <w:rPr>
          <w:rFonts w:ascii="宋体" w:eastAsia="宋体" w:hAnsi="宋体"/>
        </w:rPr>
      </w:pPr>
      <w:r>
        <w:rPr>
          <w:rFonts w:ascii="宋体" w:eastAsia="宋体" w:hAnsi="宋体" w:hint="eastAsia"/>
        </w:rPr>
        <w:t>消费税和增值税的联系与区别</w:t>
      </w:r>
    </w:p>
    <w:p w14:paraId="28D639A5" w14:textId="3D6E36B9" w:rsidR="0051596A" w:rsidRDefault="0051596A" w:rsidP="0051596A">
      <w:pPr>
        <w:tabs>
          <w:tab w:val="left" w:pos="4954"/>
        </w:tabs>
        <w:rPr>
          <w:rFonts w:ascii="宋体" w:eastAsia="宋体" w:hAnsi="宋体"/>
        </w:rPr>
      </w:pPr>
    </w:p>
    <w:p w14:paraId="4836317F" w14:textId="32660F0C" w:rsidR="0051596A" w:rsidRDefault="0051596A" w:rsidP="0051596A">
      <w:pPr>
        <w:tabs>
          <w:tab w:val="left" w:pos="4954"/>
        </w:tabs>
        <w:rPr>
          <w:rFonts w:ascii="宋体" w:eastAsia="宋体" w:hAnsi="宋体"/>
        </w:rPr>
      </w:pPr>
      <w:r>
        <w:rPr>
          <w:rFonts w:ascii="宋体" w:eastAsia="宋体" w:hAnsi="宋体" w:hint="eastAsia"/>
        </w:rPr>
        <w:t>消费税：单一环节；价内税；抑制消费</w:t>
      </w:r>
    </w:p>
    <w:p w14:paraId="105C135B" w14:textId="2820DDE0" w:rsidR="0051596A" w:rsidRDefault="0051596A" w:rsidP="0051596A">
      <w:pPr>
        <w:tabs>
          <w:tab w:val="left" w:pos="4954"/>
        </w:tabs>
        <w:rPr>
          <w:rFonts w:ascii="宋体" w:eastAsia="宋体" w:hAnsi="宋体"/>
        </w:rPr>
      </w:pPr>
      <w:r>
        <w:rPr>
          <w:rFonts w:ascii="宋体" w:eastAsia="宋体" w:hAnsi="宋体" w:hint="eastAsia"/>
        </w:rPr>
        <w:t>增值税：普遍征收；链条式多环节；价外税；避免重复征税；</w:t>
      </w:r>
    </w:p>
    <w:p w14:paraId="0FECA42F" w14:textId="04634F55" w:rsidR="0051596A" w:rsidRDefault="0051596A" w:rsidP="0051596A">
      <w:pPr>
        <w:tabs>
          <w:tab w:val="left" w:pos="4954"/>
        </w:tabs>
        <w:rPr>
          <w:rFonts w:ascii="宋体" w:eastAsia="宋体" w:hAnsi="宋体"/>
        </w:rPr>
      </w:pPr>
    </w:p>
    <w:p w14:paraId="70E72274" w14:textId="429E2667" w:rsidR="0051596A" w:rsidRDefault="0051596A" w:rsidP="0051596A">
      <w:pPr>
        <w:tabs>
          <w:tab w:val="left" w:pos="4954"/>
        </w:tabs>
        <w:rPr>
          <w:rFonts w:ascii="宋体" w:eastAsia="宋体" w:hAnsi="宋体"/>
        </w:rPr>
      </w:pPr>
      <w:r>
        <w:rPr>
          <w:rFonts w:ascii="宋体" w:eastAsia="宋体" w:hAnsi="宋体" w:hint="eastAsia"/>
        </w:rPr>
        <w:t>增值税包含消费税。</w:t>
      </w:r>
    </w:p>
    <w:p w14:paraId="0B620C44" w14:textId="0FA9C4F5" w:rsidR="008D56C5" w:rsidRDefault="008D56C5" w:rsidP="008D56C5">
      <w:pPr>
        <w:tabs>
          <w:tab w:val="left" w:pos="4954"/>
        </w:tabs>
        <w:rPr>
          <w:rFonts w:ascii="宋体" w:eastAsia="宋体" w:hAnsi="宋体"/>
        </w:rPr>
      </w:pPr>
    </w:p>
    <w:p w14:paraId="13B6B268"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b/>
          <w:bCs/>
        </w:rPr>
        <w:t>消费税的征税税目（15个）：</w:t>
      </w:r>
    </w:p>
    <w:p w14:paraId="62E70636"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第一类：一些过度消费会对人类健康、社会秩序、生态环境等方面造成危害的特殊消费品，如烟、酒、鞭炮焰火、电池、涂料；</w:t>
      </w:r>
    </w:p>
    <w:p w14:paraId="53E63BEE"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第二类：奢侈品、非生活必需品，如贵重首饰及珠宝玉石、高档化妆品、高尔夫球及球具、高档手表；</w:t>
      </w:r>
    </w:p>
    <w:p w14:paraId="4295EC08"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第三类：高能耗及高档消费品，如小汽车、摩托车、游艇；</w:t>
      </w:r>
    </w:p>
    <w:p w14:paraId="0C8CCF31"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第四类：不可再生和替代的石油类消费品，如成品油、木制一次性筷子、实木地板。</w:t>
      </w:r>
    </w:p>
    <w:p w14:paraId="7EF598DB" w14:textId="36925F29" w:rsidR="0051596A" w:rsidRDefault="0051596A" w:rsidP="008D56C5">
      <w:pPr>
        <w:tabs>
          <w:tab w:val="left" w:pos="4954"/>
        </w:tabs>
        <w:rPr>
          <w:rFonts w:ascii="宋体" w:eastAsia="宋体" w:hAnsi="宋体"/>
        </w:rPr>
      </w:pPr>
    </w:p>
    <w:p w14:paraId="788841C2"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b/>
          <w:bCs/>
        </w:rPr>
        <w:t>消费税的纳税人：</w:t>
      </w:r>
    </w:p>
    <w:p w14:paraId="1E4FB321"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在中国境内从事生产、委托加工和进口应税消费品（以及国务院确定的销售《消费税暂行条例》规定的消费品）的单位和个人。</w:t>
      </w:r>
    </w:p>
    <w:p w14:paraId="285972D3" w14:textId="116A3E29" w:rsidR="0051596A" w:rsidRDefault="0051596A" w:rsidP="008D56C5">
      <w:pPr>
        <w:tabs>
          <w:tab w:val="left" w:pos="4954"/>
        </w:tabs>
        <w:rPr>
          <w:rFonts w:ascii="宋体" w:eastAsia="宋体" w:hAnsi="宋体"/>
        </w:rPr>
      </w:pPr>
    </w:p>
    <w:p w14:paraId="32A785C3"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消费税的纳税环节</w:t>
      </w:r>
    </w:p>
    <w:p w14:paraId="5FC35810"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（一）生产销售环节</w:t>
      </w:r>
    </w:p>
    <w:p w14:paraId="64164FED"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 纳税人生产应税消费品，于纳税人生产销售时纳税</w:t>
      </w:r>
    </w:p>
    <w:p w14:paraId="47052970"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2. 用于生产非应税消费品、投资、赠送、集体福利、个人消费等（视同销售）——移送使用时纳税</w:t>
      </w:r>
    </w:p>
    <w:p w14:paraId="2C138E92"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3. 将外购的消费税非应税商品（低税率应税产品）以消费税应税产品（高税率应税产品）对外销售的</w:t>
      </w:r>
    </w:p>
    <w:p w14:paraId="6D2CBA29"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（二）委托加工环节</w:t>
      </w:r>
    </w:p>
    <w:p w14:paraId="67EE9CDF"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 委托加工的应税消费品，是指由委托方提供原料和主要材料；受托方只收取加工费和代垫部分辅助材料加工的应税消费品</w:t>
      </w:r>
    </w:p>
    <w:p w14:paraId="4804F918"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（三）进口环节</w:t>
      </w:r>
    </w:p>
    <w:p w14:paraId="01D4DEA5"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 单位和个人进口应税消费品，报关进口时缴纳消费税</w:t>
      </w:r>
    </w:p>
    <w:p w14:paraId="5E6E1A02"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2. 进口环节的消费税由海关代征</w:t>
      </w:r>
    </w:p>
    <w:p w14:paraId="30821CA1"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（四）某些更为特殊的消费品</w:t>
      </w:r>
    </w:p>
    <w:p w14:paraId="0A911DF0"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1、商品零售金银首饰</w:t>
      </w:r>
    </w:p>
    <w:p w14:paraId="7C3644AB"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 xml:space="preserve">      (</w:t>
      </w:r>
      <w:proofErr w:type="spellStart"/>
      <w:r w:rsidRPr="0051596A">
        <w:rPr>
          <w:rFonts w:ascii="宋体" w:eastAsia="宋体" w:hAnsi="宋体" w:hint="eastAsia"/>
        </w:rPr>
        <w:t>i</w:t>
      </w:r>
      <w:proofErr w:type="spellEnd"/>
      <w:r w:rsidRPr="0051596A">
        <w:rPr>
          <w:rFonts w:ascii="宋体" w:eastAsia="宋体" w:hAnsi="宋体" w:hint="eastAsia"/>
        </w:rPr>
        <w:t>) 包括：金银铂钻</w:t>
      </w:r>
    </w:p>
    <w:p w14:paraId="48F55513"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 xml:space="preserve">      (ii) 由生产环节改为零售环节缴纳消费税</w:t>
      </w:r>
    </w:p>
    <w:p w14:paraId="797A279C" w14:textId="77777777" w:rsidR="0051596A" w:rsidRDefault="0051596A" w:rsidP="0051596A">
      <w:pPr>
        <w:tabs>
          <w:tab w:val="left" w:pos="4954"/>
        </w:tabs>
        <w:rPr>
          <w:rFonts w:ascii="宋体" w:eastAsia="宋体" w:hAnsi="宋体"/>
        </w:rPr>
      </w:pPr>
    </w:p>
    <w:p w14:paraId="0780F4E1" w14:textId="77777777" w:rsidR="0051596A" w:rsidRDefault="0051596A" w:rsidP="0051596A">
      <w:pPr>
        <w:tabs>
          <w:tab w:val="left" w:pos="4954"/>
        </w:tabs>
        <w:rPr>
          <w:rFonts w:ascii="宋体" w:eastAsia="宋体" w:hAnsi="宋体"/>
        </w:rPr>
      </w:pPr>
    </w:p>
    <w:p w14:paraId="06CD849C" w14:textId="5E4E9397" w:rsidR="0051596A" w:rsidRPr="0051596A" w:rsidRDefault="0051596A" w:rsidP="0051596A">
      <w:pPr>
        <w:tabs>
          <w:tab w:val="left" w:pos="4954"/>
        </w:tabs>
        <w:rPr>
          <w:rFonts w:ascii="宋体" w:eastAsia="宋体" w:hAnsi="宋体"/>
        </w:rPr>
      </w:pPr>
      <w:r w:rsidRPr="0051596A">
        <w:rPr>
          <w:rFonts w:ascii="宋体" w:eastAsia="宋体" w:hAnsi="宋体" w:hint="eastAsia"/>
        </w:rPr>
        <w:t>2、批发销售卷烟（单一环节纳税的例外情况）</w:t>
      </w:r>
    </w:p>
    <w:p w14:paraId="15650BD2"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 xml:space="preserve">      (</w:t>
      </w:r>
      <w:proofErr w:type="spellStart"/>
      <w:r w:rsidRPr="0051596A">
        <w:rPr>
          <w:rFonts w:ascii="宋体" w:eastAsia="宋体" w:hAnsi="宋体" w:hint="eastAsia"/>
        </w:rPr>
        <w:t>i</w:t>
      </w:r>
      <w:proofErr w:type="spellEnd"/>
      <w:r w:rsidRPr="0051596A">
        <w:rPr>
          <w:rFonts w:ascii="宋体" w:eastAsia="宋体" w:hAnsi="宋体" w:hint="eastAsia"/>
        </w:rPr>
        <w:t>) 烟草批发企业将卷烟销售给“零售单位”时，要再征一道消费税</w:t>
      </w:r>
    </w:p>
    <w:p w14:paraId="196E546F" w14:textId="1FB46E78" w:rsidR="0051596A" w:rsidRDefault="0051596A" w:rsidP="008D56C5">
      <w:pPr>
        <w:tabs>
          <w:tab w:val="left" w:pos="4954"/>
        </w:tabs>
        <w:rPr>
          <w:rFonts w:ascii="宋体" w:eastAsia="宋体" w:hAnsi="宋体"/>
        </w:rPr>
      </w:pPr>
      <w:r>
        <w:rPr>
          <w:rFonts w:ascii="宋体" w:eastAsia="宋体" w:hAnsi="宋体" w:hint="eastAsia"/>
        </w:rPr>
        <w:t>卷烟厂（生产环节）→烟草公司（批发环节加征）→烟酒行→消费者</w:t>
      </w:r>
    </w:p>
    <w:p w14:paraId="67FEBBB2" w14:textId="32738E28" w:rsidR="0051596A" w:rsidRDefault="0051596A" w:rsidP="008D56C5">
      <w:pPr>
        <w:tabs>
          <w:tab w:val="left" w:pos="4954"/>
        </w:tabs>
        <w:rPr>
          <w:rFonts w:ascii="宋体" w:eastAsia="宋体" w:hAnsi="宋体"/>
        </w:rPr>
      </w:pPr>
    </w:p>
    <w:p w14:paraId="16215CFD" w14:textId="1CA6C8B2" w:rsidR="0051596A" w:rsidRDefault="0051596A" w:rsidP="008D56C5">
      <w:pPr>
        <w:tabs>
          <w:tab w:val="left" w:pos="4954"/>
        </w:tabs>
        <w:rPr>
          <w:rFonts w:ascii="宋体" w:eastAsia="宋体" w:hAnsi="宋体"/>
        </w:rPr>
      </w:pPr>
      <w:r>
        <w:rPr>
          <w:rFonts w:ascii="宋体" w:eastAsia="宋体" w:hAnsi="宋体" w:hint="eastAsia"/>
        </w:rPr>
        <w:t>注：</w:t>
      </w:r>
      <w:r w:rsidRPr="0051596A">
        <w:rPr>
          <w:rFonts w:ascii="宋体" w:eastAsia="宋体" w:hAnsi="宋体" w:hint="eastAsia"/>
        </w:rPr>
        <w:t>低档化妆品不需要交消费税，若是高档化妆品，应该是在生产销售环节交</w:t>
      </w:r>
    </w:p>
    <w:p w14:paraId="456E230A" w14:textId="2D431053" w:rsidR="0051596A" w:rsidRDefault="0051596A" w:rsidP="008D56C5">
      <w:pPr>
        <w:tabs>
          <w:tab w:val="left" w:pos="4954"/>
        </w:tabs>
        <w:rPr>
          <w:rFonts w:ascii="宋体" w:eastAsia="宋体" w:hAnsi="宋体"/>
        </w:rPr>
      </w:pPr>
    </w:p>
    <w:p w14:paraId="7F5D8E9D"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消费税的税率</w:t>
      </w:r>
    </w:p>
    <w:p w14:paraId="43350CFA"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不同产品设置不同的税率，同一产品同等税率</w:t>
      </w:r>
    </w:p>
    <w:p w14:paraId="0D1B9D40" w14:textId="77777777" w:rsidR="0051596A" w:rsidRDefault="0051596A" w:rsidP="0051596A">
      <w:pPr>
        <w:tabs>
          <w:tab w:val="left" w:pos="4954"/>
        </w:tabs>
        <w:rPr>
          <w:rFonts w:ascii="宋体" w:eastAsia="宋体" w:hAnsi="宋体"/>
          <w:b/>
          <w:bCs/>
        </w:rPr>
      </w:pPr>
    </w:p>
    <w:p w14:paraId="38821467" w14:textId="34A3DB2A" w:rsidR="0051596A" w:rsidRPr="0051596A" w:rsidRDefault="0051596A" w:rsidP="0051596A">
      <w:pPr>
        <w:tabs>
          <w:tab w:val="left" w:pos="4954"/>
        </w:tabs>
        <w:rPr>
          <w:rFonts w:ascii="宋体" w:eastAsia="宋体" w:hAnsi="宋体"/>
        </w:rPr>
      </w:pPr>
      <w:r w:rsidRPr="0051596A">
        <w:rPr>
          <w:rFonts w:ascii="宋体" w:eastAsia="宋体" w:hAnsi="宋体" w:hint="eastAsia"/>
          <w:b/>
          <w:bCs/>
        </w:rPr>
        <w:t>消费税的税率计算</w:t>
      </w:r>
    </w:p>
    <w:p w14:paraId="00D603E4" w14:textId="1C8A0E1E" w:rsidR="0051596A" w:rsidRDefault="0051596A" w:rsidP="008D56C5">
      <w:pPr>
        <w:tabs>
          <w:tab w:val="left" w:pos="4954"/>
        </w:tabs>
        <w:rPr>
          <w:rFonts w:ascii="宋体" w:eastAsia="宋体" w:hAnsi="宋体"/>
        </w:rPr>
      </w:pPr>
      <w:r>
        <w:rPr>
          <w:rFonts w:ascii="宋体" w:eastAsia="宋体" w:hAnsi="宋体"/>
          <w:noProof/>
        </w:rPr>
        <w:drawing>
          <wp:inline distT="0" distB="0" distL="0" distR="0" wp14:anchorId="52DB6720" wp14:editId="47EAFA1D">
            <wp:extent cx="4299207" cy="15884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42672" cy="1604499"/>
                    </a:xfrm>
                    <a:prstGeom prst="rect">
                      <a:avLst/>
                    </a:prstGeom>
                    <a:noFill/>
                  </pic:spPr>
                </pic:pic>
              </a:graphicData>
            </a:graphic>
          </wp:inline>
        </w:drawing>
      </w:r>
    </w:p>
    <w:p w14:paraId="323467C8"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消费税的特点</w:t>
      </w:r>
    </w:p>
    <w:p w14:paraId="1F7E2C90"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 征税项目具有选择性</w:t>
      </w:r>
    </w:p>
    <w:p w14:paraId="46806009"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2. 不同产品设置不同的税率，同一产品同等税率</w:t>
      </w:r>
    </w:p>
    <w:p w14:paraId="45F11D4C"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3. 消费税是价内税，是价格的组成部分</w:t>
      </w:r>
    </w:p>
    <w:p w14:paraId="4DFDD941"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4. 征税环节具有单一性</w:t>
      </w:r>
    </w:p>
    <w:p w14:paraId="1E847AFE"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5. 担负转嫁性，最终都转嫁到消费者身上</w:t>
      </w:r>
    </w:p>
    <w:p w14:paraId="5B6F16B9"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6. 实行从价定率、从量定额和</w:t>
      </w:r>
      <w:proofErr w:type="gramStart"/>
      <w:r w:rsidRPr="0051596A">
        <w:rPr>
          <w:rFonts w:ascii="宋体" w:eastAsia="宋体" w:hAnsi="宋体" w:hint="eastAsia"/>
        </w:rPr>
        <w:t>复合计</w:t>
      </w:r>
      <w:proofErr w:type="gramEnd"/>
      <w:r w:rsidRPr="0051596A">
        <w:rPr>
          <w:rFonts w:ascii="宋体" w:eastAsia="宋体" w:hAnsi="宋体" w:hint="eastAsia"/>
        </w:rPr>
        <w:t>征三种计算方法</w:t>
      </w:r>
    </w:p>
    <w:p w14:paraId="62916845" w14:textId="6C94B31F" w:rsidR="0051596A" w:rsidRDefault="0051596A" w:rsidP="008D56C5">
      <w:pPr>
        <w:tabs>
          <w:tab w:val="left" w:pos="4954"/>
        </w:tabs>
        <w:rPr>
          <w:rFonts w:ascii="宋体" w:eastAsia="宋体" w:hAnsi="宋体"/>
        </w:rPr>
      </w:pPr>
    </w:p>
    <w:p w14:paraId="1C86EED3"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消费税的作用</w:t>
      </w:r>
    </w:p>
    <w:p w14:paraId="7F84DAEE"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1. 优化税制结构，完善流转税课税体系</w:t>
      </w:r>
    </w:p>
    <w:p w14:paraId="26CFEB34"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2. 配合国家产业政策和消费政策，调节消费行为，促进节能环保，引导正确的消费需求，间接引导投资流向</w:t>
      </w:r>
    </w:p>
    <w:p w14:paraId="117EDE6B"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3. 筹集资金，增加财政收入</w:t>
      </w:r>
    </w:p>
    <w:p w14:paraId="4B276F02" w14:textId="77777777" w:rsidR="0051596A" w:rsidRPr="0051596A" w:rsidRDefault="0051596A" w:rsidP="0051596A">
      <w:pPr>
        <w:tabs>
          <w:tab w:val="left" w:pos="4954"/>
        </w:tabs>
        <w:rPr>
          <w:rFonts w:ascii="宋体" w:eastAsia="宋体" w:hAnsi="宋体"/>
        </w:rPr>
      </w:pPr>
      <w:r w:rsidRPr="0051596A">
        <w:rPr>
          <w:rFonts w:ascii="宋体" w:eastAsia="宋体" w:hAnsi="宋体" w:hint="eastAsia"/>
        </w:rPr>
        <w:t>4. 削弱和缓解贫富悬殊以及分配不公的矛盾</w:t>
      </w:r>
    </w:p>
    <w:p w14:paraId="1FA895EA" w14:textId="6F75A5D1" w:rsidR="0051596A" w:rsidRDefault="0051596A" w:rsidP="008D56C5">
      <w:pPr>
        <w:tabs>
          <w:tab w:val="left" w:pos="4954"/>
        </w:tabs>
        <w:rPr>
          <w:rFonts w:ascii="宋体" w:eastAsia="宋体" w:hAnsi="宋体"/>
        </w:rPr>
      </w:pPr>
    </w:p>
    <w:p w14:paraId="08C3667A"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9.3 所得税</w:t>
      </w:r>
    </w:p>
    <w:p w14:paraId="530747DA" w14:textId="5D0763D9" w:rsidR="00370C56" w:rsidRPr="00370C56" w:rsidRDefault="00370C56" w:rsidP="00370C56">
      <w:pPr>
        <w:tabs>
          <w:tab w:val="left" w:pos="4954"/>
        </w:tabs>
        <w:rPr>
          <w:rFonts w:ascii="宋体" w:eastAsia="宋体" w:hAnsi="宋体"/>
        </w:rPr>
      </w:pPr>
      <w:r w:rsidRPr="00370C56">
        <w:rPr>
          <w:rFonts w:ascii="宋体" w:eastAsia="宋体" w:hAnsi="宋体" w:hint="eastAsia"/>
        </w:rPr>
        <w:t>一、所得税的主要税种:企业所得税</w:t>
      </w:r>
      <w:r>
        <w:rPr>
          <w:rFonts w:ascii="宋体" w:eastAsia="宋体" w:hAnsi="宋体" w:hint="eastAsia"/>
        </w:rPr>
        <w:t>、</w:t>
      </w:r>
      <w:r w:rsidRPr="00370C56">
        <w:rPr>
          <w:rFonts w:ascii="宋体" w:eastAsia="宋体" w:hAnsi="宋体" w:hint="eastAsia"/>
        </w:rPr>
        <w:t>个人所得税</w:t>
      </w:r>
    </w:p>
    <w:p w14:paraId="0F672D67" w14:textId="7F8E5B10" w:rsidR="00370C56" w:rsidRDefault="00370C56" w:rsidP="008D56C5">
      <w:pPr>
        <w:tabs>
          <w:tab w:val="left" w:pos="4954"/>
        </w:tabs>
        <w:rPr>
          <w:rFonts w:ascii="宋体" w:eastAsia="宋体" w:hAnsi="宋体"/>
        </w:rPr>
      </w:pPr>
    </w:p>
    <w:p w14:paraId="5DC9500C"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二、所得税的特征 :</w:t>
      </w:r>
    </w:p>
    <w:p w14:paraId="6F22212E" w14:textId="77777777" w:rsidR="00370C56" w:rsidRDefault="00370C56" w:rsidP="00370C56">
      <w:pPr>
        <w:tabs>
          <w:tab w:val="left" w:pos="4954"/>
        </w:tabs>
        <w:rPr>
          <w:rFonts w:ascii="宋体" w:eastAsia="宋体" w:hAnsi="宋体"/>
        </w:rPr>
      </w:pPr>
      <w:r w:rsidRPr="00370C56">
        <w:rPr>
          <w:rFonts w:ascii="宋体" w:eastAsia="宋体" w:hAnsi="宋体" w:hint="eastAsia"/>
        </w:rPr>
        <w:t>1、税负相对公平</w:t>
      </w:r>
    </w:p>
    <w:p w14:paraId="1321468D" w14:textId="121FF5B7" w:rsidR="00370C56" w:rsidRPr="00370C56" w:rsidRDefault="00370C56" w:rsidP="00370C56">
      <w:pPr>
        <w:tabs>
          <w:tab w:val="left" w:pos="4954"/>
        </w:tabs>
        <w:rPr>
          <w:rFonts w:ascii="宋体" w:eastAsia="宋体" w:hAnsi="宋体"/>
        </w:rPr>
      </w:pPr>
      <w:r w:rsidRPr="00370C56">
        <w:rPr>
          <w:rFonts w:ascii="宋体" w:eastAsia="宋体" w:hAnsi="宋体" w:hint="eastAsia"/>
        </w:rPr>
        <w:t>（</w:t>
      </w:r>
      <w:proofErr w:type="spellStart"/>
      <w:r w:rsidRPr="00370C56">
        <w:rPr>
          <w:rFonts w:ascii="宋体" w:eastAsia="宋体" w:hAnsi="宋体" w:hint="eastAsia"/>
        </w:rPr>
        <w:t>i</w:t>
      </w:r>
      <w:proofErr w:type="spellEnd"/>
      <w:r w:rsidRPr="00370C56">
        <w:rPr>
          <w:rFonts w:ascii="宋体" w:eastAsia="宋体" w:hAnsi="宋体" w:hint="eastAsia"/>
        </w:rPr>
        <w:t>）以纯所得为计税依据；</w:t>
      </w:r>
    </w:p>
    <w:p w14:paraId="7E9C4551" w14:textId="14176802" w:rsidR="00370C56" w:rsidRPr="00370C56" w:rsidRDefault="00370C56" w:rsidP="00370C56">
      <w:pPr>
        <w:tabs>
          <w:tab w:val="left" w:pos="4954"/>
        </w:tabs>
        <w:rPr>
          <w:rFonts w:ascii="宋体" w:eastAsia="宋体" w:hAnsi="宋体"/>
        </w:rPr>
      </w:pPr>
      <w:r w:rsidRPr="00370C56">
        <w:rPr>
          <w:rFonts w:ascii="宋体" w:eastAsia="宋体" w:hAnsi="宋体" w:hint="eastAsia"/>
        </w:rPr>
        <w:t>（ii）一般采取累进税率；</w:t>
      </w:r>
    </w:p>
    <w:p w14:paraId="4C1C3A2C" w14:textId="2F55E6F8" w:rsidR="00370C56" w:rsidRPr="00370C56" w:rsidRDefault="00370C56" w:rsidP="00370C56">
      <w:pPr>
        <w:tabs>
          <w:tab w:val="left" w:pos="4954"/>
        </w:tabs>
        <w:rPr>
          <w:rFonts w:ascii="宋体" w:eastAsia="宋体" w:hAnsi="宋体"/>
        </w:rPr>
      </w:pPr>
      <w:r w:rsidRPr="00370C56">
        <w:rPr>
          <w:rFonts w:ascii="宋体" w:eastAsia="宋体" w:hAnsi="宋体" w:hint="eastAsia"/>
        </w:rPr>
        <w:t>（iii）规定免征额，扣除生计费用。规定“宽免项目”以适应具有相同收入的不同类型居民。</w:t>
      </w:r>
    </w:p>
    <w:p w14:paraId="71F08CAA"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2、一般不存在重复征税</w:t>
      </w:r>
    </w:p>
    <w:p w14:paraId="055D239D"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三、所得税的缺陷 :</w:t>
      </w:r>
    </w:p>
    <w:p w14:paraId="612BEA9E"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1、税款和税源受企业利润水平和个人收入水平的制约</w:t>
      </w:r>
    </w:p>
    <w:p w14:paraId="6CD48C28"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2、累进课税方法会在一定程度上抑制纳税人的生产和工作积极性</w:t>
      </w:r>
    </w:p>
    <w:p w14:paraId="13486FD9" w14:textId="6F841F27" w:rsidR="00370C56" w:rsidRDefault="00370C56" w:rsidP="00370C56">
      <w:pPr>
        <w:tabs>
          <w:tab w:val="left" w:pos="4954"/>
        </w:tabs>
        <w:rPr>
          <w:rFonts w:ascii="宋体" w:eastAsia="宋体" w:hAnsi="宋体"/>
        </w:rPr>
      </w:pPr>
      <w:r w:rsidRPr="00370C56">
        <w:rPr>
          <w:rFonts w:ascii="宋体" w:eastAsia="宋体" w:hAnsi="宋体" w:hint="eastAsia"/>
        </w:rPr>
        <w:t>3、计征管理比较复杂</w:t>
      </w:r>
    </w:p>
    <w:p w14:paraId="3AAC02CB" w14:textId="73F407AD" w:rsidR="00370C56" w:rsidRDefault="00370C56" w:rsidP="00370C56">
      <w:pPr>
        <w:tabs>
          <w:tab w:val="left" w:pos="4954"/>
        </w:tabs>
        <w:rPr>
          <w:rFonts w:ascii="宋体" w:eastAsia="宋体" w:hAnsi="宋体"/>
        </w:rPr>
      </w:pPr>
    </w:p>
    <w:p w14:paraId="732FDE77"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lastRenderedPageBreak/>
        <w:t>9.3.1 企业所得税</w:t>
      </w:r>
    </w:p>
    <w:p w14:paraId="5DFB7077"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课税对象是什么？</w:t>
      </w:r>
    </w:p>
    <w:p w14:paraId="12165BC7"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我国企业所得税纳税人的规定？</w:t>
      </w:r>
    </w:p>
    <w:p w14:paraId="7ECB8CE6"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我国企业所得税税率规定？</w:t>
      </w:r>
    </w:p>
    <w:p w14:paraId="73D76132" w14:textId="3F6D3B78" w:rsidR="00370C56" w:rsidRDefault="00370C56" w:rsidP="00370C56">
      <w:pPr>
        <w:tabs>
          <w:tab w:val="left" w:pos="4954"/>
        </w:tabs>
        <w:rPr>
          <w:rFonts w:ascii="宋体" w:eastAsia="宋体" w:hAnsi="宋体"/>
        </w:rPr>
      </w:pPr>
      <w:r w:rsidRPr="00370C56">
        <w:rPr>
          <w:rFonts w:ascii="宋体" w:eastAsia="宋体" w:hAnsi="宋体" w:hint="eastAsia"/>
        </w:rPr>
        <w:t>企业所得税的计算方法？</w:t>
      </w:r>
    </w:p>
    <w:p w14:paraId="5C8F2DA7" w14:textId="7BD74F4F" w:rsidR="00370C56" w:rsidRDefault="00370C56" w:rsidP="00370C56">
      <w:pPr>
        <w:tabs>
          <w:tab w:val="left" w:pos="4954"/>
        </w:tabs>
        <w:rPr>
          <w:rFonts w:ascii="宋体" w:eastAsia="宋体" w:hAnsi="宋体"/>
        </w:rPr>
      </w:pPr>
    </w:p>
    <w:p w14:paraId="2E5B4A28"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企业所得税——对在我国境内的企业和其他取得收入的组织（事业单位、社会团体、从事经营活动的其他组织）就其在生产经营所得和其他所得征收的一种税。</w:t>
      </w:r>
    </w:p>
    <w:p w14:paraId="7F38BEB6" w14:textId="77777777" w:rsidR="00370C56" w:rsidRPr="00370C56" w:rsidRDefault="00370C56" w:rsidP="00370C56">
      <w:pPr>
        <w:tabs>
          <w:tab w:val="left" w:pos="4954"/>
        </w:tabs>
        <w:rPr>
          <w:rFonts w:ascii="宋体" w:eastAsia="宋体" w:hAnsi="宋体"/>
        </w:rPr>
      </w:pPr>
      <w:r w:rsidRPr="00370C56">
        <w:rPr>
          <w:rFonts w:ascii="宋体" w:eastAsia="宋体" w:hAnsi="宋体" w:hint="eastAsia"/>
        </w:rPr>
        <w:t>【注意】个体工商户、个人独资企业和合伙企业不具有法人资格，不属于企业所得税纳税义务人，不缴纳企业所得税，由其自然人投资者缴纳个人所得税。</w:t>
      </w:r>
      <w:r w:rsidRPr="00370C56">
        <w:rPr>
          <w:rFonts w:ascii="宋体" w:eastAsia="宋体" w:hAnsi="宋体"/>
        </w:rPr>
        <w:t xml:space="preserve">      </w:t>
      </w:r>
    </w:p>
    <w:p w14:paraId="0E0A7C45" w14:textId="00812B59" w:rsidR="00370C56" w:rsidRDefault="00370C56" w:rsidP="00370C56">
      <w:pPr>
        <w:tabs>
          <w:tab w:val="left" w:pos="4954"/>
        </w:tabs>
        <w:rPr>
          <w:rFonts w:ascii="宋体" w:eastAsia="宋体" w:hAnsi="宋体"/>
        </w:rPr>
      </w:pPr>
    </w:p>
    <w:p w14:paraId="1C665944" w14:textId="1162CBC6" w:rsidR="00370C56" w:rsidRDefault="00370C56" w:rsidP="00370C56">
      <w:pPr>
        <w:tabs>
          <w:tab w:val="left" w:pos="4954"/>
        </w:tabs>
        <w:rPr>
          <w:rFonts w:ascii="宋体" w:eastAsia="宋体" w:hAnsi="宋体"/>
          <w:b/>
          <w:bCs/>
        </w:rPr>
      </w:pPr>
      <w:r w:rsidRPr="00370C56">
        <w:rPr>
          <w:rFonts w:ascii="宋体" w:eastAsia="宋体" w:hAnsi="宋体" w:hint="eastAsia"/>
          <w:b/>
          <w:bCs/>
        </w:rPr>
        <w:t>企业所得税的纳税人</w:t>
      </w:r>
      <w:r>
        <w:rPr>
          <w:rFonts w:ascii="宋体" w:eastAsia="宋体" w:hAnsi="宋体" w:hint="eastAsia"/>
          <w:b/>
          <w:bCs/>
        </w:rPr>
        <w:t>，</w:t>
      </w:r>
      <w:r w:rsidR="004D691D">
        <w:rPr>
          <w:rFonts w:ascii="宋体" w:eastAsia="宋体" w:hAnsi="宋体" w:hint="eastAsia"/>
          <w:b/>
          <w:bCs/>
        </w:rPr>
        <w:t>包括居民企业和非居民企业；</w:t>
      </w:r>
    </w:p>
    <w:p w14:paraId="646399BF" w14:textId="77777777" w:rsidR="004D691D" w:rsidRDefault="004D691D" w:rsidP="004D691D">
      <w:pPr>
        <w:tabs>
          <w:tab w:val="left" w:pos="4954"/>
        </w:tabs>
        <w:rPr>
          <w:rFonts w:ascii="宋体" w:eastAsia="宋体" w:hAnsi="宋体"/>
          <w:b/>
          <w:bCs/>
        </w:rPr>
      </w:pPr>
      <w:r>
        <w:rPr>
          <w:rFonts w:ascii="宋体" w:eastAsia="宋体" w:hAnsi="宋体" w:hint="eastAsia"/>
          <w:b/>
          <w:bCs/>
        </w:rPr>
        <w:t>居民企业：</w:t>
      </w:r>
    </w:p>
    <w:p w14:paraId="536C4E7E" w14:textId="25EDAE95" w:rsidR="004D691D" w:rsidRPr="004D691D" w:rsidRDefault="004D691D" w:rsidP="004D691D">
      <w:pPr>
        <w:tabs>
          <w:tab w:val="left" w:pos="4954"/>
        </w:tabs>
        <w:rPr>
          <w:rFonts w:ascii="宋体" w:eastAsia="宋体" w:hAnsi="宋体"/>
          <w:b/>
          <w:bCs/>
        </w:rPr>
      </w:pPr>
      <w:r>
        <w:rPr>
          <w:rFonts w:ascii="宋体" w:eastAsia="宋体" w:hAnsi="宋体"/>
          <w:b/>
          <w:bCs/>
        </w:rPr>
        <w:t>1.</w:t>
      </w:r>
      <w:r w:rsidRPr="004D691D">
        <w:rPr>
          <w:rFonts w:ascii="宋体" w:eastAsia="宋体" w:hAnsi="宋体" w:hint="eastAsia"/>
          <w:b/>
          <w:bCs/>
        </w:rPr>
        <w:t>依照中国法律在中国境内成立的公司</w:t>
      </w:r>
    </w:p>
    <w:p w14:paraId="163038A2" w14:textId="428CF4D6" w:rsidR="004D691D" w:rsidRPr="00370C56" w:rsidRDefault="004D691D" w:rsidP="004D691D">
      <w:pPr>
        <w:tabs>
          <w:tab w:val="left" w:pos="4954"/>
        </w:tabs>
        <w:rPr>
          <w:rFonts w:ascii="宋体" w:eastAsia="宋体" w:hAnsi="宋体"/>
        </w:rPr>
      </w:pPr>
      <w:r>
        <w:rPr>
          <w:rFonts w:ascii="宋体" w:eastAsia="宋体" w:hAnsi="宋体" w:hint="eastAsia"/>
          <w:b/>
          <w:bCs/>
        </w:rPr>
        <w:t>2</w:t>
      </w:r>
      <w:r>
        <w:rPr>
          <w:rFonts w:ascii="宋体" w:eastAsia="宋体" w:hAnsi="宋体"/>
          <w:b/>
          <w:bCs/>
        </w:rPr>
        <w:t>.</w:t>
      </w:r>
      <w:r w:rsidRPr="004D691D">
        <w:rPr>
          <w:rFonts w:ascii="宋体" w:eastAsia="宋体" w:hAnsi="宋体" w:hint="eastAsia"/>
          <w:b/>
          <w:bCs/>
        </w:rPr>
        <w:t>依照外国（地区）法律成立但实际管理机构在中国境内的企业</w:t>
      </w:r>
    </w:p>
    <w:p w14:paraId="3610DC64" w14:textId="0A6A428A" w:rsidR="004D691D" w:rsidRPr="004D691D" w:rsidRDefault="004D691D" w:rsidP="004D691D">
      <w:pPr>
        <w:tabs>
          <w:tab w:val="left" w:pos="4954"/>
        </w:tabs>
        <w:rPr>
          <w:rFonts w:ascii="宋体" w:eastAsia="宋体" w:hAnsi="宋体"/>
        </w:rPr>
      </w:pPr>
      <w:r>
        <w:rPr>
          <w:rFonts w:ascii="宋体" w:eastAsia="宋体" w:hAnsi="宋体" w:hint="eastAsia"/>
        </w:rPr>
        <w:t>承担</w:t>
      </w:r>
      <w:r w:rsidRPr="004D691D">
        <w:rPr>
          <w:rFonts w:ascii="宋体" w:eastAsia="宋体" w:hAnsi="宋体" w:hint="eastAsia"/>
        </w:rPr>
        <w:t>无限（全面）纳税义务</w:t>
      </w:r>
      <w:r>
        <w:rPr>
          <w:rFonts w:ascii="宋体" w:eastAsia="宋体" w:hAnsi="宋体" w:hint="eastAsia"/>
        </w:rPr>
        <w:t>，</w:t>
      </w:r>
      <w:r w:rsidRPr="004D691D">
        <w:rPr>
          <w:rFonts w:ascii="宋体" w:eastAsia="宋体" w:hAnsi="宋体" w:hint="eastAsia"/>
        </w:rPr>
        <w:t>来源于中国境内外的全部所得</w:t>
      </w:r>
    </w:p>
    <w:p w14:paraId="0076EC34" w14:textId="496AC964" w:rsidR="004D691D" w:rsidRDefault="004D691D" w:rsidP="00370C56">
      <w:pPr>
        <w:tabs>
          <w:tab w:val="left" w:pos="4954"/>
        </w:tabs>
        <w:rPr>
          <w:rFonts w:ascii="宋体" w:eastAsia="宋体" w:hAnsi="宋体"/>
        </w:rPr>
      </w:pPr>
    </w:p>
    <w:p w14:paraId="20BCDA92" w14:textId="2B535112" w:rsidR="004D691D" w:rsidRDefault="004D691D" w:rsidP="00370C56">
      <w:pPr>
        <w:tabs>
          <w:tab w:val="left" w:pos="4954"/>
        </w:tabs>
        <w:rPr>
          <w:rFonts w:ascii="宋体" w:eastAsia="宋体" w:hAnsi="宋体"/>
        </w:rPr>
      </w:pPr>
      <w:r>
        <w:rPr>
          <w:rFonts w:ascii="宋体" w:eastAsia="宋体" w:hAnsi="宋体" w:hint="eastAsia"/>
        </w:rPr>
        <w:t>非居民企业：</w:t>
      </w:r>
    </w:p>
    <w:p w14:paraId="0D08F8C7" w14:textId="5F83A606" w:rsidR="004D691D" w:rsidRPr="004D691D" w:rsidRDefault="004D691D" w:rsidP="004D691D">
      <w:pPr>
        <w:tabs>
          <w:tab w:val="left" w:pos="4954"/>
        </w:tabs>
        <w:rPr>
          <w:rFonts w:ascii="宋体" w:eastAsia="宋体" w:hAnsi="宋体"/>
        </w:rPr>
      </w:pPr>
      <w:r>
        <w:rPr>
          <w:rFonts w:ascii="宋体" w:eastAsia="宋体" w:hAnsi="宋体" w:hint="eastAsia"/>
        </w:rPr>
        <w:t>1、</w:t>
      </w:r>
      <w:r w:rsidRPr="004D691D">
        <w:rPr>
          <w:rFonts w:ascii="宋体" w:eastAsia="宋体" w:hAnsi="宋体" w:hint="eastAsia"/>
        </w:rPr>
        <w:t>依照外国（地区）法律成立，且实际管理机构不在中国境内，但在中国境内设立机构、场所的企业。</w:t>
      </w:r>
    </w:p>
    <w:p w14:paraId="3659F82E" w14:textId="183B9A5B" w:rsidR="004D691D" w:rsidRPr="004D691D" w:rsidRDefault="004D691D" w:rsidP="004D691D">
      <w:pPr>
        <w:tabs>
          <w:tab w:val="left" w:pos="4954"/>
        </w:tabs>
        <w:rPr>
          <w:rFonts w:ascii="宋体" w:eastAsia="宋体" w:hAnsi="宋体"/>
        </w:rPr>
      </w:pPr>
      <w:r>
        <w:rPr>
          <w:rFonts w:ascii="宋体" w:eastAsia="宋体" w:hAnsi="宋体" w:hint="eastAsia"/>
        </w:rPr>
        <w:t>2、</w:t>
      </w:r>
      <w:r w:rsidRPr="004D691D">
        <w:rPr>
          <w:rFonts w:ascii="宋体" w:eastAsia="宋体" w:hAnsi="宋体" w:hint="eastAsia"/>
        </w:rPr>
        <w:t>在中国境内未设立机构、场所，但有来源于中国境内的所得</w:t>
      </w:r>
    </w:p>
    <w:p w14:paraId="0C9251F3" w14:textId="419D42B1" w:rsidR="004D691D" w:rsidRDefault="004D691D" w:rsidP="00370C56">
      <w:pPr>
        <w:tabs>
          <w:tab w:val="left" w:pos="4954"/>
        </w:tabs>
        <w:rPr>
          <w:rFonts w:ascii="宋体" w:eastAsia="宋体" w:hAnsi="宋体"/>
        </w:rPr>
      </w:pPr>
      <w:r>
        <w:rPr>
          <w:rFonts w:ascii="宋体" w:eastAsia="宋体" w:hAnsi="宋体" w:hint="eastAsia"/>
        </w:rPr>
        <w:t>承担</w:t>
      </w:r>
      <w:r w:rsidRPr="004D691D">
        <w:rPr>
          <w:rFonts w:ascii="宋体" w:eastAsia="宋体" w:hAnsi="宋体" w:hint="eastAsia"/>
        </w:rPr>
        <w:t>有限纳税义务</w:t>
      </w:r>
    </w:p>
    <w:p w14:paraId="00EB0BFA"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第一类：</w:t>
      </w:r>
      <w:r w:rsidRPr="004D691D">
        <w:rPr>
          <w:rFonts w:ascii="宋体" w:eastAsia="宋体" w:hAnsi="宋体"/>
        </w:rPr>
        <w:t>1.来源于中国境内的全部所得；2.发生在中国</w:t>
      </w:r>
      <w:proofErr w:type="gramStart"/>
      <w:r w:rsidRPr="004D691D">
        <w:rPr>
          <w:rFonts w:ascii="宋体" w:eastAsia="宋体" w:hAnsi="宋体"/>
        </w:rPr>
        <w:t>境外但</w:t>
      </w:r>
      <w:proofErr w:type="gramEnd"/>
      <w:r w:rsidRPr="004D691D">
        <w:rPr>
          <w:rFonts w:ascii="宋体" w:eastAsia="宋体" w:hAnsi="宋体"/>
        </w:rPr>
        <w:t>与其所设机构、场所有实际联系的所得</w:t>
      </w:r>
    </w:p>
    <w:p w14:paraId="49144B87" w14:textId="3F68709C" w:rsidR="004D691D" w:rsidRDefault="004D691D" w:rsidP="004D691D">
      <w:pPr>
        <w:tabs>
          <w:tab w:val="left" w:pos="4954"/>
        </w:tabs>
        <w:rPr>
          <w:rFonts w:ascii="宋体" w:eastAsia="宋体" w:hAnsi="宋体"/>
        </w:rPr>
      </w:pPr>
      <w:r w:rsidRPr="004D691D">
        <w:rPr>
          <w:rFonts w:ascii="宋体" w:eastAsia="宋体" w:hAnsi="宋体" w:hint="eastAsia"/>
        </w:rPr>
        <w:t>第二类：来源于中国境内所得</w:t>
      </w:r>
    </w:p>
    <w:p w14:paraId="24B4DB74" w14:textId="4953AF42" w:rsidR="004D691D" w:rsidRDefault="004D691D" w:rsidP="004D691D">
      <w:pPr>
        <w:tabs>
          <w:tab w:val="left" w:pos="4954"/>
        </w:tabs>
        <w:rPr>
          <w:rFonts w:ascii="宋体" w:eastAsia="宋体" w:hAnsi="宋体"/>
        </w:rPr>
      </w:pPr>
    </w:p>
    <w:p w14:paraId="6D4B5B72"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b/>
          <w:bCs/>
        </w:rPr>
        <w:t>企业所得税适用比例税率</w:t>
      </w:r>
    </w:p>
    <w:p w14:paraId="4042D4B3" w14:textId="2B99AF5C" w:rsidR="004D691D" w:rsidRPr="004D691D" w:rsidRDefault="004D691D" w:rsidP="004D691D">
      <w:pPr>
        <w:tabs>
          <w:tab w:val="left" w:pos="4954"/>
        </w:tabs>
        <w:rPr>
          <w:rFonts w:ascii="宋体" w:eastAsia="宋体" w:hAnsi="宋体"/>
        </w:rPr>
      </w:pPr>
      <w:r w:rsidRPr="004D691D">
        <w:rPr>
          <w:rFonts w:ascii="宋体" w:eastAsia="宋体" w:hAnsi="宋体" w:hint="eastAsia"/>
        </w:rPr>
        <w:t>25%</w:t>
      </w:r>
      <w:r>
        <w:rPr>
          <w:rFonts w:ascii="宋体" w:eastAsia="宋体" w:hAnsi="宋体" w:hint="eastAsia"/>
        </w:rPr>
        <w:t>：</w:t>
      </w:r>
      <w:r w:rsidRPr="004D691D">
        <w:rPr>
          <w:rFonts w:ascii="宋体" w:eastAsia="宋体" w:hAnsi="宋体" w:hint="eastAsia"/>
        </w:rPr>
        <w:t>①居民企业②在中国境内设立机构、场所且其所得与机构、场所有关联的非居民企业</w:t>
      </w:r>
    </w:p>
    <w:p w14:paraId="43F97600" w14:textId="72EDBAE6" w:rsidR="004D691D" w:rsidRPr="004D691D" w:rsidRDefault="004D691D" w:rsidP="004D691D">
      <w:pPr>
        <w:tabs>
          <w:tab w:val="left" w:pos="4954"/>
        </w:tabs>
        <w:rPr>
          <w:rFonts w:ascii="宋体" w:eastAsia="宋体" w:hAnsi="宋体"/>
        </w:rPr>
      </w:pPr>
      <w:r w:rsidRPr="004D691D">
        <w:rPr>
          <w:rFonts w:ascii="宋体" w:eastAsia="宋体" w:hAnsi="宋体" w:hint="eastAsia"/>
        </w:rPr>
        <w:t>20%</w:t>
      </w:r>
      <w:r>
        <w:rPr>
          <w:rFonts w:ascii="宋体" w:eastAsia="宋体" w:hAnsi="宋体" w:hint="eastAsia"/>
        </w:rPr>
        <w:t>：</w:t>
      </w:r>
      <w:r w:rsidRPr="004D691D">
        <w:rPr>
          <w:rFonts w:ascii="宋体" w:eastAsia="宋体" w:hAnsi="宋体" w:hint="eastAsia"/>
        </w:rPr>
        <w:t>①在中国境内未设立机构、场所②虽设立机构、场所，但其所得与其所设机构、场所没有实际联系的非居民企业③小型微利企业</w:t>
      </w:r>
    </w:p>
    <w:p w14:paraId="306F78EE" w14:textId="71A6ED6C" w:rsidR="004D691D" w:rsidRPr="004D691D" w:rsidRDefault="004D691D" w:rsidP="004D691D">
      <w:pPr>
        <w:tabs>
          <w:tab w:val="left" w:pos="4954"/>
        </w:tabs>
        <w:rPr>
          <w:rFonts w:ascii="宋体" w:eastAsia="宋体" w:hAnsi="宋体"/>
        </w:rPr>
      </w:pPr>
      <w:r>
        <w:rPr>
          <w:rFonts w:ascii="宋体" w:eastAsia="宋体" w:hAnsi="宋体"/>
        </w:rPr>
        <w:t>15</w:t>
      </w:r>
      <w:r w:rsidRPr="004D691D">
        <w:rPr>
          <w:rFonts w:ascii="宋体" w:eastAsia="宋体" w:hAnsi="宋体" w:hint="eastAsia"/>
        </w:rPr>
        <w:t>%——国家需要重点扶持的高新技术企业</w:t>
      </w:r>
    </w:p>
    <w:p w14:paraId="32953E76" w14:textId="2BEF3242" w:rsidR="004D691D" w:rsidRDefault="004D691D" w:rsidP="00370C56">
      <w:pPr>
        <w:tabs>
          <w:tab w:val="left" w:pos="4954"/>
        </w:tabs>
        <w:rPr>
          <w:rFonts w:ascii="宋体" w:eastAsia="宋体" w:hAnsi="宋体"/>
        </w:rPr>
      </w:pPr>
    </w:p>
    <w:p w14:paraId="6BCCEEA1"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企业所得税的应纳税额</w:t>
      </w:r>
    </w:p>
    <w:p w14:paraId="2FEB975E"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应纳税额 = 应纳税所得额 X 税率</w:t>
      </w:r>
    </w:p>
    <w:p w14:paraId="7C1AB4CE"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应纳税所得额——指纳税人每一纳税年度的收入总额减去准予扣除项目金额后的余额</w:t>
      </w:r>
    </w:p>
    <w:p w14:paraId="279743DD"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收入总额——生产经营收入、财产转让收入、利息收入、租赁收入、股息红利收入、特许权使用费收入等</w:t>
      </w:r>
    </w:p>
    <w:p w14:paraId="71134707"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准予扣除的项目——与纳税人取得收入有关的成本、费用、税金、损失和其他支出</w:t>
      </w:r>
    </w:p>
    <w:p w14:paraId="1267E8B8" w14:textId="5B8F43F1" w:rsidR="004D691D" w:rsidRDefault="004D691D" w:rsidP="00370C56">
      <w:pPr>
        <w:tabs>
          <w:tab w:val="left" w:pos="4954"/>
        </w:tabs>
        <w:rPr>
          <w:rFonts w:ascii="宋体" w:eastAsia="宋体" w:hAnsi="宋体"/>
        </w:rPr>
      </w:pPr>
    </w:p>
    <w:p w14:paraId="29E17B0E"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在计算应纳税所得额时，下列项目不得从收入总额中扣除：</w:t>
      </w:r>
    </w:p>
    <w:p w14:paraId="4A3A87C6"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w:t>
      </w:r>
      <w:proofErr w:type="gramStart"/>
      <w:r w:rsidRPr="004D691D">
        <w:rPr>
          <w:rFonts w:ascii="宋体" w:eastAsia="宋体" w:hAnsi="宋体" w:hint="eastAsia"/>
        </w:rPr>
        <w:t>一</w:t>
      </w:r>
      <w:proofErr w:type="gramEnd"/>
      <w:r w:rsidRPr="004D691D">
        <w:rPr>
          <w:rFonts w:ascii="宋体" w:eastAsia="宋体" w:hAnsi="宋体" w:hint="eastAsia"/>
        </w:rPr>
        <w:t>)资本性支出:是指纳税人购置、建造固定资产，对外投资的支出。</w:t>
      </w:r>
    </w:p>
    <w:p w14:paraId="42779FE8"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(二)无形资产受让、开发支出：是指不得直接扣除的纳税人购置或自行开发无形资产发生的费用。</w:t>
      </w:r>
    </w:p>
    <w:p w14:paraId="023E4D1E"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(三)违法经营的罚款和被没收财物的损失。</w:t>
      </w:r>
    </w:p>
    <w:p w14:paraId="2B213677"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lastRenderedPageBreak/>
        <w:t xml:space="preserve">(四)各项税收的滞纳金、罚金和罚款。 </w:t>
      </w:r>
    </w:p>
    <w:p w14:paraId="34334069"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(五)与取得收入无关的其他各项支出：是指与纳税人取得收入无关的各项支出，如担保支出、回扣支出、风险投资准备金支出等。</w:t>
      </w:r>
    </w:p>
    <w:p w14:paraId="222E5416" w14:textId="39C7A818" w:rsidR="004D691D" w:rsidRDefault="004D691D" w:rsidP="00370C56">
      <w:pPr>
        <w:tabs>
          <w:tab w:val="left" w:pos="4954"/>
        </w:tabs>
        <w:rPr>
          <w:rFonts w:ascii="宋体" w:eastAsia="宋体" w:hAnsi="宋体"/>
        </w:rPr>
      </w:pPr>
    </w:p>
    <w:p w14:paraId="40BDD7D8"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某居民企业2009年1月的产品销售收入为100万，转让其所属的房产收入为50万，将其所属房屋出租取得收入20万，转让其所属的商标权取得收入30万。同时，企业发生的各项支出有销售货物的成本60万，发生管理费用10万，财务费用10万，支出消费税5万。问该企业应该缴纳多少企业所得税？</w:t>
      </w:r>
    </w:p>
    <w:p w14:paraId="17EAA107"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答案：</w:t>
      </w:r>
    </w:p>
    <w:p w14:paraId="1F304F61"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收入总额=100+50+20+30=200（万）</w:t>
      </w:r>
    </w:p>
    <w:p w14:paraId="1B61FACE"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准予扣除项目金额=60+10+10+5=85（万）</w:t>
      </w:r>
    </w:p>
    <w:p w14:paraId="18DF7E04"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应纳税所得额=收入总额-准予扣除项目金额=200-85=115（万）</w:t>
      </w:r>
    </w:p>
    <w:p w14:paraId="50F21660"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应纳税额=应纳税所得额 X 税率=115 X 25%=28.75（万）</w:t>
      </w:r>
    </w:p>
    <w:p w14:paraId="3B888127" w14:textId="145D739B" w:rsidR="004D691D" w:rsidRDefault="004D691D" w:rsidP="00370C56">
      <w:pPr>
        <w:tabs>
          <w:tab w:val="left" w:pos="4954"/>
        </w:tabs>
        <w:rPr>
          <w:rFonts w:ascii="宋体" w:eastAsia="宋体" w:hAnsi="宋体"/>
        </w:rPr>
      </w:pPr>
    </w:p>
    <w:p w14:paraId="6028B11C" w14:textId="7249D90E" w:rsidR="004D691D" w:rsidRDefault="004D691D" w:rsidP="00370C56">
      <w:pPr>
        <w:tabs>
          <w:tab w:val="left" w:pos="4954"/>
        </w:tabs>
        <w:rPr>
          <w:rFonts w:ascii="宋体" w:eastAsia="宋体" w:hAnsi="宋体"/>
        </w:rPr>
      </w:pPr>
      <w:r>
        <w:rPr>
          <w:rFonts w:ascii="宋体" w:eastAsia="宋体" w:hAnsi="宋体" w:hint="eastAsia"/>
        </w:rPr>
        <w:t>9</w:t>
      </w:r>
      <w:r>
        <w:rPr>
          <w:rFonts w:ascii="宋体" w:eastAsia="宋体" w:hAnsi="宋体"/>
        </w:rPr>
        <w:t>.3.2</w:t>
      </w:r>
      <w:r>
        <w:rPr>
          <w:rFonts w:ascii="宋体" w:eastAsia="宋体" w:hAnsi="宋体" w:hint="eastAsia"/>
        </w:rPr>
        <w:t>个人所得税</w:t>
      </w:r>
    </w:p>
    <w:p w14:paraId="6A8CB0DA"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我国个人所得</w:t>
      </w:r>
      <w:proofErr w:type="gramStart"/>
      <w:r w:rsidRPr="004D691D">
        <w:rPr>
          <w:rFonts w:ascii="宋体" w:eastAsia="宋体" w:hAnsi="宋体" w:hint="eastAsia"/>
        </w:rPr>
        <w:t>税特点</w:t>
      </w:r>
      <w:proofErr w:type="gramEnd"/>
      <w:r w:rsidRPr="004D691D">
        <w:rPr>
          <w:rFonts w:ascii="宋体" w:eastAsia="宋体" w:hAnsi="宋体" w:hint="eastAsia"/>
        </w:rPr>
        <w:t>是什么？</w:t>
      </w:r>
    </w:p>
    <w:p w14:paraId="3269836C"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我国个人所得税征收对象是什么？</w:t>
      </w:r>
    </w:p>
    <w:p w14:paraId="14E3931D"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我国个人所得税纳税人的规定？</w:t>
      </w:r>
    </w:p>
    <w:p w14:paraId="798F80F2"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我国个人所得税税率规定？</w:t>
      </w:r>
    </w:p>
    <w:p w14:paraId="3DB8AA50" w14:textId="1618EBAB" w:rsidR="004D691D" w:rsidRDefault="004D691D" w:rsidP="004D691D">
      <w:pPr>
        <w:tabs>
          <w:tab w:val="left" w:pos="4954"/>
        </w:tabs>
        <w:rPr>
          <w:rFonts w:ascii="宋体" w:eastAsia="宋体" w:hAnsi="宋体"/>
        </w:rPr>
      </w:pPr>
      <w:r w:rsidRPr="004D691D">
        <w:rPr>
          <w:rFonts w:ascii="宋体" w:eastAsia="宋体" w:hAnsi="宋体" w:hint="eastAsia"/>
        </w:rPr>
        <w:t>个人所得税计算方法？</w:t>
      </w:r>
    </w:p>
    <w:p w14:paraId="5515C315" w14:textId="3EE9CCCD" w:rsidR="004D691D" w:rsidRDefault="004D691D" w:rsidP="004D691D">
      <w:pPr>
        <w:tabs>
          <w:tab w:val="left" w:pos="4954"/>
        </w:tabs>
        <w:rPr>
          <w:rFonts w:ascii="宋体" w:eastAsia="宋体" w:hAnsi="宋体"/>
        </w:rPr>
      </w:pPr>
    </w:p>
    <w:p w14:paraId="2390BA61"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个人所得税——是以个人（自然人）取得的各项应税所得为征税对象所征收的一种税。</w:t>
      </w:r>
    </w:p>
    <w:p w14:paraId="024AF2AF"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【注意】个体工商户、个人独资企业和合伙企业不具有法人资格，不属于企业所得税纳税义务人，不缴纳企业所得税，由其自然人投资者缴纳个人所得税。</w:t>
      </w:r>
      <w:r w:rsidRPr="004D691D">
        <w:rPr>
          <w:rFonts w:ascii="宋体" w:eastAsia="宋体" w:hAnsi="宋体"/>
        </w:rPr>
        <w:t xml:space="preserve">      </w:t>
      </w:r>
    </w:p>
    <w:p w14:paraId="2A62BBF3" w14:textId="61FF07E4" w:rsidR="004D691D" w:rsidRDefault="004D691D" w:rsidP="004D691D">
      <w:pPr>
        <w:tabs>
          <w:tab w:val="left" w:pos="4954"/>
        </w:tabs>
        <w:rPr>
          <w:rFonts w:ascii="宋体" w:eastAsia="宋体" w:hAnsi="宋体"/>
        </w:rPr>
      </w:pPr>
    </w:p>
    <w:p w14:paraId="0807F628"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个人所得税特点：</w:t>
      </w:r>
    </w:p>
    <w:p w14:paraId="347B1BB2"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b/>
          <w:bCs/>
        </w:rPr>
        <w:t>1、分项定率、分类扣除、分项征收</w:t>
      </w:r>
    </w:p>
    <w:p w14:paraId="71E25A39"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2、累进税率与比例税率并用</w:t>
      </w:r>
    </w:p>
    <w:p w14:paraId="13AC1F64"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3、费用扣除额较宽</w:t>
      </w:r>
    </w:p>
    <w:p w14:paraId="4D3CFB58"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4、源泉扣缴和自行申报</w:t>
      </w:r>
      <w:proofErr w:type="gramStart"/>
      <w:r w:rsidRPr="004D691D">
        <w:rPr>
          <w:rFonts w:ascii="宋体" w:eastAsia="宋体" w:hAnsi="宋体" w:hint="eastAsia"/>
        </w:rPr>
        <w:t>两种征收</w:t>
      </w:r>
      <w:proofErr w:type="gramEnd"/>
      <w:r w:rsidRPr="004D691D">
        <w:rPr>
          <w:rFonts w:ascii="宋体" w:eastAsia="宋体" w:hAnsi="宋体" w:hint="eastAsia"/>
        </w:rPr>
        <w:t>方法</w:t>
      </w:r>
    </w:p>
    <w:p w14:paraId="657DAE76" w14:textId="77777777" w:rsidR="004D691D" w:rsidRDefault="004D691D" w:rsidP="004D691D">
      <w:pPr>
        <w:tabs>
          <w:tab w:val="left" w:pos="4954"/>
        </w:tabs>
        <w:rPr>
          <w:rFonts w:ascii="宋体" w:eastAsia="宋体" w:hAnsi="宋体"/>
        </w:rPr>
      </w:pPr>
    </w:p>
    <w:p w14:paraId="35EB6212" w14:textId="080FE981" w:rsidR="004D691D" w:rsidRPr="004D691D" w:rsidRDefault="004D691D" w:rsidP="004D691D">
      <w:pPr>
        <w:tabs>
          <w:tab w:val="left" w:pos="4954"/>
        </w:tabs>
        <w:rPr>
          <w:rFonts w:ascii="宋体" w:eastAsia="宋体" w:hAnsi="宋体"/>
        </w:rPr>
      </w:pPr>
      <w:r w:rsidRPr="004D691D">
        <w:rPr>
          <w:rFonts w:ascii="宋体" w:eastAsia="宋体" w:hAnsi="宋体" w:hint="eastAsia"/>
        </w:rPr>
        <w:t>个人所得税的纳税人：</w:t>
      </w:r>
    </w:p>
    <w:p w14:paraId="221E0A82"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包括中国公民、个体工商户以及在中国境内有所得的外籍人员和港澳台同胞</w:t>
      </w:r>
    </w:p>
    <w:p w14:paraId="0FDEAA45" w14:textId="36EE4303" w:rsidR="004D691D" w:rsidRDefault="004D691D" w:rsidP="004D691D">
      <w:pPr>
        <w:tabs>
          <w:tab w:val="left" w:pos="4954"/>
        </w:tabs>
        <w:rPr>
          <w:rFonts w:ascii="宋体" w:eastAsia="宋体" w:hAnsi="宋体"/>
        </w:rPr>
      </w:pPr>
      <w:r>
        <w:rPr>
          <w:rFonts w:ascii="宋体" w:eastAsia="宋体" w:hAnsi="宋体"/>
          <w:noProof/>
        </w:rPr>
        <w:drawing>
          <wp:inline distT="0" distB="0" distL="0" distR="0" wp14:anchorId="3CD99DE0" wp14:editId="4A5EEE71">
            <wp:extent cx="3642185" cy="1251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12986" cy="1276047"/>
                    </a:xfrm>
                    <a:prstGeom prst="rect">
                      <a:avLst/>
                    </a:prstGeom>
                    <a:noFill/>
                  </pic:spPr>
                </pic:pic>
              </a:graphicData>
            </a:graphic>
          </wp:inline>
        </w:drawing>
      </w:r>
    </w:p>
    <w:p w14:paraId="3F06DC22"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b/>
          <w:bCs/>
        </w:rPr>
        <w:t>个人所得税的征税范围：</w:t>
      </w:r>
    </w:p>
    <w:p w14:paraId="4B007339" w14:textId="77729214" w:rsidR="004D691D" w:rsidRPr="004D691D" w:rsidRDefault="004D691D" w:rsidP="004D691D">
      <w:pPr>
        <w:tabs>
          <w:tab w:val="left" w:pos="4954"/>
        </w:tabs>
        <w:rPr>
          <w:rFonts w:ascii="宋体" w:eastAsia="宋体" w:hAnsi="宋体"/>
        </w:rPr>
      </w:pPr>
      <w:r w:rsidRPr="004D691D">
        <w:rPr>
          <w:rFonts w:ascii="宋体" w:eastAsia="宋体" w:hAnsi="宋体" w:hint="eastAsia"/>
        </w:rPr>
        <w:t>（1）工资、薪金所得（2）个体工商户的生产、经营所得</w:t>
      </w:r>
    </w:p>
    <w:p w14:paraId="7549A13B" w14:textId="77777777" w:rsidR="004D691D" w:rsidRDefault="004D691D" w:rsidP="004D691D">
      <w:pPr>
        <w:tabs>
          <w:tab w:val="left" w:pos="4954"/>
        </w:tabs>
        <w:rPr>
          <w:rFonts w:ascii="宋体" w:eastAsia="宋体" w:hAnsi="宋体"/>
        </w:rPr>
      </w:pPr>
      <w:r w:rsidRPr="004D691D">
        <w:rPr>
          <w:rFonts w:ascii="宋体" w:eastAsia="宋体" w:hAnsi="宋体" w:hint="eastAsia"/>
        </w:rPr>
        <w:t>（3）对企事业单位的承包经营、承租经营所得（4）劳务报酬所得【没有任职受雇】</w:t>
      </w:r>
    </w:p>
    <w:p w14:paraId="791C3FEE" w14:textId="727EDB66" w:rsidR="004D691D" w:rsidRPr="004D691D" w:rsidRDefault="004D691D" w:rsidP="004D691D">
      <w:pPr>
        <w:tabs>
          <w:tab w:val="left" w:pos="4954"/>
        </w:tabs>
        <w:rPr>
          <w:rFonts w:ascii="宋体" w:eastAsia="宋体" w:hAnsi="宋体"/>
        </w:rPr>
      </w:pPr>
      <w:r w:rsidRPr="004D691D">
        <w:rPr>
          <w:rFonts w:ascii="宋体" w:eastAsia="宋体" w:hAnsi="宋体" w:hint="eastAsia"/>
        </w:rPr>
        <w:t>（5）稿酬所得（6）特许权使用费所得（7）利息、股息、红利所得（8）财产租赁所得</w:t>
      </w:r>
    </w:p>
    <w:p w14:paraId="6D8D9B62" w14:textId="6340BAED" w:rsidR="004D691D" w:rsidRDefault="004D691D" w:rsidP="004D691D">
      <w:pPr>
        <w:tabs>
          <w:tab w:val="left" w:pos="4954"/>
        </w:tabs>
        <w:rPr>
          <w:rFonts w:ascii="宋体" w:eastAsia="宋体" w:hAnsi="宋体"/>
        </w:rPr>
      </w:pPr>
      <w:r w:rsidRPr="004D691D">
        <w:rPr>
          <w:rFonts w:ascii="宋体" w:eastAsia="宋体" w:hAnsi="宋体" w:hint="eastAsia"/>
        </w:rPr>
        <w:lastRenderedPageBreak/>
        <w:t>（9）财产转让所得（10）偶然所得（11）其他所得</w:t>
      </w:r>
    </w:p>
    <w:p w14:paraId="45500A03" w14:textId="2A9CEEDB" w:rsidR="004D691D" w:rsidRDefault="004D691D" w:rsidP="004D691D">
      <w:pPr>
        <w:tabs>
          <w:tab w:val="left" w:pos="4954"/>
        </w:tabs>
        <w:rPr>
          <w:rFonts w:ascii="宋体" w:eastAsia="宋体" w:hAnsi="宋体"/>
        </w:rPr>
      </w:pPr>
    </w:p>
    <w:p w14:paraId="7B7A8268" w14:textId="77777777" w:rsidR="004D691D" w:rsidRPr="004D691D" w:rsidRDefault="004D691D" w:rsidP="004D691D">
      <w:pPr>
        <w:tabs>
          <w:tab w:val="left" w:pos="4954"/>
        </w:tabs>
        <w:rPr>
          <w:rFonts w:ascii="宋体" w:eastAsia="宋体" w:hAnsi="宋体"/>
        </w:rPr>
      </w:pPr>
      <w:r w:rsidRPr="004D691D">
        <w:rPr>
          <w:rFonts w:ascii="宋体" w:eastAsia="宋体" w:hAnsi="宋体" w:hint="eastAsia"/>
        </w:rPr>
        <w:t>个人所得税的税率：</w:t>
      </w:r>
    </w:p>
    <w:p w14:paraId="61841243" w14:textId="5FFF4356" w:rsidR="004D691D" w:rsidRDefault="004D691D" w:rsidP="004D691D">
      <w:pPr>
        <w:tabs>
          <w:tab w:val="left" w:pos="4954"/>
        </w:tabs>
        <w:rPr>
          <w:rFonts w:ascii="宋体" w:eastAsia="宋体" w:hAnsi="宋体"/>
        </w:rPr>
      </w:pPr>
      <w:r>
        <w:rPr>
          <w:rFonts w:ascii="宋体" w:eastAsia="宋体" w:hAnsi="宋体"/>
          <w:noProof/>
        </w:rPr>
        <w:drawing>
          <wp:inline distT="0" distB="0" distL="0" distR="0" wp14:anchorId="2F0836CB" wp14:editId="70CF6915">
            <wp:extent cx="3197923" cy="171494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13895" cy="1723514"/>
                    </a:xfrm>
                    <a:prstGeom prst="rect">
                      <a:avLst/>
                    </a:prstGeom>
                    <a:noFill/>
                  </pic:spPr>
                </pic:pic>
              </a:graphicData>
            </a:graphic>
          </wp:inline>
        </w:drawing>
      </w:r>
    </w:p>
    <w:p w14:paraId="15A63310" w14:textId="1102AED2" w:rsidR="004D691D" w:rsidRDefault="004D691D" w:rsidP="004D691D">
      <w:pPr>
        <w:tabs>
          <w:tab w:val="left" w:pos="4954"/>
        </w:tabs>
        <w:rPr>
          <w:rFonts w:ascii="宋体" w:eastAsia="宋体" w:hAnsi="宋体"/>
          <w:sz w:val="18"/>
          <w:szCs w:val="20"/>
        </w:rPr>
      </w:pPr>
      <w:r w:rsidRPr="004D691D">
        <w:rPr>
          <w:rFonts w:ascii="宋体" w:eastAsia="宋体" w:hAnsi="宋体" w:hint="eastAsia"/>
          <w:sz w:val="18"/>
          <w:szCs w:val="20"/>
        </w:rPr>
        <w:t>个人担任公司董事、监事，且不在公司任职、受雇的情形，取得的董事费按劳务报酬所得项目征税方法计算征收个人所得税; 个人在公司(包括关联公司)任职、受雇，同时兼任董事、监事的，应将董事费、监事费与个人工资收入合并，统一按工资、薪金所得项目缴纳个人所得税。</w:t>
      </w:r>
    </w:p>
    <w:p w14:paraId="2EF9648A" w14:textId="3092C917" w:rsidR="004D691D" w:rsidRDefault="004D691D" w:rsidP="004D691D">
      <w:pPr>
        <w:tabs>
          <w:tab w:val="left" w:pos="4954"/>
        </w:tabs>
        <w:rPr>
          <w:rFonts w:ascii="宋体" w:eastAsia="宋体" w:hAnsi="宋体"/>
          <w:sz w:val="18"/>
          <w:szCs w:val="20"/>
        </w:rPr>
      </w:pPr>
    </w:p>
    <w:p w14:paraId="53F7DC2B"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个人所得税应纳税额的计算：</w:t>
      </w:r>
    </w:p>
    <w:p w14:paraId="5CD1C0F8" w14:textId="4DE3B8F4"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某一类的应纳税</w:t>
      </w:r>
      <w:r>
        <w:rPr>
          <w:rFonts w:ascii="宋体" w:eastAsia="宋体" w:hAnsi="宋体" w:hint="eastAsia"/>
          <w:sz w:val="18"/>
          <w:szCs w:val="20"/>
        </w:rPr>
        <w:t>额=该类应纳税所得额X税率</w:t>
      </w:r>
      <w:r w:rsidRPr="008B2A80">
        <w:rPr>
          <w:rFonts w:ascii="宋体" w:eastAsia="宋体" w:hAnsi="宋体"/>
          <w:sz w:val="18"/>
          <w:szCs w:val="20"/>
        </w:rPr>
        <w:t>=（该类收入总额-该类需减除的部分</w:t>
      </w:r>
      <w:r>
        <w:rPr>
          <w:rFonts w:ascii="宋体" w:eastAsia="宋体" w:hAnsi="宋体" w:hint="eastAsia"/>
          <w:sz w:val="18"/>
          <w:szCs w:val="20"/>
        </w:rPr>
        <w:t>）</w:t>
      </w:r>
      <w:r w:rsidRPr="008B2A80">
        <w:rPr>
          <w:rFonts w:ascii="宋体" w:eastAsia="宋体" w:hAnsi="宋体"/>
          <w:sz w:val="18"/>
          <w:szCs w:val="20"/>
        </w:rPr>
        <w:t>X税率</w:t>
      </w:r>
    </w:p>
    <w:p w14:paraId="75E4D71D"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需减除的部分：</w:t>
      </w:r>
    </w:p>
    <w:p w14:paraId="671D5863"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1）工资、薪金所得：5000（免征额，2019年1月1日起）</w:t>
      </w:r>
    </w:p>
    <w:p w14:paraId="6BD4BAAF"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2）个体工商户的生产、企事业单位承包经营：减除成本、费用等</w:t>
      </w:r>
    </w:p>
    <w:p w14:paraId="5B0ABAEB"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3）劳动报酬所得、稿酬所得、特许权使用费所得、财产租赁所得：每次收入不超过4000元的，减除费用800元；4000元以上的，减除20%的费用</w:t>
      </w:r>
    </w:p>
    <w:p w14:paraId="45B1A037"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4）财产转让所得：减除财产原值和合理费用</w:t>
      </w:r>
    </w:p>
    <w:p w14:paraId="4A5C2576" w14:textId="77777777" w:rsidR="008B2A80" w:rsidRPr="008B2A80"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5）利息、股息、红利所得，偶然所得和其他所得：没有减除</w:t>
      </w:r>
    </w:p>
    <w:p w14:paraId="0A3951B9" w14:textId="4C1604A5" w:rsidR="004D691D" w:rsidRPr="004D691D" w:rsidRDefault="008B2A80" w:rsidP="008B2A80">
      <w:pPr>
        <w:tabs>
          <w:tab w:val="left" w:pos="4954"/>
        </w:tabs>
        <w:rPr>
          <w:rFonts w:ascii="宋体" w:eastAsia="宋体" w:hAnsi="宋体"/>
          <w:sz w:val="18"/>
          <w:szCs w:val="20"/>
        </w:rPr>
      </w:pPr>
      <w:r w:rsidRPr="008B2A80">
        <w:rPr>
          <w:rFonts w:ascii="宋体" w:eastAsia="宋体" w:hAnsi="宋体" w:hint="eastAsia"/>
          <w:sz w:val="18"/>
          <w:szCs w:val="20"/>
        </w:rPr>
        <w:t>（</w:t>
      </w:r>
      <w:r w:rsidRPr="008B2A80">
        <w:rPr>
          <w:rFonts w:ascii="宋体" w:eastAsia="宋体" w:hAnsi="宋体"/>
          <w:sz w:val="18"/>
          <w:szCs w:val="20"/>
        </w:rPr>
        <w:t>6）免征项目</w:t>
      </w:r>
    </w:p>
    <w:p w14:paraId="5EC72C0F" w14:textId="343B5656" w:rsidR="004D691D" w:rsidRDefault="004D691D" w:rsidP="004D691D">
      <w:pPr>
        <w:tabs>
          <w:tab w:val="left" w:pos="4954"/>
        </w:tabs>
        <w:rPr>
          <w:rFonts w:ascii="宋体" w:eastAsia="宋体" w:hAnsi="宋体"/>
        </w:rPr>
      </w:pPr>
    </w:p>
    <w:p w14:paraId="100A971F"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速算扣除数</w:t>
      </w:r>
    </w:p>
    <w:p w14:paraId="636BF815" w14:textId="3DC3B594" w:rsidR="008B2A80" w:rsidRDefault="008B2A80" w:rsidP="004D691D">
      <w:pPr>
        <w:tabs>
          <w:tab w:val="left" w:pos="4954"/>
        </w:tabs>
        <w:rPr>
          <w:rFonts w:ascii="宋体" w:eastAsia="宋体" w:hAnsi="宋体"/>
        </w:rPr>
      </w:pPr>
      <w:r w:rsidRPr="008B2A80">
        <w:rPr>
          <w:rFonts w:ascii="宋体" w:eastAsia="宋体" w:hAnsi="宋体"/>
          <w:noProof/>
        </w:rPr>
        <w:drawing>
          <wp:inline distT="0" distB="0" distL="0" distR="0" wp14:anchorId="53962AD2" wp14:editId="026A296C">
            <wp:extent cx="3263775" cy="1631888"/>
            <wp:effectExtent l="0" t="0" r="0" b="0"/>
            <wp:docPr id="7" name="图片 5" descr="表格&#10;&#10;描述已自动生成">
              <a:extLst xmlns:a="http://schemas.openxmlformats.org/drawingml/2006/main">
                <a:ext uri="{FF2B5EF4-FFF2-40B4-BE49-F238E27FC236}">
                  <a16:creationId xmlns:a16="http://schemas.microsoft.com/office/drawing/2014/main" id="{6312689C-F135-E94D-9E56-BC1E8FD9E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表格&#10;&#10;描述已自动生成">
                      <a:extLst>
                        <a:ext uri="{FF2B5EF4-FFF2-40B4-BE49-F238E27FC236}">
                          <a16:creationId xmlns:a16="http://schemas.microsoft.com/office/drawing/2014/main" id="{6312689C-F135-E94D-9E56-BC1E8FD9E6F4}"/>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269431" cy="1634716"/>
                    </a:xfrm>
                    <a:prstGeom prst="rect">
                      <a:avLst/>
                    </a:prstGeom>
                  </pic:spPr>
                </pic:pic>
              </a:graphicData>
            </a:graphic>
          </wp:inline>
        </w:drawing>
      </w:r>
    </w:p>
    <w:p w14:paraId="65EEEAEA" w14:textId="50AB6AD7" w:rsidR="008B2A80" w:rsidRPr="008B2A80" w:rsidRDefault="008B2A80" w:rsidP="008B2A80">
      <w:pPr>
        <w:tabs>
          <w:tab w:val="left" w:pos="4954"/>
        </w:tabs>
        <w:rPr>
          <w:rFonts w:ascii="宋体" w:eastAsia="宋体" w:hAnsi="宋体"/>
        </w:rPr>
      </w:pPr>
      <w:r w:rsidRPr="008B2A80">
        <w:rPr>
          <w:rFonts w:ascii="宋体" w:eastAsia="宋体" w:hAnsi="宋体" w:hint="eastAsia"/>
        </w:rPr>
        <w:t>假设月入10000：5000*10%-210=290</w:t>
      </w:r>
    </w:p>
    <w:p w14:paraId="1819C217" w14:textId="5B2EA1CE" w:rsidR="008B2A80" w:rsidRDefault="008B2A80" w:rsidP="004D691D">
      <w:pPr>
        <w:tabs>
          <w:tab w:val="left" w:pos="4954"/>
        </w:tabs>
        <w:rPr>
          <w:rFonts w:ascii="宋体" w:eastAsia="宋体" w:hAnsi="宋体"/>
        </w:rPr>
      </w:pPr>
    </w:p>
    <w:p w14:paraId="270244AA" w14:textId="1D10E5A8" w:rsidR="008B2A80" w:rsidRDefault="008B2A80" w:rsidP="004D691D">
      <w:pPr>
        <w:tabs>
          <w:tab w:val="left" w:pos="4954"/>
        </w:tabs>
        <w:rPr>
          <w:rFonts w:ascii="宋体" w:eastAsia="宋体" w:hAnsi="宋体"/>
        </w:rPr>
      </w:pPr>
    </w:p>
    <w:p w14:paraId="787105CA"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b/>
          <w:bCs/>
        </w:rPr>
        <w:t>例题：小李2019年2月份工资收入为6000元，被某公司邀请进行讲座收入5000元，购买彩票中奖取得收入500元，问小李应当缴纳个人所得税为多少？</w:t>
      </w:r>
    </w:p>
    <w:p w14:paraId="43EB0973"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【提示】分类征收、分类计算</w:t>
      </w:r>
    </w:p>
    <w:p w14:paraId="2AD663C2"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答案：</w:t>
      </w:r>
    </w:p>
    <w:p w14:paraId="7DBDE14A"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lastRenderedPageBreak/>
        <w:t>（1）工资收入的部分：应纳所得税额：6000-5000=1000</w:t>
      </w:r>
    </w:p>
    <w:p w14:paraId="7878CF96"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应纳所得税：1000*3%=30</w:t>
      </w:r>
    </w:p>
    <w:p w14:paraId="4DC0A97F"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（2）劳动报酬的部分：应纳所得税额：5000（1-20%）= 4000</w:t>
      </w:r>
    </w:p>
    <w:p w14:paraId="73335EA6"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应纳所得税：4000*20%=800</w:t>
      </w:r>
    </w:p>
    <w:p w14:paraId="14C30DA1"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（3）偶然所得的部分：500*20%=100</w:t>
      </w:r>
    </w:p>
    <w:p w14:paraId="19EE8EC4"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小李应缴纳的个人所得税为（1）+（2）+（3）=930</w:t>
      </w:r>
    </w:p>
    <w:p w14:paraId="2C4724D7" w14:textId="457F7D55" w:rsidR="008B2A80" w:rsidRDefault="008B2A80" w:rsidP="004D691D">
      <w:pPr>
        <w:tabs>
          <w:tab w:val="left" w:pos="4954"/>
        </w:tabs>
        <w:rPr>
          <w:rFonts w:ascii="宋体" w:eastAsia="宋体" w:hAnsi="宋体"/>
        </w:rPr>
      </w:pPr>
    </w:p>
    <w:p w14:paraId="0B001197"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b/>
          <w:bCs/>
        </w:rPr>
        <w:t>小张2019年2月工资收入12000，以个人名字承担设计工作取得收入6000元，出租房子取得租金3000元，出版书刊取得稿酬收入10000元，问小张这个月缴纳个人所得税多少？</w:t>
      </w:r>
    </w:p>
    <w:p w14:paraId="7E9330E5"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答案：</w:t>
      </w:r>
    </w:p>
    <w:p w14:paraId="6FC7CE47"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（1）工资收入的部分：应纳所得税：3000*3%+（12000-8000）*10%=90+400=490</w:t>
      </w:r>
    </w:p>
    <w:p w14:paraId="5F417B31"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（2）劳动报酬的部分：应纳所得税额：6000（1-20%）= 4800</w:t>
      </w:r>
    </w:p>
    <w:p w14:paraId="6E1FFB50"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应纳所得税：4800*20%=960</w:t>
      </w:r>
    </w:p>
    <w:p w14:paraId="5BF91735"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（3）财产租赁取得收入的部分：应纳税所得额：3000-800=2200</w:t>
      </w:r>
    </w:p>
    <w:p w14:paraId="7DFC42DD"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应纳所得税：2200*20%=440</w:t>
      </w:r>
    </w:p>
    <w:p w14:paraId="519E06BB"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（4）稿酬所得的部分：应纳税所得额：10000*（1-20%)=8000</w:t>
      </w:r>
    </w:p>
    <w:p w14:paraId="367503E2"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应纳所得税：8000*20%*(1-30</w:t>
      </w:r>
      <w:proofErr w:type="gramStart"/>
      <w:r w:rsidRPr="008B2A80">
        <w:rPr>
          <w:rFonts w:ascii="宋体" w:eastAsia="宋体" w:hAnsi="宋体" w:hint="eastAsia"/>
        </w:rPr>
        <w:t>%)=</w:t>
      </w:r>
      <w:proofErr w:type="gramEnd"/>
      <w:r w:rsidRPr="008B2A80">
        <w:rPr>
          <w:rFonts w:ascii="宋体" w:eastAsia="宋体" w:hAnsi="宋体" w:hint="eastAsia"/>
        </w:rPr>
        <w:t>1120</w:t>
      </w:r>
    </w:p>
    <w:p w14:paraId="4222C7AC"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小李应缴纳的个人所得税为（1）+（2）+（3）+（4）</w:t>
      </w:r>
    </w:p>
    <w:p w14:paraId="46F807A9" w14:textId="13EDF6EA" w:rsidR="008B2A80" w:rsidRDefault="008B2A80" w:rsidP="004D691D">
      <w:pPr>
        <w:tabs>
          <w:tab w:val="left" w:pos="4954"/>
        </w:tabs>
        <w:rPr>
          <w:rFonts w:ascii="宋体" w:eastAsia="宋体" w:hAnsi="宋体"/>
        </w:rPr>
      </w:pPr>
    </w:p>
    <w:p w14:paraId="59CB848C"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9.4 其他税种</w:t>
      </w:r>
    </w:p>
    <w:p w14:paraId="0193B9C2"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（一）资源税</w:t>
      </w:r>
    </w:p>
    <w:p w14:paraId="1B49F795"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（二）土地增值税</w:t>
      </w:r>
    </w:p>
    <w:p w14:paraId="7FABDA21"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（三）城镇土地使用税</w:t>
      </w:r>
    </w:p>
    <w:p w14:paraId="2B263119" w14:textId="730AE773" w:rsidR="008B2A80" w:rsidRDefault="008B2A80" w:rsidP="004D691D">
      <w:pPr>
        <w:tabs>
          <w:tab w:val="left" w:pos="4954"/>
        </w:tabs>
        <w:rPr>
          <w:rFonts w:ascii="宋体" w:eastAsia="宋体" w:hAnsi="宋体"/>
        </w:rPr>
      </w:pPr>
      <w:r>
        <w:rPr>
          <w:rFonts w:ascii="宋体" w:eastAsia="宋体" w:hAnsi="宋体" w:hint="eastAsia"/>
        </w:rPr>
        <w:t>（四）其他</w:t>
      </w:r>
    </w:p>
    <w:p w14:paraId="045E153A" w14:textId="2860FBA8" w:rsidR="008B2A80" w:rsidRDefault="008B2A80" w:rsidP="004D691D">
      <w:pPr>
        <w:tabs>
          <w:tab w:val="left" w:pos="4954"/>
        </w:tabs>
        <w:rPr>
          <w:rFonts w:ascii="宋体" w:eastAsia="宋体" w:hAnsi="宋体"/>
        </w:rPr>
      </w:pPr>
    </w:p>
    <w:p w14:paraId="2BA32E9B" w14:textId="244E7877" w:rsidR="008B2A80" w:rsidRDefault="008B2A80" w:rsidP="004D691D">
      <w:pPr>
        <w:tabs>
          <w:tab w:val="left" w:pos="4954"/>
        </w:tabs>
        <w:rPr>
          <w:rFonts w:ascii="宋体" w:eastAsia="宋体" w:hAnsi="宋体"/>
        </w:rPr>
      </w:pPr>
      <w:r>
        <w:rPr>
          <w:rFonts w:ascii="宋体" w:eastAsia="宋体" w:hAnsi="宋体" w:hint="eastAsia"/>
        </w:rPr>
        <w:t>（一）资源税</w:t>
      </w:r>
    </w:p>
    <w:p w14:paraId="5877E0FA"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b/>
          <w:bCs/>
        </w:rPr>
        <w:t>资源税是以自然资源为课税对象征收的一种税。</w:t>
      </w:r>
    </w:p>
    <w:p w14:paraId="7A3BF840"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b/>
          <w:bCs/>
        </w:rPr>
        <w:t>就其因自然资源和开采条件差异而形成的级差收入征收的一种税。</w:t>
      </w:r>
    </w:p>
    <w:p w14:paraId="77A7BF5A"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b/>
          <w:bCs/>
        </w:rPr>
        <w:t>加强资源管理，有利于促进企业合理开发、利用资源。</w:t>
      </w:r>
    </w:p>
    <w:p w14:paraId="7170249A" w14:textId="0D42A843" w:rsidR="008B2A80" w:rsidRDefault="008B2A80" w:rsidP="004D691D">
      <w:pPr>
        <w:tabs>
          <w:tab w:val="left" w:pos="4954"/>
        </w:tabs>
        <w:rPr>
          <w:rFonts w:ascii="宋体" w:eastAsia="宋体" w:hAnsi="宋体"/>
          <w:b/>
          <w:bCs/>
        </w:rPr>
      </w:pPr>
      <w:r w:rsidRPr="008B2A80">
        <w:rPr>
          <w:rFonts w:ascii="宋体" w:eastAsia="宋体" w:hAnsi="宋体" w:hint="eastAsia"/>
          <w:b/>
          <w:bCs/>
        </w:rPr>
        <w:t>与其他税种配合，有利于发挥税收杠杆的整体功能，增加国家的财政收入</w:t>
      </w:r>
    </w:p>
    <w:p w14:paraId="513DDB05" w14:textId="4D082FFF" w:rsidR="008B2A80" w:rsidRDefault="008B2A80" w:rsidP="004D691D">
      <w:pPr>
        <w:tabs>
          <w:tab w:val="left" w:pos="4954"/>
        </w:tabs>
        <w:rPr>
          <w:rFonts w:ascii="宋体" w:eastAsia="宋体" w:hAnsi="宋体"/>
          <w:b/>
          <w:bCs/>
        </w:rPr>
      </w:pPr>
    </w:p>
    <w:p w14:paraId="76F5E9DE" w14:textId="77777777" w:rsidR="008B2A80" w:rsidRPr="008B2A80" w:rsidRDefault="008B2A80" w:rsidP="008B2A80">
      <w:pPr>
        <w:tabs>
          <w:tab w:val="left" w:pos="4954"/>
        </w:tabs>
        <w:rPr>
          <w:rFonts w:ascii="宋体" w:eastAsia="宋体" w:hAnsi="宋体"/>
        </w:rPr>
      </w:pPr>
      <w:r w:rsidRPr="008B2A80">
        <w:rPr>
          <w:rFonts w:ascii="宋体" w:eastAsia="宋体" w:hAnsi="宋体"/>
        </w:rPr>
        <w:t>2）资源税纳税义务人：</w:t>
      </w:r>
    </w:p>
    <w:p w14:paraId="5319D5B2" w14:textId="77777777" w:rsidR="008B2A80" w:rsidRPr="008B2A80" w:rsidRDefault="008B2A80" w:rsidP="008B2A80">
      <w:pPr>
        <w:tabs>
          <w:tab w:val="left" w:pos="4954"/>
        </w:tabs>
        <w:rPr>
          <w:rFonts w:ascii="宋体" w:eastAsia="宋体" w:hAnsi="宋体"/>
        </w:rPr>
      </w:pPr>
      <w:r w:rsidRPr="008B2A80">
        <w:rPr>
          <w:rFonts w:ascii="宋体" w:eastAsia="宋体" w:hAnsi="宋体" w:hint="eastAsia"/>
        </w:rPr>
        <w:t>资源税纳税人是在中华人民共和国境内开采应税资源的矿产品或者生产盐的单位和个人。</w:t>
      </w:r>
    </w:p>
    <w:p w14:paraId="2127E4CF" w14:textId="77777777" w:rsidR="008B2A80" w:rsidRPr="008B2A80" w:rsidRDefault="008B2A80" w:rsidP="008B2A80">
      <w:pPr>
        <w:tabs>
          <w:tab w:val="left" w:pos="4954"/>
        </w:tabs>
        <w:rPr>
          <w:rFonts w:ascii="宋体" w:eastAsia="宋体" w:hAnsi="宋体"/>
        </w:rPr>
      </w:pPr>
    </w:p>
    <w:p w14:paraId="107F5C94" w14:textId="77777777" w:rsidR="008B2A80" w:rsidRDefault="008B2A80" w:rsidP="008B2A80">
      <w:pPr>
        <w:tabs>
          <w:tab w:val="left" w:pos="4954"/>
        </w:tabs>
        <w:rPr>
          <w:rFonts w:ascii="宋体" w:eastAsia="宋体" w:hAnsi="宋体"/>
        </w:rPr>
      </w:pPr>
      <w:r w:rsidRPr="008B2A80">
        <w:rPr>
          <w:rFonts w:ascii="宋体" w:eastAsia="宋体" w:hAnsi="宋体" w:hint="eastAsia"/>
        </w:rPr>
        <w:t>注意：</w:t>
      </w:r>
      <w:r w:rsidRPr="008B2A80">
        <w:rPr>
          <w:rFonts w:ascii="宋体" w:eastAsia="宋体" w:hAnsi="宋体"/>
        </w:rPr>
        <w:br/>
        <w:t xml:space="preserve">　　1.资源税是对在中国境内生产或开采应税资源的单位或个人征收，而对进口应税资源产品的单位或个人不征资源税。</w:t>
      </w:r>
      <w:r w:rsidRPr="008B2A80">
        <w:rPr>
          <w:rFonts w:ascii="宋体" w:eastAsia="宋体" w:hAnsi="宋体"/>
        </w:rPr>
        <w:br/>
        <w:t xml:space="preserve">　　2.资源税是对开采或生产应税资源进行销售或自用的单位和个人，在出厂销售或移作自用时一次性征收，而对已税产品批发、零售的单位和个人不再征收资源税。</w:t>
      </w:r>
    </w:p>
    <w:p w14:paraId="3FB0A76F" w14:textId="77777777" w:rsidR="008B2A80" w:rsidRDefault="008B2A80" w:rsidP="008B2A80">
      <w:pPr>
        <w:tabs>
          <w:tab w:val="left" w:pos="4954"/>
        </w:tabs>
        <w:rPr>
          <w:rFonts w:ascii="宋体" w:eastAsia="宋体" w:hAnsi="宋体"/>
        </w:rPr>
      </w:pPr>
      <w:r w:rsidRPr="008B2A80">
        <w:rPr>
          <w:rFonts w:ascii="宋体" w:eastAsia="宋体" w:hAnsi="宋体"/>
        </w:rPr>
        <w:t>3.资源税的纳税义务人不仅包括符合规定的中国企业和个人，还包括外商投资企业和外国企业（除国务院另有规定以外）。</w:t>
      </w:r>
    </w:p>
    <w:p w14:paraId="7D944381" w14:textId="3CE8AF8C" w:rsidR="008B2A80" w:rsidRDefault="008B2A80" w:rsidP="008B2A80">
      <w:pPr>
        <w:tabs>
          <w:tab w:val="left" w:pos="4954"/>
        </w:tabs>
        <w:ind w:firstLine="210"/>
        <w:rPr>
          <w:rFonts w:ascii="宋体" w:eastAsia="宋体" w:hAnsi="宋体"/>
        </w:rPr>
      </w:pPr>
      <w:r w:rsidRPr="008B2A80">
        <w:rPr>
          <w:rFonts w:ascii="宋体" w:eastAsia="宋体" w:hAnsi="宋体"/>
        </w:rPr>
        <w:t>4.中外合作开采石油、天然气，按照现行规定，只征收矿区使用费，暂不征收资源税</w:t>
      </w:r>
      <w:r>
        <w:rPr>
          <w:rFonts w:ascii="宋体" w:eastAsia="宋体" w:hAnsi="宋体" w:hint="eastAsia"/>
        </w:rPr>
        <w:t>。</w:t>
      </w:r>
    </w:p>
    <w:p w14:paraId="29765D5E" w14:textId="45A363E1" w:rsidR="008B2A80" w:rsidRDefault="008B2A80" w:rsidP="008B2A80">
      <w:pPr>
        <w:tabs>
          <w:tab w:val="left" w:pos="4954"/>
        </w:tabs>
        <w:ind w:firstLine="210"/>
        <w:rPr>
          <w:rFonts w:ascii="宋体" w:eastAsia="宋体" w:hAnsi="宋体"/>
        </w:rPr>
      </w:pPr>
    </w:p>
    <w:p w14:paraId="674DA633"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（3）资源税的特点：</w:t>
      </w:r>
    </w:p>
    <w:p w14:paraId="28EDD309"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lastRenderedPageBreak/>
        <w:t>征收范围较小，只对特定资源征税；具有</w:t>
      </w:r>
      <w:proofErr w:type="gramStart"/>
      <w:r w:rsidRPr="008B2A80">
        <w:rPr>
          <w:rFonts w:ascii="宋体" w:eastAsia="宋体" w:hAnsi="宋体" w:hint="eastAsia"/>
        </w:rPr>
        <w:t>受益税性质</w:t>
      </w:r>
      <w:proofErr w:type="gramEnd"/>
      <w:r w:rsidRPr="008B2A80">
        <w:rPr>
          <w:rFonts w:ascii="宋体" w:eastAsia="宋体" w:hAnsi="宋体" w:hint="eastAsia"/>
        </w:rPr>
        <w:t>(是资源有偿分配)；具有级差收入税的特点；实行从量定额征收。</w:t>
      </w:r>
    </w:p>
    <w:p w14:paraId="283B764C" w14:textId="3B499214" w:rsidR="008B2A80" w:rsidRDefault="008B2A80" w:rsidP="008B2A80">
      <w:pPr>
        <w:tabs>
          <w:tab w:val="left" w:pos="4954"/>
        </w:tabs>
        <w:ind w:firstLine="210"/>
        <w:rPr>
          <w:rFonts w:ascii="宋体" w:eastAsia="宋体" w:hAnsi="宋体"/>
        </w:rPr>
      </w:pPr>
      <w:r>
        <w:rPr>
          <w:rFonts w:ascii="宋体" w:eastAsia="宋体" w:hAnsi="宋体"/>
          <w:noProof/>
        </w:rPr>
        <w:drawing>
          <wp:inline distT="0" distB="0" distL="0" distR="0" wp14:anchorId="28CA2934" wp14:editId="4FA6564C">
            <wp:extent cx="3876478" cy="1874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8907" cy="1884910"/>
                    </a:xfrm>
                    <a:prstGeom prst="rect">
                      <a:avLst/>
                    </a:prstGeom>
                    <a:noFill/>
                  </pic:spPr>
                </pic:pic>
              </a:graphicData>
            </a:graphic>
          </wp:inline>
        </w:drawing>
      </w:r>
    </w:p>
    <w:p w14:paraId="07F41231"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（4）资源税的计算：</w:t>
      </w:r>
    </w:p>
    <w:p w14:paraId="396AA550"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从价定率征收：应纳税额＝（不含增值税）销售额×比例税率</w:t>
      </w:r>
      <w:r w:rsidRPr="008B2A80">
        <w:rPr>
          <w:rFonts w:ascii="宋体" w:eastAsia="宋体" w:hAnsi="宋体" w:hint="eastAsia"/>
        </w:rPr>
        <w:br/>
        <w:t>从量定额征收：应纳税额＝课税数量×适用的单位税额</w:t>
      </w:r>
    </w:p>
    <w:p w14:paraId="4B54BACA"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 xml:space="preserve">销售额为纳税人销售应税产品（原油、天然气）向购买方收取的全部价款和价外费用，但不包括收取的增值税销项税额。 </w:t>
      </w:r>
    </w:p>
    <w:p w14:paraId="0C8EB13A"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课税数量：销售数量或移送数量</w:t>
      </w:r>
    </w:p>
    <w:p w14:paraId="1075D565" w14:textId="27D54E15" w:rsidR="008B2A80" w:rsidRDefault="008B2A80" w:rsidP="008B2A80">
      <w:pPr>
        <w:tabs>
          <w:tab w:val="left" w:pos="4954"/>
        </w:tabs>
        <w:ind w:firstLine="210"/>
        <w:rPr>
          <w:rFonts w:ascii="宋体" w:eastAsia="宋体" w:hAnsi="宋体"/>
        </w:rPr>
      </w:pPr>
    </w:p>
    <w:p w14:paraId="3D215146" w14:textId="4237B582" w:rsidR="008B2A80" w:rsidRDefault="008B2A80" w:rsidP="008B2A80">
      <w:pPr>
        <w:tabs>
          <w:tab w:val="left" w:pos="4954"/>
        </w:tabs>
        <w:ind w:firstLine="210"/>
        <w:rPr>
          <w:rFonts w:ascii="宋体" w:eastAsia="宋体" w:hAnsi="宋体"/>
        </w:rPr>
      </w:pPr>
    </w:p>
    <w:p w14:paraId="215C6C08"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（二）土地增值税</w:t>
      </w:r>
    </w:p>
    <w:p w14:paraId="71A92381"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土地增值税是对有偿转让国有土地使用权及地上建筑物和其他附着物产权，取得增值收入的单位和个人征收的一种税。</w:t>
      </w:r>
    </w:p>
    <w:p w14:paraId="00C3F956"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（1）土地增值税纳税人：</w:t>
      </w:r>
    </w:p>
    <w:p w14:paraId="79411A40"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转让国有土地使用权、地上建筑物及其附着物并取得收入的单位和个人。包括内外资企业、行政事业单位、中外籍个人等。</w:t>
      </w:r>
    </w:p>
    <w:p w14:paraId="6E3B1637" w14:textId="22493640" w:rsidR="008B2A80" w:rsidRDefault="008B2A80" w:rsidP="008B2A80">
      <w:pPr>
        <w:tabs>
          <w:tab w:val="left" w:pos="4954"/>
        </w:tabs>
        <w:ind w:firstLine="210"/>
        <w:rPr>
          <w:rFonts w:ascii="宋体" w:eastAsia="宋体" w:hAnsi="宋体"/>
        </w:rPr>
      </w:pPr>
    </w:p>
    <w:p w14:paraId="22394DBE"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（2）土地增值税特点</w:t>
      </w:r>
    </w:p>
    <w:p w14:paraId="0B683DA1"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1.以转让房地产的增值额为计税依据</w:t>
      </w:r>
    </w:p>
    <w:p w14:paraId="39110788"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2.征税面比较广</w:t>
      </w:r>
    </w:p>
    <w:p w14:paraId="5D5AAF2A"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3.实行超率累进税率</w:t>
      </w:r>
    </w:p>
    <w:p w14:paraId="7AFED863"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4.实行按次征收</w:t>
      </w:r>
    </w:p>
    <w:p w14:paraId="6DB2FF94" w14:textId="3ABE472B" w:rsidR="008B2A80" w:rsidRDefault="008B2A80" w:rsidP="008B2A80">
      <w:pPr>
        <w:tabs>
          <w:tab w:val="left" w:pos="4954"/>
        </w:tabs>
        <w:ind w:firstLine="210"/>
        <w:rPr>
          <w:rFonts w:ascii="宋体" w:eastAsia="宋体" w:hAnsi="宋体"/>
        </w:rPr>
      </w:pPr>
    </w:p>
    <w:p w14:paraId="148546E0"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（3）土地增值税税率</w:t>
      </w:r>
    </w:p>
    <w:p w14:paraId="57FCAC1B"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土地增值税实行四级超率累进税率，税率表如下：</w:t>
      </w:r>
    </w:p>
    <w:p w14:paraId="13637282"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应纳土地增值税＝土地增值额×适用税率－扣除项目金额×速算扣除系数</w:t>
      </w:r>
    </w:p>
    <w:p w14:paraId="30BCFEB6" w14:textId="29C925EA" w:rsidR="008B2A80" w:rsidRDefault="008B2A80" w:rsidP="008B2A80">
      <w:pPr>
        <w:tabs>
          <w:tab w:val="left" w:pos="4954"/>
        </w:tabs>
        <w:ind w:firstLine="210"/>
        <w:rPr>
          <w:rFonts w:ascii="宋体" w:eastAsia="宋体" w:hAnsi="宋体"/>
        </w:rPr>
      </w:pPr>
      <w:r>
        <w:rPr>
          <w:rFonts w:ascii="宋体" w:eastAsia="宋体" w:hAnsi="宋体"/>
          <w:noProof/>
        </w:rPr>
        <w:drawing>
          <wp:inline distT="0" distB="0" distL="0" distR="0" wp14:anchorId="751E48C0" wp14:editId="093DFABF">
            <wp:extent cx="3087691" cy="8825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55980" cy="902041"/>
                    </a:xfrm>
                    <a:prstGeom prst="rect">
                      <a:avLst/>
                    </a:prstGeom>
                    <a:noFill/>
                  </pic:spPr>
                </pic:pic>
              </a:graphicData>
            </a:graphic>
          </wp:inline>
        </w:drawing>
      </w:r>
    </w:p>
    <w:p w14:paraId="16AD0A8B"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五项扣除项目注释——</w:t>
      </w:r>
    </w:p>
    <w:p w14:paraId="077A3883"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1.取得土地使用权所支付的金额</w:t>
      </w:r>
    </w:p>
    <w:p w14:paraId="76D6AE09"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2.房地产开发成本</w:t>
      </w:r>
    </w:p>
    <w:p w14:paraId="24DF952B"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lastRenderedPageBreak/>
        <w:t>3.房地产开发费用</w:t>
      </w:r>
    </w:p>
    <w:p w14:paraId="306A5CE0"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4.相关税费</w:t>
      </w:r>
    </w:p>
    <w:p w14:paraId="7B79D76F"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5.财政部规定的其他扣除项目</w:t>
      </w:r>
    </w:p>
    <w:p w14:paraId="08EB87C6" w14:textId="7545FC3F" w:rsidR="008B2A80" w:rsidRDefault="008B2A80" w:rsidP="008B2A80">
      <w:pPr>
        <w:tabs>
          <w:tab w:val="left" w:pos="4954"/>
        </w:tabs>
        <w:ind w:firstLine="210"/>
        <w:rPr>
          <w:rFonts w:ascii="宋体" w:eastAsia="宋体" w:hAnsi="宋体"/>
        </w:rPr>
      </w:pPr>
    </w:p>
    <w:p w14:paraId="0FBBD3C2"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（三）城镇土地使用税</w:t>
      </w:r>
    </w:p>
    <w:p w14:paraId="33B776B2"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城镇土地使用税是以城镇土地为征税对象，对拥有土地使用权的单位和个人征收的一种税。</w:t>
      </w:r>
    </w:p>
    <w:p w14:paraId="18EAF91F" w14:textId="37F4FCBC" w:rsidR="008B2A80" w:rsidRDefault="008B2A80" w:rsidP="008B2A80">
      <w:pPr>
        <w:tabs>
          <w:tab w:val="left" w:pos="4954"/>
        </w:tabs>
        <w:ind w:firstLine="210"/>
        <w:rPr>
          <w:rFonts w:ascii="宋体" w:eastAsia="宋体" w:hAnsi="宋体"/>
        </w:rPr>
      </w:pPr>
    </w:p>
    <w:p w14:paraId="09689899" w14:textId="5EB94CEA" w:rsidR="008B2A80" w:rsidRPr="008B2A80" w:rsidRDefault="008B2A80" w:rsidP="008B2A80">
      <w:pPr>
        <w:tabs>
          <w:tab w:val="left" w:pos="4954"/>
        </w:tabs>
        <w:rPr>
          <w:rFonts w:ascii="宋体" w:eastAsia="宋体" w:hAnsi="宋体"/>
        </w:rPr>
      </w:pPr>
      <w:r w:rsidRPr="008B2A80">
        <w:rPr>
          <w:rFonts w:ascii="宋体" w:eastAsia="宋体" w:hAnsi="宋体" w:hint="eastAsia"/>
          <w:b/>
          <w:bCs/>
        </w:rPr>
        <w:t>1.征税对象是国有土地；</w:t>
      </w:r>
      <w:r w:rsidRPr="008B2A80">
        <w:rPr>
          <w:rFonts w:ascii="宋体" w:eastAsia="宋体" w:hAnsi="宋体"/>
          <w:b/>
          <w:bCs/>
        </w:rPr>
        <w:t>2.征税范围广；3.实行差别幅度税额。</w:t>
      </w:r>
    </w:p>
    <w:p w14:paraId="4C908027" w14:textId="0AC82EF2" w:rsidR="008B2A80" w:rsidRDefault="008B2A80" w:rsidP="008B2A80">
      <w:pPr>
        <w:tabs>
          <w:tab w:val="left" w:pos="4954"/>
        </w:tabs>
        <w:ind w:firstLine="210"/>
        <w:rPr>
          <w:rFonts w:ascii="宋体" w:eastAsia="宋体" w:hAnsi="宋体"/>
        </w:rPr>
      </w:pPr>
    </w:p>
    <w:p w14:paraId="3CBDB149" w14:textId="54472046" w:rsidR="008B2A80" w:rsidRDefault="008B2A80" w:rsidP="008B2A80">
      <w:pPr>
        <w:tabs>
          <w:tab w:val="left" w:pos="4954"/>
        </w:tabs>
        <w:ind w:firstLine="210"/>
        <w:rPr>
          <w:rFonts w:ascii="宋体" w:eastAsia="宋体" w:hAnsi="宋体"/>
        </w:rPr>
      </w:pPr>
    </w:p>
    <w:p w14:paraId="42D7A3A9"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（2）城镇土地使用税纳税义务人：</w:t>
      </w:r>
    </w:p>
    <w:p w14:paraId="65AE58D8"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城镇土地使用税的纳税义务人，是使用城市、县城、建制镇和工矿区土地的单位和个人。</w:t>
      </w:r>
    </w:p>
    <w:p w14:paraId="6C933720"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（3）城镇土地使用税的征税范围是：</w:t>
      </w:r>
    </w:p>
    <w:p w14:paraId="66B6AC9A"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城市、县城、建制镇和工矿区内属于国家所有和集体所有的土地，不包括农村集体所有的土地。</w:t>
      </w:r>
      <w:r w:rsidRPr="008B2A80">
        <w:rPr>
          <w:rFonts w:ascii="宋体" w:eastAsia="宋体" w:hAnsi="宋体" w:hint="eastAsia"/>
        </w:rPr>
        <w:br/>
        <w:t xml:space="preserve">　　【注意】公园、名胜古迹内的索道公司经营用地，应按规定缴纳城镇土地使用税。</w:t>
      </w:r>
    </w:p>
    <w:p w14:paraId="47AE06B4" w14:textId="67F03DDD" w:rsidR="008B2A80" w:rsidRDefault="008B2A80" w:rsidP="008B2A80">
      <w:pPr>
        <w:tabs>
          <w:tab w:val="left" w:pos="4954"/>
        </w:tabs>
        <w:ind w:firstLine="210"/>
        <w:rPr>
          <w:rFonts w:ascii="宋体" w:eastAsia="宋体" w:hAnsi="宋体"/>
        </w:rPr>
      </w:pPr>
    </w:p>
    <w:p w14:paraId="26C0DF8B"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——有幅度的定额税率，是该土地所在地段的税率。</w:t>
      </w:r>
    </w:p>
    <w:p w14:paraId="6AE3E77C" w14:textId="77777777" w:rsidR="000771EA" w:rsidRDefault="008B2A80" w:rsidP="008B2A80">
      <w:pPr>
        <w:tabs>
          <w:tab w:val="left" w:pos="4954"/>
        </w:tabs>
        <w:ind w:firstLine="210"/>
        <w:rPr>
          <w:rFonts w:ascii="宋体" w:eastAsia="宋体" w:hAnsi="宋体"/>
        </w:rPr>
      </w:pPr>
      <w:r w:rsidRPr="008B2A80">
        <w:rPr>
          <w:rFonts w:ascii="宋体" w:eastAsia="宋体" w:hAnsi="宋体" w:hint="eastAsia"/>
        </w:rPr>
        <w:br/>
        <w:t xml:space="preserve">　　1.城镇土地使用税单位税额有较大差别。最高与最低税额之间相差50倍，同一地区最高与最低税额之间相差20倍。</w:t>
      </w:r>
    </w:p>
    <w:p w14:paraId="504CA0DA" w14:textId="7CC9F5B4"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2.经济落后地区，税额可适当降低，但降低额不得超过税率表中规定的最低税额30%。经济发达地区的适用税额可适当提高，但需报财政部批准。</w:t>
      </w:r>
    </w:p>
    <w:p w14:paraId="26C39E5E" w14:textId="77777777" w:rsidR="008B2A80" w:rsidRPr="008B2A80" w:rsidRDefault="008B2A80" w:rsidP="008B2A80">
      <w:pPr>
        <w:tabs>
          <w:tab w:val="left" w:pos="4954"/>
        </w:tabs>
        <w:ind w:firstLine="210"/>
        <w:rPr>
          <w:rFonts w:ascii="宋体" w:eastAsia="宋体" w:hAnsi="宋体"/>
        </w:rPr>
      </w:pPr>
      <w:r w:rsidRPr="008B2A80">
        <w:rPr>
          <w:rFonts w:ascii="宋体" w:eastAsia="宋体" w:hAnsi="宋体" w:hint="eastAsia"/>
        </w:rPr>
        <w:t xml:space="preserve">（全年）应纳税额＝实际占用应税土地面积(平方米)×适用税额 </w:t>
      </w:r>
    </w:p>
    <w:p w14:paraId="10249A02" w14:textId="44346BDE" w:rsidR="008B2A80" w:rsidRDefault="008B2A80" w:rsidP="008B2A80">
      <w:pPr>
        <w:tabs>
          <w:tab w:val="left" w:pos="4954"/>
        </w:tabs>
        <w:ind w:firstLine="210"/>
        <w:rPr>
          <w:rFonts w:ascii="宋体" w:eastAsia="宋体" w:hAnsi="宋体"/>
        </w:rPr>
      </w:pPr>
    </w:p>
    <w:p w14:paraId="403F77BA" w14:textId="1C73A5D1" w:rsidR="000771EA" w:rsidRDefault="000771EA" w:rsidP="000771EA">
      <w:pPr>
        <w:tabs>
          <w:tab w:val="left" w:pos="4954"/>
        </w:tabs>
        <w:ind w:firstLine="210"/>
        <w:rPr>
          <w:rFonts w:ascii="宋体" w:eastAsia="宋体" w:hAnsi="宋体"/>
        </w:rPr>
      </w:pPr>
      <w:r w:rsidRPr="000771EA">
        <w:rPr>
          <w:rFonts w:ascii="宋体" w:eastAsia="宋体" w:hAnsi="宋体" w:hint="eastAsia"/>
        </w:rPr>
        <w:t>9.5 中国税收制度改革</w:t>
      </w:r>
    </w:p>
    <w:p w14:paraId="1BAD0324" w14:textId="2F6D6F11" w:rsidR="000771EA" w:rsidRPr="000771EA" w:rsidRDefault="000771EA" w:rsidP="000771EA">
      <w:pPr>
        <w:tabs>
          <w:tab w:val="left" w:pos="4954"/>
        </w:tabs>
        <w:ind w:firstLine="210"/>
        <w:rPr>
          <w:rFonts w:ascii="宋体" w:eastAsia="宋体" w:hAnsi="宋体"/>
        </w:rPr>
      </w:pPr>
      <w:r>
        <w:rPr>
          <w:rFonts w:ascii="宋体" w:eastAsia="宋体" w:hAnsi="宋体" w:hint="eastAsia"/>
        </w:rPr>
        <w:t>（一）基本原则 基尼系数</w:t>
      </w:r>
    </w:p>
    <w:p w14:paraId="27BE379A"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（二）下一步税制改革的主要内容</w:t>
      </w:r>
    </w:p>
    <w:p w14:paraId="4767D66D"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《中共中央关于全面深化改革若干重大问题的决定》为今后税制改革提出了具体的战略部署，即“推进增值税改革，适当简化税率。</w:t>
      </w:r>
    </w:p>
    <w:p w14:paraId="7599F860"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1.完善增值税制度</w:t>
      </w:r>
    </w:p>
    <w:p w14:paraId="2EDA607B"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增值税还面临立法的问题，在立法过程中，增值税制度还需要进一步完善。</w:t>
      </w:r>
    </w:p>
    <w:p w14:paraId="0AB40DDA"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2.改善消费税制度</w:t>
      </w:r>
    </w:p>
    <w:p w14:paraId="38841C64" w14:textId="144AA397" w:rsid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下一步消费税改革重点是调整征税范围和税率，把一些有利于调节收入分配和抑制环境污染的产品列入消费税的征税范围。</w:t>
      </w:r>
    </w:p>
    <w:p w14:paraId="0E72851E" w14:textId="5A697849" w:rsidR="000771EA" w:rsidRDefault="000771EA" w:rsidP="000771EA">
      <w:pPr>
        <w:tabs>
          <w:tab w:val="left" w:pos="4954"/>
        </w:tabs>
        <w:ind w:firstLine="210"/>
        <w:rPr>
          <w:rFonts w:ascii="宋体" w:eastAsia="宋体" w:hAnsi="宋体"/>
        </w:rPr>
      </w:pPr>
    </w:p>
    <w:p w14:paraId="10F1B82D"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3.完善个人所得税制度</w:t>
      </w:r>
    </w:p>
    <w:p w14:paraId="2433572A"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现行制度在面对收入来源不同的纳税人时，由于各类所得都有其不同的费用扣除标准（免征额），所以它无法做到税收的横向公平。实行“综合和分类相结合”的个人所得税，有望解决这一问题。</w:t>
      </w:r>
    </w:p>
    <w:p w14:paraId="60A39E4D"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4.研究房地产税的征收</w:t>
      </w:r>
    </w:p>
    <w:p w14:paraId="7FFCEB14" w14:textId="77777777" w:rsidR="000771EA" w:rsidRPr="000771EA" w:rsidRDefault="000771EA" w:rsidP="000771EA">
      <w:pPr>
        <w:tabs>
          <w:tab w:val="left" w:pos="4954"/>
        </w:tabs>
        <w:ind w:firstLine="210"/>
        <w:rPr>
          <w:rFonts w:ascii="宋体" w:eastAsia="宋体" w:hAnsi="宋体"/>
        </w:rPr>
      </w:pPr>
      <w:r w:rsidRPr="000771EA">
        <w:rPr>
          <w:rFonts w:ascii="宋体" w:eastAsia="宋体" w:hAnsi="宋体" w:hint="eastAsia"/>
        </w:rPr>
        <w:t xml:space="preserve">    目前我国并没有开征房地产税这个税种，但开征了房产税和城镇土地使用税。党的十八届三中全会提出“加快房地产税立法并适时推进改革”</w:t>
      </w:r>
    </w:p>
    <w:p w14:paraId="1B385EB1" w14:textId="53F05B23" w:rsidR="000771EA" w:rsidRDefault="000771EA" w:rsidP="000771EA">
      <w:pPr>
        <w:tabs>
          <w:tab w:val="left" w:pos="4954"/>
        </w:tabs>
        <w:ind w:firstLine="210"/>
        <w:rPr>
          <w:rFonts w:ascii="宋体" w:eastAsia="宋体" w:hAnsi="宋体"/>
        </w:rPr>
      </w:pPr>
    </w:p>
    <w:p w14:paraId="46E53EC8" w14:textId="63A65C2A" w:rsidR="000771EA" w:rsidRDefault="000771EA" w:rsidP="000771EA">
      <w:pPr>
        <w:tabs>
          <w:tab w:val="left" w:pos="4954"/>
        </w:tabs>
        <w:ind w:firstLine="210"/>
        <w:rPr>
          <w:rFonts w:ascii="宋体" w:eastAsia="宋体" w:hAnsi="宋体"/>
        </w:rPr>
      </w:pPr>
    </w:p>
    <w:p w14:paraId="48A9702C" w14:textId="1892F955"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第十</w:t>
      </w:r>
      <w:r>
        <w:rPr>
          <w:rFonts w:ascii="宋体" w:eastAsia="宋体" w:hAnsi="宋体" w:hint="eastAsia"/>
        </w:rPr>
        <w:t>一</w:t>
      </w:r>
      <w:r w:rsidRPr="000C48B2">
        <w:rPr>
          <w:rFonts w:ascii="宋体" w:eastAsia="宋体" w:hAnsi="宋体" w:hint="eastAsia"/>
        </w:rPr>
        <w:t>章 国债和国债市场</w:t>
      </w:r>
    </w:p>
    <w:p w14:paraId="002AAB7A" w14:textId="66097357" w:rsidR="000771EA" w:rsidRDefault="000771EA" w:rsidP="000771EA">
      <w:pPr>
        <w:tabs>
          <w:tab w:val="left" w:pos="4954"/>
        </w:tabs>
        <w:ind w:firstLine="210"/>
        <w:rPr>
          <w:rFonts w:ascii="宋体" w:eastAsia="宋体" w:hAnsi="宋体"/>
        </w:rPr>
      </w:pPr>
    </w:p>
    <w:p w14:paraId="5A02490F"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 国债的基本原理</w:t>
      </w:r>
    </w:p>
    <w:p w14:paraId="24B9B06C"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10.2 国债的经济效应和政策功能</w:t>
      </w:r>
    </w:p>
    <w:p w14:paraId="02B1EF4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10.3 国债债务率分析</w:t>
      </w:r>
    </w:p>
    <w:p w14:paraId="7F34908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10.4 我国地方政府债务</w:t>
      </w:r>
    </w:p>
    <w:p w14:paraId="1E98F41F"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 xml:space="preserve">10.5 国债市场及其功能 </w:t>
      </w:r>
    </w:p>
    <w:p w14:paraId="139AD036" w14:textId="0090CE02" w:rsidR="000C48B2" w:rsidRDefault="000C48B2" w:rsidP="000771EA">
      <w:pPr>
        <w:tabs>
          <w:tab w:val="left" w:pos="4954"/>
        </w:tabs>
        <w:ind w:firstLine="210"/>
        <w:rPr>
          <w:rFonts w:ascii="宋体" w:eastAsia="宋体" w:hAnsi="宋体"/>
        </w:rPr>
      </w:pPr>
    </w:p>
    <w:p w14:paraId="4E3BE09E" w14:textId="6A24E896" w:rsidR="000C48B2" w:rsidRDefault="000C48B2" w:rsidP="000771EA">
      <w:pPr>
        <w:tabs>
          <w:tab w:val="left" w:pos="4954"/>
        </w:tabs>
        <w:ind w:firstLine="210"/>
        <w:rPr>
          <w:rFonts w:ascii="宋体" w:eastAsia="宋体" w:hAnsi="宋体"/>
        </w:rPr>
      </w:pPr>
    </w:p>
    <w:p w14:paraId="24FBA9F8" w14:textId="711E403F" w:rsidR="000C48B2" w:rsidRDefault="000C48B2" w:rsidP="000C48B2">
      <w:pPr>
        <w:tabs>
          <w:tab w:val="left" w:pos="4954"/>
        </w:tabs>
        <w:ind w:firstLine="210"/>
        <w:rPr>
          <w:rFonts w:ascii="宋体" w:eastAsia="宋体" w:hAnsi="宋体"/>
        </w:rPr>
      </w:pPr>
      <w:r w:rsidRPr="000C48B2">
        <w:rPr>
          <w:rFonts w:ascii="宋体" w:eastAsia="宋体" w:hAnsi="宋体" w:hint="eastAsia"/>
        </w:rPr>
        <w:t>10.1 国债的基本原理</w:t>
      </w:r>
    </w:p>
    <w:p w14:paraId="7751052C"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10.1.1 国债的含义及其产生和发展</w:t>
      </w:r>
    </w:p>
    <w:p w14:paraId="19591E8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10.1.2 国债种类和国债结构</w:t>
      </w:r>
    </w:p>
    <w:p w14:paraId="706A1AC6"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10.1.3 国债负担与国债债务率</w:t>
      </w:r>
    </w:p>
    <w:p w14:paraId="5A7BADF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10.1.4 国债的发行、还本与付息</w:t>
      </w:r>
    </w:p>
    <w:p w14:paraId="0D63F20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10.1.5 国债管理制度</w:t>
      </w:r>
    </w:p>
    <w:p w14:paraId="779A6F8B" w14:textId="2E6602BE" w:rsidR="000C48B2" w:rsidRDefault="000C48B2" w:rsidP="000771EA">
      <w:pPr>
        <w:tabs>
          <w:tab w:val="left" w:pos="4954"/>
        </w:tabs>
        <w:ind w:firstLine="210"/>
        <w:rPr>
          <w:rFonts w:ascii="宋体" w:eastAsia="宋体" w:hAnsi="宋体"/>
        </w:rPr>
      </w:pPr>
    </w:p>
    <w:p w14:paraId="1A8407B2" w14:textId="5627F4E1" w:rsidR="000C48B2" w:rsidRDefault="000C48B2" w:rsidP="000771EA">
      <w:pPr>
        <w:tabs>
          <w:tab w:val="left" w:pos="4954"/>
        </w:tabs>
        <w:ind w:firstLine="210"/>
        <w:rPr>
          <w:rFonts w:ascii="宋体" w:eastAsia="宋体" w:hAnsi="宋体"/>
        </w:rPr>
      </w:pPr>
    </w:p>
    <w:p w14:paraId="55EA44F0" w14:textId="05B3AA63"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10.1.1 国债的含义及其产生和发展</w:t>
      </w:r>
    </w:p>
    <w:p w14:paraId="34650282"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（一）国债的含义</w:t>
      </w:r>
    </w:p>
    <w:p w14:paraId="221DF2D2"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国债是整个社会债务的重要组成部分，是中央政府在国内外发行债券或向外国政府和银行借款所形成的国家债务。</w:t>
      </w:r>
    </w:p>
    <w:p w14:paraId="71F9219A"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国债是一个特殊的财政范畴（非经常性、有偿、自愿性的财政收入）；其次，其又是一个特殊的债务范畴（国债的担保物是政府的信誉，可靠——“金边债券”）</w:t>
      </w:r>
    </w:p>
    <w:p w14:paraId="7D8AFD70"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公债vs. 国债：公债是各级政府借债的统称。中央政府的债务称为中央债，又称国债；地方政府的债务称为地方债。</w:t>
      </w:r>
    </w:p>
    <w:p w14:paraId="3D2D612B" w14:textId="77777777" w:rsidR="000C48B2" w:rsidRPr="000C48B2" w:rsidRDefault="000C48B2" w:rsidP="000771EA">
      <w:pPr>
        <w:tabs>
          <w:tab w:val="left" w:pos="4954"/>
        </w:tabs>
        <w:ind w:firstLine="210"/>
        <w:rPr>
          <w:rFonts w:ascii="宋体" w:eastAsia="宋体" w:hAnsi="宋体"/>
        </w:rPr>
      </w:pPr>
    </w:p>
    <w:p w14:paraId="2A1B0C2D" w14:textId="3093ACAB" w:rsidR="000771EA" w:rsidRDefault="000771EA" w:rsidP="008B2A80">
      <w:pPr>
        <w:tabs>
          <w:tab w:val="left" w:pos="4954"/>
        </w:tabs>
        <w:ind w:firstLine="210"/>
        <w:rPr>
          <w:rFonts w:ascii="宋体" w:eastAsia="宋体" w:hAnsi="宋体"/>
        </w:rPr>
      </w:pPr>
    </w:p>
    <w:p w14:paraId="27D7B7F1"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（二）国债的产生和发展</w:t>
      </w:r>
    </w:p>
    <w:p w14:paraId="19B85313"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国债产生的主要原因：</w:t>
      </w:r>
    </w:p>
    <w:p w14:paraId="4F57AE0F"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（1）财政上的需要（政府财政收不抵支，出现赤字）</w:t>
      </w:r>
    </w:p>
    <w:p w14:paraId="71BD4B17"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（2）社会闲置资金的存在</w:t>
      </w:r>
    </w:p>
    <w:p w14:paraId="05F6A2CD"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（3）信用制度的产生和发展（金融机构、证券市场、信用制度）。</w:t>
      </w:r>
    </w:p>
    <w:p w14:paraId="61D0463F"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国债发展的主要原因：</w:t>
      </w:r>
    </w:p>
    <w:p w14:paraId="0E23CC6F"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（1）对外扩张的需要（自由竞争资本主义阶段）；</w:t>
      </w:r>
    </w:p>
    <w:p w14:paraId="0E66873C"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（2）私人财富的增加、闲置资本扩大；</w:t>
      </w:r>
    </w:p>
    <w:p w14:paraId="0E5EB229"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（3）宏观调控的需要。</w:t>
      </w:r>
    </w:p>
    <w:p w14:paraId="2C53F8A9" w14:textId="1A37651F" w:rsidR="000C48B2" w:rsidRDefault="000C48B2" w:rsidP="008B2A80">
      <w:pPr>
        <w:tabs>
          <w:tab w:val="left" w:pos="4954"/>
        </w:tabs>
        <w:ind w:firstLine="210"/>
        <w:rPr>
          <w:rFonts w:ascii="宋体" w:eastAsia="宋体" w:hAnsi="宋体"/>
        </w:rPr>
      </w:pPr>
    </w:p>
    <w:p w14:paraId="544EC727"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理论观点的演进</w:t>
      </w:r>
    </w:p>
    <w:p w14:paraId="5A2F2862" w14:textId="329AA34D" w:rsidR="000C48B2" w:rsidRDefault="000C48B2" w:rsidP="008B2A80">
      <w:pPr>
        <w:tabs>
          <w:tab w:val="left" w:pos="4954"/>
        </w:tabs>
        <w:ind w:firstLine="210"/>
        <w:rPr>
          <w:rFonts w:ascii="宋体" w:eastAsia="宋体" w:hAnsi="宋体"/>
        </w:rPr>
      </w:pPr>
      <w:r>
        <w:rPr>
          <w:rFonts w:ascii="宋体" w:eastAsia="宋体" w:hAnsi="宋体" w:hint="eastAsia"/>
        </w:rPr>
        <w:t>由否定公债到肯定公债；由公债有害论到公债必要论</w:t>
      </w:r>
    </w:p>
    <w:p w14:paraId="71779EB5" w14:textId="15106883" w:rsidR="000C48B2" w:rsidRDefault="000C48B2" w:rsidP="008B2A80">
      <w:pPr>
        <w:tabs>
          <w:tab w:val="left" w:pos="4954"/>
        </w:tabs>
        <w:ind w:firstLine="210"/>
        <w:rPr>
          <w:rFonts w:ascii="宋体" w:eastAsia="宋体" w:hAnsi="宋体"/>
        </w:rPr>
      </w:pPr>
    </w:p>
    <w:p w14:paraId="50394847" w14:textId="77777777" w:rsidR="000C48B2" w:rsidRDefault="000C48B2" w:rsidP="000C48B2">
      <w:pPr>
        <w:tabs>
          <w:tab w:val="left" w:pos="4954"/>
        </w:tabs>
        <w:ind w:firstLine="210"/>
        <w:rPr>
          <w:rFonts w:ascii="宋体" w:eastAsia="宋体" w:hAnsi="宋体"/>
        </w:rPr>
      </w:pPr>
      <w:r w:rsidRPr="000C48B2">
        <w:rPr>
          <w:rFonts w:ascii="宋体" w:eastAsia="宋体" w:hAnsi="宋体" w:hint="eastAsia"/>
        </w:rPr>
        <w:t>大衰退以前的正统国债理论：负债有害论</w:t>
      </w:r>
    </w:p>
    <w:p w14:paraId="0B254ECF" w14:textId="4096AB67" w:rsidR="000C48B2" w:rsidRPr="000C48B2" w:rsidRDefault="000C48B2" w:rsidP="000C48B2">
      <w:pPr>
        <w:tabs>
          <w:tab w:val="left" w:pos="4954"/>
        </w:tabs>
        <w:rPr>
          <w:rFonts w:ascii="宋体" w:eastAsia="宋体" w:hAnsi="宋体"/>
        </w:rPr>
      </w:pPr>
      <w:r w:rsidRPr="000C48B2">
        <w:rPr>
          <w:rFonts w:ascii="宋体" w:eastAsia="宋体" w:hAnsi="宋体" w:hint="eastAsia"/>
        </w:rPr>
        <w:t>代表人物：魁奈、斯密、李嘉图、萨伊、穆勒等；观点：国债的非生产性会减少生产资金，</w:t>
      </w:r>
      <w:r w:rsidRPr="000C48B2">
        <w:rPr>
          <w:rFonts w:ascii="宋体" w:eastAsia="宋体" w:hAnsi="宋体" w:hint="eastAsia"/>
        </w:rPr>
        <w:lastRenderedPageBreak/>
        <w:t>浪费人、财、物力，进而反对政府举债。</w:t>
      </w:r>
    </w:p>
    <w:p w14:paraId="121D415E" w14:textId="77777777" w:rsidR="000C48B2" w:rsidRDefault="000C48B2" w:rsidP="000C48B2">
      <w:pPr>
        <w:tabs>
          <w:tab w:val="left" w:pos="4954"/>
        </w:tabs>
        <w:ind w:firstLine="210"/>
        <w:rPr>
          <w:rFonts w:ascii="宋体" w:eastAsia="宋体" w:hAnsi="宋体"/>
        </w:rPr>
      </w:pPr>
      <w:r w:rsidRPr="000C48B2">
        <w:rPr>
          <w:rFonts w:ascii="宋体" w:eastAsia="宋体" w:hAnsi="宋体" w:hint="eastAsia"/>
        </w:rPr>
        <w:t>大衰退以后的现代公债理论：公债新哲学论</w:t>
      </w:r>
    </w:p>
    <w:p w14:paraId="314D1A11" w14:textId="23E1378F"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代表人物：凯恩斯、汉森、哈里斯、勒纳、马斯格雷夫等观点：国债具有生产性，会促使物质财富增加，可以成为政府调节经济的杠杆，进而主张政府举债。</w:t>
      </w:r>
    </w:p>
    <w:p w14:paraId="31862CA7" w14:textId="07617384" w:rsidR="000C48B2" w:rsidRDefault="000C48B2" w:rsidP="008B2A80">
      <w:pPr>
        <w:tabs>
          <w:tab w:val="left" w:pos="4954"/>
        </w:tabs>
        <w:ind w:firstLine="210"/>
        <w:rPr>
          <w:rFonts w:ascii="宋体" w:eastAsia="宋体" w:hAnsi="宋体"/>
        </w:rPr>
      </w:pPr>
    </w:p>
    <w:p w14:paraId="0AC1BE42"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（三）新中国成立后，我国的国债发行分为三个阶段</w:t>
      </w:r>
    </w:p>
    <w:p w14:paraId="45ACB0DC"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第一阶段：新中国刚刚建立的1950年，当时为了保证仍在进行的革命战争的供给和恢复国民经济，发行了“人民胜利折实公债”。</w:t>
      </w:r>
    </w:p>
    <w:p w14:paraId="0D09BB52"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第二阶段:  1954-1958年，为了进行社会主义经济建设分五次发行了“国家经济建设公债”。</w:t>
      </w:r>
    </w:p>
    <w:p w14:paraId="4963F2A2"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第三阶段:  1979年实行改革开放政策以后，从理论上矫正了所谓“既无内债，又无外债，是社会主义的优越性”的错误思想，积极完善国债制度，科学地确定国债规模，并按照社会主义市场经济的要求，不断地强化国债的作用。</w:t>
      </w:r>
    </w:p>
    <w:p w14:paraId="4099438E" w14:textId="2A8C45A7" w:rsidR="000C48B2" w:rsidRDefault="000C48B2" w:rsidP="008B2A80">
      <w:pPr>
        <w:tabs>
          <w:tab w:val="left" w:pos="4954"/>
        </w:tabs>
        <w:ind w:firstLine="210"/>
        <w:rPr>
          <w:rFonts w:ascii="宋体" w:eastAsia="宋体" w:hAnsi="宋体"/>
        </w:rPr>
      </w:pPr>
    </w:p>
    <w:p w14:paraId="41A89890" w14:textId="77777777"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10.1.2 国债种类和国债结构</w:t>
      </w:r>
    </w:p>
    <w:p w14:paraId="6681C5B7" w14:textId="77777777" w:rsidR="000C48B2" w:rsidRDefault="000C48B2" w:rsidP="000C48B2">
      <w:pPr>
        <w:tabs>
          <w:tab w:val="left" w:pos="4954"/>
        </w:tabs>
        <w:ind w:firstLine="210"/>
        <w:rPr>
          <w:rFonts w:ascii="宋体" w:eastAsia="宋体" w:hAnsi="宋体"/>
        </w:rPr>
      </w:pPr>
      <w:r w:rsidRPr="000C48B2">
        <w:rPr>
          <w:rFonts w:ascii="宋体" w:eastAsia="宋体" w:hAnsi="宋体" w:hint="eastAsia"/>
        </w:rPr>
        <w:t>（一）国债种类</w:t>
      </w:r>
    </w:p>
    <w:p w14:paraId="56CF7E59" w14:textId="06C24946" w:rsidR="000C48B2" w:rsidRPr="000C48B2" w:rsidRDefault="000C48B2" w:rsidP="000C48B2">
      <w:pPr>
        <w:tabs>
          <w:tab w:val="left" w:pos="4954"/>
        </w:tabs>
        <w:ind w:firstLine="210"/>
        <w:rPr>
          <w:rFonts w:ascii="宋体" w:eastAsia="宋体" w:hAnsi="宋体"/>
        </w:rPr>
      </w:pPr>
      <w:r w:rsidRPr="000C48B2">
        <w:rPr>
          <w:rFonts w:ascii="宋体" w:eastAsia="宋体" w:hAnsi="宋体" w:hint="eastAsia"/>
        </w:rPr>
        <w:t>（</w:t>
      </w:r>
      <w:r w:rsidRPr="000C48B2">
        <w:rPr>
          <w:rFonts w:ascii="宋体" w:eastAsia="宋体" w:hAnsi="宋体"/>
        </w:rPr>
        <w:t>1）按国债的形式分类，分为实物国债和货币国债（凭证式国债和记账式国债）。</w:t>
      </w:r>
    </w:p>
    <w:p w14:paraId="712F0202" w14:textId="4B8A9999" w:rsidR="000C48B2" w:rsidRPr="000C48B2" w:rsidRDefault="000C48B2" w:rsidP="000C48B2">
      <w:pPr>
        <w:tabs>
          <w:tab w:val="left" w:pos="4954"/>
        </w:tabs>
        <w:rPr>
          <w:rFonts w:ascii="宋体" w:eastAsia="宋体" w:hAnsi="宋体"/>
        </w:rPr>
      </w:pPr>
      <w:r w:rsidRPr="000C48B2">
        <w:rPr>
          <w:rFonts w:ascii="宋体" w:eastAsia="宋体" w:hAnsi="宋体"/>
        </w:rPr>
        <w:t>1、实物国债（无记名国债）：实物国债是指以某种商品实物为本位而发行的国债，是一种具有标准格式实物</w:t>
      </w:r>
      <w:proofErr w:type="gramStart"/>
      <w:r w:rsidRPr="000C48B2">
        <w:rPr>
          <w:rFonts w:ascii="宋体" w:eastAsia="宋体" w:hAnsi="宋体"/>
        </w:rPr>
        <w:t>券</w:t>
      </w:r>
      <w:proofErr w:type="gramEnd"/>
      <w:r w:rsidRPr="000C48B2">
        <w:rPr>
          <w:rFonts w:ascii="宋体" w:eastAsia="宋体" w:hAnsi="宋体"/>
        </w:rPr>
        <w:t>面的债券。</w:t>
      </w:r>
    </w:p>
    <w:p w14:paraId="0BFFD4D4" w14:textId="77777777" w:rsidR="000C48B2" w:rsidRDefault="000C48B2" w:rsidP="000C48B2">
      <w:pPr>
        <w:tabs>
          <w:tab w:val="left" w:pos="4954"/>
        </w:tabs>
        <w:rPr>
          <w:rFonts w:ascii="宋体" w:eastAsia="宋体" w:hAnsi="宋体"/>
        </w:rPr>
      </w:pPr>
      <w:r w:rsidRPr="000C48B2">
        <w:rPr>
          <w:rFonts w:ascii="宋体" w:eastAsia="宋体" w:hAnsi="宋体"/>
        </w:rPr>
        <w:t>2、凭证式国债（储蓄国债）：是指国家采取不印刷实物</w:t>
      </w:r>
      <w:proofErr w:type="gramStart"/>
      <w:r w:rsidRPr="000C48B2">
        <w:rPr>
          <w:rFonts w:ascii="宋体" w:eastAsia="宋体" w:hAnsi="宋体"/>
        </w:rPr>
        <w:t>券</w:t>
      </w:r>
      <w:proofErr w:type="gramEnd"/>
      <w:r w:rsidRPr="000C48B2">
        <w:rPr>
          <w:rFonts w:ascii="宋体" w:eastAsia="宋体" w:hAnsi="宋体"/>
        </w:rPr>
        <w:t>，而用填制国库券收款凭证的方式发行的国债。它是以国债收款凭单的形式</w:t>
      </w:r>
      <w:proofErr w:type="gramStart"/>
      <w:r w:rsidRPr="000C48B2">
        <w:rPr>
          <w:rFonts w:ascii="宋体" w:eastAsia="宋体" w:hAnsi="宋体"/>
        </w:rPr>
        <w:t>来作</w:t>
      </w:r>
      <w:proofErr w:type="gramEnd"/>
      <w:r w:rsidRPr="000C48B2">
        <w:rPr>
          <w:rFonts w:ascii="宋体" w:eastAsia="宋体" w:hAnsi="宋体"/>
        </w:rPr>
        <w:t xml:space="preserve">为债权证明，不可上市流通转让，从购买之日起计息。　　</w:t>
      </w:r>
    </w:p>
    <w:p w14:paraId="6258DF5F" w14:textId="7094827C" w:rsidR="000C48B2" w:rsidRDefault="000C48B2" w:rsidP="000C48B2">
      <w:pPr>
        <w:tabs>
          <w:tab w:val="left" w:pos="4954"/>
        </w:tabs>
        <w:rPr>
          <w:rFonts w:ascii="宋体" w:eastAsia="宋体" w:hAnsi="宋体"/>
        </w:rPr>
      </w:pPr>
      <w:r w:rsidRPr="000C48B2">
        <w:rPr>
          <w:rFonts w:ascii="宋体" w:eastAsia="宋体" w:hAnsi="宋体"/>
        </w:rPr>
        <w:t>3、记账式国债（无纸化国债）：是由财政部通过无纸化方式发行的、以电脑记账方式记录债权，并可以上市交易的债券。</w:t>
      </w:r>
    </w:p>
    <w:p w14:paraId="0C5EB51A" w14:textId="28566935" w:rsidR="000C48B2" w:rsidRDefault="000C48B2" w:rsidP="000C48B2">
      <w:pPr>
        <w:tabs>
          <w:tab w:val="left" w:pos="4954"/>
        </w:tabs>
        <w:rPr>
          <w:rFonts w:ascii="宋体" w:eastAsia="宋体" w:hAnsi="宋体"/>
        </w:rPr>
      </w:pPr>
    </w:p>
    <w:p w14:paraId="5F44A333"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w:t>
      </w:r>
      <w:r w:rsidRPr="000C48B2">
        <w:rPr>
          <w:rFonts w:ascii="宋体" w:eastAsia="宋体" w:hAnsi="宋体"/>
        </w:rPr>
        <w:t>2）以国家举债的形式为标准，分为发行债券和国家借款。</w:t>
      </w:r>
    </w:p>
    <w:p w14:paraId="6735B930"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w:t>
      </w:r>
      <w:r w:rsidRPr="000C48B2">
        <w:rPr>
          <w:rFonts w:ascii="宋体" w:eastAsia="宋体" w:hAnsi="宋体"/>
        </w:rPr>
        <w:t>3）以筹措和发行的地域为标准，分为内债和外债。</w:t>
      </w:r>
    </w:p>
    <w:p w14:paraId="130E423A" w14:textId="2B4CF205" w:rsidR="000C48B2" w:rsidRPr="000C48B2" w:rsidRDefault="000C48B2" w:rsidP="000C48B2">
      <w:pPr>
        <w:tabs>
          <w:tab w:val="left" w:pos="4954"/>
        </w:tabs>
        <w:rPr>
          <w:rFonts w:ascii="宋体" w:eastAsia="宋体" w:hAnsi="宋体"/>
        </w:rPr>
      </w:pPr>
      <w:r w:rsidRPr="000C48B2">
        <w:rPr>
          <w:rFonts w:ascii="宋体" w:eastAsia="宋体" w:hAnsi="宋体"/>
        </w:rPr>
        <w:t>1、国家内债：是指在国内发行的国债，其债权人多为本国公民、法人或其他组织，还本付息均以本国货币支付。</w:t>
      </w:r>
    </w:p>
    <w:p w14:paraId="250F721B" w14:textId="6542C21E" w:rsidR="000C48B2" w:rsidRPr="000C48B2" w:rsidRDefault="000C48B2" w:rsidP="000C48B2">
      <w:pPr>
        <w:tabs>
          <w:tab w:val="left" w:pos="4954"/>
        </w:tabs>
        <w:rPr>
          <w:rFonts w:ascii="宋体" w:eastAsia="宋体" w:hAnsi="宋体"/>
        </w:rPr>
      </w:pPr>
      <w:r w:rsidRPr="000C48B2">
        <w:rPr>
          <w:rFonts w:ascii="宋体" w:eastAsia="宋体" w:hAnsi="宋体"/>
        </w:rPr>
        <w:t>2、国家外债：外债是指一国常住者按照契约规定，应向非常住者偿还的各种债务本金和利息的统称</w:t>
      </w:r>
    </w:p>
    <w:p w14:paraId="160EEA07" w14:textId="1B8ADBAB" w:rsidR="000C48B2" w:rsidRDefault="000C48B2" w:rsidP="000C48B2">
      <w:pPr>
        <w:tabs>
          <w:tab w:val="left" w:pos="4954"/>
        </w:tabs>
        <w:rPr>
          <w:rFonts w:ascii="宋体" w:eastAsia="宋体" w:hAnsi="宋体"/>
        </w:rPr>
      </w:pPr>
      <w:r w:rsidRPr="000C48B2">
        <w:rPr>
          <w:rFonts w:ascii="宋体" w:eastAsia="宋体" w:hAnsi="宋体" w:hint="eastAsia"/>
        </w:rPr>
        <w:t>（</w:t>
      </w:r>
      <w:r w:rsidRPr="000C48B2">
        <w:rPr>
          <w:rFonts w:ascii="宋体" w:eastAsia="宋体" w:hAnsi="宋体"/>
        </w:rPr>
        <w:t>4）以债券的流动性为标准，分为可转让国债和不可转让国债。</w:t>
      </w:r>
    </w:p>
    <w:p w14:paraId="198E42BD"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w:t>
      </w:r>
      <w:r w:rsidRPr="000C48B2">
        <w:rPr>
          <w:rFonts w:ascii="宋体" w:eastAsia="宋体" w:hAnsi="宋体"/>
        </w:rPr>
        <w:t>5）按偿还期限不同:分为定期国债和不定期国债</w:t>
      </w:r>
    </w:p>
    <w:p w14:paraId="01A31D70" w14:textId="1719A6D5" w:rsidR="000C48B2" w:rsidRPr="000C48B2" w:rsidRDefault="000C48B2" w:rsidP="000C48B2">
      <w:pPr>
        <w:tabs>
          <w:tab w:val="left" w:pos="4954"/>
        </w:tabs>
        <w:rPr>
          <w:rFonts w:ascii="宋体" w:eastAsia="宋体" w:hAnsi="宋体"/>
        </w:rPr>
      </w:pPr>
      <w:r w:rsidRPr="000C48B2">
        <w:rPr>
          <w:rFonts w:ascii="宋体" w:eastAsia="宋体" w:hAnsi="宋体"/>
        </w:rPr>
        <w:t xml:space="preserve">1、定期国债：是指国家发行的严格规定有还本付息期限的国债。定期国债按还债期长短又可分为短期国债(&lt;=1)、中期国债(1-5或1-10)和长期国债(&gt;5或&gt;10)。 　　</w:t>
      </w:r>
    </w:p>
    <w:p w14:paraId="3919EEF6" w14:textId="66B4461D" w:rsidR="000C48B2" w:rsidRPr="000C48B2" w:rsidRDefault="000C48B2" w:rsidP="000C48B2">
      <w:pPr>
        <w:tabs>
          <w:tab w:val="left" w:pos="4954"/>
        </w:tabs>
        <w:rPr>
          <w:rFonts w:ascii="宋体" w:eastAsia="宋体" w:hAnsi="宋体"/>
        </w:rPr>
      </w:pPr>
      <w:r w:rsidRPr="000C48B2">
        <w:rPr>
          <w:rFonts w:ascii="宋体" w:eastAsia="宋体" w:hAnsi="宋体"/>
        </w:rPr>
        <w:t>2、不定期国债：是指国家发行的不规定还本付息期限的国债。这类国债的持有人可按期获得利息，但没有要求清偿债务的权利。如英国曾发行的永久性国债即属此类。</w:t>
      </w:r>
    </w:p>
    <w:p w14:paraId="33C71697"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w:t>
      </w:r>
      <w:r w:rsidRPr="000C48B2">
        <w:rPr>
          <w:rFonts w:ascii="宋体" w:eastAsia="宋体" w:hAnsi="宋体"/>
        </w:rPr>
        <w:t xml:space="preserve">6）按发行性质不同，分为自由国债和强制国债 　　</w:t>
      </w:r>
    </w:p>
    <w:p w14:paraId="77BA8102" w14:textId="53E130E6" w:rsidR="000C48B2" w:rsidRPr="000C48B2" w:rsidRDefault="000C48B2" w:rsidP="000C48B2">
      <w:pPr>
        <w:tabs>
          <w:tab w:val="left" w:pos="4954"/>
        </w:tabs>
        <w:rPr>
          <w:rFonts w:ascii="宋体" w:eastAsia="宋体" w:hAnsi="宋体"/>
        </w:rPr>
      </w:pPr>
      <w:r w:rsidRPr="000C48B2">
        <w:rPr>
          <w:rFonts w:ascii="宋体" w:eastAsia="宋体" w:hAnsi="宋体"/>
        </w:rPr>
        <w:t>1、自由国债，又称任意国债，是指由国家发行的由公民、法人或其他组织自愿认购的国债。</w:t>
      </w:r>
    </w:p>
    <w:p w14:paraId="67FBABF6" w14:textId="011DD434" w:rsidR="000C48B2" w:rsidRDefault="000C48B2" w:rsidP="000C48B2">
      <w:pPr>
        <w:tabs>
          <w:tab w:val="left" w:pos="4954"/>
        </w:tabs>
        <w:rPr>
          <w:rFonts w:ascii="宋体" w:eastAsia="宋体" w:hAnsi="宋体"/>
        </w:rPr>
      </w:pPr>
      <w:r w:rsidRPr="000C48B2">
        <w:rPr>
          <w:rFonts w:ascii="宋体" w:eastAsia="宋体" w:hAnsi="宋体"/>
        </w:rPr>
        <w:t>2、强制国债，是国家凭借其政治权力，按照规定的标准，强制公民、法人或其他组织购买的国债。这类国债一般是在战争时期或财政经济出现异常困难或为推行特定的政策、实现特定目标时采用。</w:t>
      </w:r>
    </w:p>
    <w:p w14:paraId="706290E6" w14:textId="105DC8BC" w:rsidR="000C48B2" w:rsidRDefault="000C48B2" w:rsidP="000C48B2">
      <w:pPr>
        <w:tabs>
          <w:tab w:val="left" w:pos="4954"/>
        </w:tabs>
        <w:rPr>
          <w:rFonts w:ascii="宋体" w:eastAsia="宋体" w:hAnsi="宋体"/>
        </w:rPr>
      </w:pPr>
    </w:p>
    <w:p w14:paraId="7AC730D6" w14:textId="77777777" w:rsidR="000C48B2" w:rsidRDefault="000C48B2" w:rsidP="000C48B2">
      <w:pPr>
        <w:tabs>
          <w:tab w:val="left" w:pos="4954"/>
        </w:tabs>
        <w:rPr>
          <w:rFonts w:ascii="宋体" w:eastAsia="宋体" w:hAnsi="宋体"/>
        </w:rPr>
      </w:pPr>
      <w:r w:rsidRPr="000C48B2">
        <w:rPr>
          <w:rFonts w:ascii="宋体" w:eastAsia="宋体" w:hAnsi="宋体" w:hint="eastAsia"/>
        </w:rPr>
        <w:t>（</w:t>
      </w:r>
      <w:r w:rsidRPr="000C48B2">
        <w:rPr>
          <w:rFonts w:ascii="宋体" w:eastAsia="宋体" w:hAnsi="宋体"/>
        </w:rPr>
        <w:t xml:space="preserve">7）按使用用途不同分为赤字国债、建设国债和特种国债 　</w:t>
      </w:r>
    </w:p>
    <w:p w14:paraId="1363CC39" w14:textId="49EF4216" w:rsidR="000C48B2" w:rsidRPr="000C48B2" w:rsidRDefault="000C48B2" w:rsidP="000C48B2">
      <w:pPr>
        <w:tabs>
          <w:tab w:val="left" w:pos="4954"/>
        </w:tabs>
        <w:rPr>
          <w:rFonts w:ascii="宋体" w:eastAsia="宋体" w:hAnsi="宋体"/>
        </w:rPr>
      </w:pPr>
      <w:r w:rsidRPr="000C48B2">
        <w:rPr>
          <w:rFonts w:ascii="宋体" w:eastAsia="宋体" w:hAnsi="宋体"/>
        </w:rPr>
        <w:lastRenderedPageBreak/>
        <w:t xml:space="preserve">1、赤字国债，是指用于弥补财政赤字的国债。在实行复式预算制度的国家，纳入经常预算的国债属赤字国债。 </w:t>
      </w:r>
    </w:p>
    <w:p w14:paraId="769E590E" w14:textId="2C2B8739" w:rsidR="000C48B2" w:rsidRPr="000C48B2" w:rsidRDefault="000C48B2" w:rsidP="000C48B2">
      <w:pPr>
        <w:tabs>
          <w:tab w:val="left" w:pos="4954"/>
        </w:tabs>
        <w:rPr>
          <w:rFonts w:ascii="宋体" w:eastAsia="宋体" w:hAnsi="宋体"/>
        </w:rPr>
      </w:pPr>
      <w:r w:rsidRPr="000C48B2">
        <w:rPr>
          <w:rFonts w:ascii="宋体" w:eastAsia="宋体" w:hAnsi="宋体"/>
        </w:rPr>
        <w:t>2、建设国债，是指用于增加国家对经济领域投资的国债。在实行复式预算制度的国家，纳入资本（投资）预算的国债</w:t>
      </w:r>
      <w:proofErr w:type="gramStart"/>
      <w:r w:rsidRPr="000C48B2">
        <w:rPr>
          <w:rFonts w:ascii="宋体" w:eastAsia="宋体" w:hAnsi="宋体"/>
        </w:rPr>
        <w:t>属建设</w:t>
      </w:r>
      <w:proofErr w:type="gramEnd"/>
      <w:r w:rsidRPr="000C48B2">
        <w:rPr>
          <w:rFonts w:ascii="宋体" w:eastAsia="宋体" w:hAnsi="宋体"/>
        </w:rPr>
        <w:t xml:space="preserve">国债。 </w:t>
      </w:r>
    </w:p>
    <w:p w14:paraId="78EA9901" w14:textId="3CFFD744" w:rsidR="000C48B2" w:rsidRDefault="000C48B2" w:rsidP="000C48B2">
      <w:pPr>
        <w:tabs>
          <w:tab w:val="left" w:pos="4954"/>
        </w:tabs>
        <w:rPr>
          <w:rFonts w:ascii="宋体" w:eastAsia="宋体" w:hAnsi="宋体"/>
        </w:rPr>
      </w:pPr>
      <w:r w:rsidRPr="000C48B2">
        <w:rPr>
          <w:rFonts w:ascii="宋体" w:eastAsia="宋体" w:hAnsi="宋体"/>
        </w:rPr>
        <w:t>3、特种国债，是指为实施某种特殊政策在特定范围内或为特定用途而发行的国债。</w:t>
      </w:r>
    </w:p>
    <w:p w14:paraId="3DF226D1" w14:textId="0DC7F4F9" w:rsidR="000C48B2" w:rsidRDefault="000C48B2" w:rsidP="000C48B2">
      <w:pPr>
        <w:tabs>
          <w:tab w:val="left" w:pos="4954"/>
        </w:tabs>
        <w:rPr>
          <w:rFonts w:ascii="宋体" w:eastAsia="宋体" w:hAnsi="宋体"/>
        </w:rPr>
      </w:pPr>
    </w:p>
    <w:p w14:paraId="6032E45F"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（二）国债结构</w:t>
      </w:r>
    </w:p>
    <w:p w14:paraId="1B70033B"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 xml:space="preserve">国债的结构：是指一个国家各种性质债务的互相搭配，  以债务收入来源和发行期限的有机结合。 </w:t>
      </w:r>
    </w:p>
    <w:p w14:paraId="3338A56F"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（1）应债主体结构：社会资金或收入在社会各经济主体（各类企业和各阶层居民）之间的分配格局</w:t>
      </w:r>
    </w:p>
    <w:p w14:paraId="1F2F533E"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（2）国债持有</w:t>
      </w:r>
      <w:proofErr w:type="gramStart"/>
      <w:r w:rsidRPr="000C48B2">
        <w:rPr>
          <w:rFonts w:ascii="宋体" w:eastAsia="宋体" w:hAnsi="宋体" w:hint="eastAsia"/>
        </w:rPr>
        <w:t>者结构</w:t>
      </w:r>
      <w:proofErr w:type="gramEnd"/>
      <w:r w:rsidRPr="000C48B2">
        <w:rPr>
          <w:rFonts w:ascii="宋体" w:eastAsia="宋体" w:hAnsi="宋体" w:hint="eastAsia"/>
        </w:rPr>
        <w:t>或应债资金来源结构</w:t>
      </w:r>
    </w:p>
    <w:p w14:paraId="759922AC"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（3）国债期限结构</w:t>
      </w:r>
    </w:p>
    <w:p w14:paraId="4B0DAE27" w14:textId="0E62E0B3" w:rsidR="000C48B2" w:rsidRDefault="000C48B2" w:rsidP="000C48B2">
      <w:pPr>
        <w:tabs>
          <w:tab w:val="left" w:pos="4954"/>
        </w:tabs>
        <w:rPr>
          <w:rFonts w:ascii="宋体" w:eastAsia="宋体" w:hAnsi="宋体"/>
        </w:rPr>
      </w:pPr>
    </w:p>
    <w:p w14:paraId="0252E41C" w14:textId="4105B8AC" w:rsidR="000C48B2" w:rsidRDefault="000C48B2" w:rsidP="000C48B2">
      <w:pPr>
        <w:tabs>
          <w:tab w:val="left" w:pos="4954"/>
        </w:tabs>
        <w:rPr>
          <w:rFonts w:ascii="宋体" w:eastAsia="宋体" w:hAnsi="宋体"/>
        </w:rPr>
      </w:pPr>
    </w:p>
    <w:p w14:paraId="5F89164C"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10.1.3 国债负担与国债债务率</w:t>
      </w:r>
    </w:p>
    <w:p w14:paraId="138A88AA" w14:textId="793D6F2B" w:rsidR="000C48B2" w:rsidRDefault="000C48B2" w:rsidP="000C48B2">
      <w:pPr>
        <w:tabs>
          <w:tab w:val="left" w:pos="4954"/>
        </w:tabs>
        <w:rPr>
          <w:rFonts w:ascii="宋体" w:eastAsia="宋体" w:hAnsi="宋体"/>
        </w:rPr>
      </w:pPr>
    </w:p>
    <w:p w14:paraId="76AB8327"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（一）国债负担</w:t>
      </w:r>
    </w:p>
    <w:p w14:paraId="2CD37717"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 xml:space="preserve">（1）认购人负担：国债作为认购者收入使用权的让渡，这种让渡虽是暂时的，但对他的经济行为会产生一定的影响，所以国债发行必须考虑认购人的实际负担能力。 </w:t>
      </w:r>
    </w:p>
    <w:p w14:paraId="478C7403"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 xml:space="preserve">（2）纳税人负担：不论国债资金的使用方向如何，效益高低，还债的收入来源最终还是税收。 </w:t>
      </w:r>
    </w:p>
    <w:p w14:paraId="724B7BF1"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（3）代际负担：由于有些国债的偿还期较长，连年以新债还旧债并不断扩大债务规模，就会形成这一代人借的债转化为下一代甚至几代人负担的问题。</w:t>
      </w:r>
    </w:p>
    <w:p w14:paraId="54DEB91F"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 xml:space="preserve">（4）政府负担：政府借债是有偿的，政府举债的负担首先是付息，其次是还本。 </w:t>
      </w:r>
    </w:p>
    <w:p w14:paraId="44DEAC66" w14:textId="3B9A802D" w:rsidR="000C48B2" w:rsidRDefault="000C48B2" w:rsidP="000C48B2">
      <w:pPr>
        <w:tabs>
          <w:tab w:val="left" w:pos="4954"/>
        </w:tabs>
        <w:rPr>
          <w:rFonts w:ascii="宋体" w:eastAsia="宋体" w:hAnsi="宋体"/>
        </w:rPr>
      </w:pPr>
    </w:p>
    <w:p w14:paraId="343A2ABC"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衡量国债绝对规模的指标：</w:t>
      </w:r>
    </w:p>
    <w:p w14:paraId="368635B4"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（1）历年累计债务的总规模，即国债余额</w:t>
      </w:r>
    </w:p>
    <w:p w14:paraId="55C71833"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（2）当年发行的国债总额</w:t>
      </w:r>
    </w:p>
    <w:p w14:paraId="51F84640" w14:textId="77777777" w:rsidR="000C48B2" w:rsidRPr="000C48B2" w:rsidRDefault="000C48B2" w:rsidP="000C48B2">
      <w:pPr>
        <w:tabs>
          <w:tab w:val="left" w:pos="4954"/>
        </w:tabs>
        <w:rPr>
          <w:rFonts w:ascii="宋体" w:eastAsia="宋体" w:hAnsi="宋体"/>
        </w:rPr>
      </w:pPr>
      <w:r w:rsidRPr="000C48B2">
        <w:rPr>
          <w:rFonts w:ascii="宋体" w:eastAsia="宋体" w:hAnsi="宋体" w:hint="eastAsia"/>
        </w:rPr>
        <w:t>（3）当年到期需还本付息的债务总额</w:t>
      </w:r>
    </w:p>
    <w:p w14:paraId="313416C4" w14:textId="087BEACB" w:rsidR="000C48B2" w:rsidRDefault="000C48B2" w:rsidP="000C48B2">
      <w:pPr>
        <w:tabs>
          <w:tab w:val="left" w:pos="4954"/>
        </w:tabs>
        <w:rPr>
          <w:rFonts w:ascii="宋体" w:eastAsia="宋体" w:hAnsi="宋体"/>
        </w:rPr>
      </w:pPr>
    </w:p>
    <w:p w14:paraId="66E01146"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（二）国债债务率</w:t>
      </w:r>
    </w:p>
    <w:p w14:paraId="3D0386F7"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衡量国债相对规模的指标：</w:t>
      </w:r>
    </w:p>
    <w:p w14:paraId="4B5D9815"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（1）国债债务率：财政赤字率／GDP增长率</w:t>
      </w:r>
    </w:p>
    <w:p w14:paraId="60A03C1D"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（2）国债负担率：当年国债余额／GDP</w:t>
      </w:r>
    </w:p>
    <w:p w14:paraId="73A678C8" w14:textId="63F18ACB" w:rsidR="00D5569D" w:rsidRDefault="00D5569D" w:rsidP="000C48B2">
      <w:pPr>
        <w:tabs>
          <w:tab w:val="left" w:pos="4954"/>
        </w:tabs>
        <w:rPr>
          <w:rFonts w:ascii="宋体" w:eastAsia="宋体" w:hAnsi="宋体"/>
        </w:rPr>
      </w:pPr>
    </w:p>
    <w:p w14:paraId="2C99D127"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10.1.4 国债的发行、还本与付息</w:t>
      </w:r>
    </w:p>
    <w:p w14:paraId="4FB292F2"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（一）国债的发行</w:t>
      </w:r>
    </w:p>
    <w:p w14:paraId="10BC3C96"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指国债售出或被个人和企业认购的过程。它是国债运行的起点和基础环节，核心是确定国债发行的方式——决定发行条件（票面利率、偿还期限和发行价格）</w:t>
      </w:r>
    </w:p>
    <w:p w14:paraId="44667C91" w14:textId="2DF926AC" w:rsidR="00D5569D" w:rsidRDefault="00D5569D" w:rsidP="000C48B2">
      <w:pPr>
        <w:tabs>
          <w:tab w:val="left" w:pos="4954"/>
        </w:tabs>
        <w:rPr>
          <w:rFonts w:ascii="宋体" w:eastAsia="宋体" w:hAnsi="宋体"/>
        </w:rPr>
      </w:pPr>
    </w:p>
    <w:p w14:paraId="779F8D9D"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国债的发行方式</w:t>
      </w:r>
    </w:p>
    <w:p w14:paraId="3F08AA95" w14:textId="77777777" w:rsidR="00D5569D" w:rsidRPr="00D5569D" w:rsidRDefault="00D5569D" w:rsidP="00D5569D">
      <w:pPr>
        <w:numPr>
          <w:ilvl w:val="0"/>
          <w:numId w:val="14"/>
        </w:numPr>
        <w:tabs>
          <w:tab w:val="left" w:pos="4954"/>
        </w:tabs>
        <w:rPr>
          <w:rFonts w:ascii="宋体" w:eastAsia="宋体" w:hAnsi="宋体"/>
        </w:rPr>
      </w:pPr>
      <w:r w:rsidRPr="00D5569D">
        <w:rPr>
          <w:rFonts w:ascii="宋体" w:eastAsia="宋体" w:hAnsi="宋体" w:hint="eastAsia"/>
        </w:rPr>
        <w:t>直接发行方式，即发行主体直接向个人或机构投资者销售国债</w:t>
      </w:r>
    </w:p>
    <w:p w14:paraId="4A84FB5B" w14:textId="77777777" w:rsidR="00D5569D" w:rsidRPr="00D5569D" w:rsidRDefault="00D5569D" w:rsidP="00D5569D">
      <w:pPr>
        <w:numPr>
          <w:ilvl w:val="0"/>
          <w:numId w:val="14"/>
        </w:numPr>
        <w:tabs>
          <w:tab w:val="left" w:pos="4954"/>
        </w:tabs>
        <w:rPr>
          <w:rFonts w:ascii="宋体" w:eastAsia="宋体" w:hAnsi="宋体"/>
        </w:rPr>
      </w:pPr>
      <w:r w:rsidRPr="00D5569D">
        <w:rPr>
          <w:rFonts w:ascii="宋体" w:eastAsia="宋体" w:hAnsi="宋体" w:hint="eastAsia"/>
        </w:rPr>
        <w:t>“随买”方式，或称“连续发行方式”。这种方式是发行主体</w:t>
      </w:r>
      <w:proofErr w:type="gramStart"/>
      <w:r w:rsidRPr="00D5569D">
        <w:rPr>
          <w:rFonts w:ascii="宋体" w:eastAsia="宋体" w:hAnsi="宋体" w:hint="eastAsia"/>
        </w:rPr>
        <w:t>不</w:t>
      </w:r>
      <w:proofErr w:type="gramEnd"/>
      <w:r w:rsidRPr="00D5569D">
        <w:rPr>
          <w:rFonts w:ascii="宋体" w:eastAsia="宋体" w:hAnsi="宋体" w:hint="eastAsia"/>
        </w:rPr>
        <w:t>预先确定发行条件，</w:t>
      </w:r>
      <w:r w:rsidRPr="00D5569D">
        <w:rPr>
          <w:rFonts w:ascii="宋体" w:eastAsia="宋体" w:hAnsi="宋体" w:hint="eastAsia"/>
        </w:rPr>
        <w:lastRenderedPageBreak/>
        <w:t xml:space="preserve">而是委托销售网点和代理销售机构相机确定，且可随时调整发行条件，调节发行流量。 </w:t>
      </w:r>
    </w:p>
    <w:p w14:paraId="6AABBB1B" w14:textId="77777777" w:rsidR="00D5569D" w:rsidRPr="00D5569D" w:rsidRDefault="00D5569D" w:rsidP="00D5569D">
      <w:pPr>
        <w:numPr>
          <w:ilvl w:val="0"/>
          <w:numId w:val="14"/>
        </w:numPr>
        <w:tabs>
          <w:tab w:val="left" w:pos="4954"/>
        </w:tabs>
        <w:rPr>
          <w:rFonts w:ascii="宋体" w:eastAsia="宋体" w:hAnsi="宋体"/>
        </w:rPr>
      </w:pPr>
      <w:r w:rsidRPr="00D5569D">
        <w:rPr>
          <w:rFonts w:ascii="宋体" w:eastAsia="宋体" w:hAnsi="宋体" w:hint="eastAsia"/>
        </w:rPr>
        <w:t>承购包销方式。这种方式是由发行主体与承销人（如辛迪加集团）共同协商发行条件，签订承销合同，明确双方权利义务关系，由承销人向投资者分销。</w:t>
      </w:r>
    </w:p>
    <w:p w14:paraId="5935EDF9" w14:textId="71B0A72D" w:rsidR="00D5569D" w:rsidRPr="00D5569D" w:rsidRDefault="00D5569D" w:rsidP="00D5569D">
      <w:pPr>
        <w:numPr>
          <w:ilvl w:val="0"/>
          <w:numId w:val="14"/>
        </w:numPr>
        <w:tabs>
          <w:tab w:val="left" w:pos="4954"/>
        </w:tabs>
        <w:rPr>
          <w:rFonts w:ascii="宋体" w:eastAsia="宋体" w:hAnsi="宋体"/>
        </w:rPr>
      </w:pPr>
      <w:r w:rsidRPr="00D5569D">
        <w:rPr>
          <w:rFonts w:ascii="宋体" w:eastAsia="宋体" w:hAnsi="宋体" w:hint="eastAsia"/>
        </w:rPr>
        <w:t>公募招标方式。这种方式是通过金融市场公开投标、招标确定发行条件。投标、招标方式也就是通过市场机制确定发行条件。</w:t>
      </w:r>
    </w:p>
    <w:p w14:paraId="23CE6298" w14:textId="77777777" w:rsidR="00D5569D" w:rsidRDefault="00D5569D" w:rsidP="00D5569D">
      <w:pPr>
        <w:tabs>
          <w:tab w:val="left" w:pos="4954"/>
        </w:tabs>
        <w:rPr>
          <w:rFonts w:ascii="宋体" w:eastAsia="宋体" w:hAnsi="宋体"/>
        </w:rPr>
      </w:pPr>
      <w:r w:rsidRPr="00D5569D">
        <w:rPr>
          <w:rFonts w:ascii="宋体" w:eastAsia="宋体" w:hAnsi="宋体" w:hint="eastAsia"/>
        </w:rPr>
        <w:t>目前我国国债发行方式是一种承购包销和招标发行相结合的模式。</w:t>
      </w:r>
    </w:p>
    <w:p w14:paraId="5888346D" w14:textId="77777777" w:rsidR="00D5569D" w:rsidRDefault="00D5569D" w:rsidP="00D5569D">
      <w:pPr>
        <w:tabs>
          <w:tab w:val="left" w:pos="4954"/>
        </w:tabs>
        <w:rPr>
          <w:rFonts w:ascii="宋体" w:eastAsia="宋体" w:hAnsi="宋体"/>
        </w:rPr>
      </w:pPr>
    </w:p>
    <w:p w14:paraId="27A23DDA"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国债的发行价格</w:t>
      </w:r>
    </w:p>
    <w:p w14:paraId="162B9529"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 xml:space="preserve">   即政府债券的出售价格，发行价格不一定就是票面值。可分为平价发行、减价发行、增价发行三种形式。</w:t>
      </w:r>
    </w:p>
    <w:p w14:paraId="21060BE1"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（如面值为100元的一年期债券，票面利率为10%，而发行时的市场利率已升至12%，那么该债券就要通过折价发行的方式将债券的发行价格降至98元左右，等于将债券的实际收益率调整为12%。 ）</w:t>
      </w:r>
    </w:p>
    <w:p w14:paraId="0002833F"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国债的票面利率</w:t>
      </w:r>
    </w:p>
    <w:p w14:paraId="7B71A674"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 xml:space="preserve">   即政府因举债所应支付的利息额与借入本金额之间的比率，其水平应参照金融市场利率水平、政府信用状况和社会资金供给量等因素加以确定。</w:t>
      </w:r>
    </w:p>
    <w:p w14:paraId="6D6D2738" w14:textId="77777777" w:rsidR="00D5569D" w:rsidRDefault="00D5569D" w:rsidP="00D5569D">
      <w:pPr>
        <w:tabs>
          <w:tab w:val="left" w:pos="4954"/>
        </w:tabs>
        <w:rPr>
          <w:rFonts w:ascii="宋体" w:eastAsia="宋体" w:hAnsi="宋体"/>
        </w:rPr>
      </w:pPr>
    </w:p>
    <w:p w14:paraId="3524634D" w14:textId="77777777" w:rsidR="00D5569D" w:rsidRDefault="00D5569D" w:rsidP="00D5569D">
      <w:pPr>
        <w:tabs>
          <w:tab w:val="left" w:pos="4954"/>
        </w:tabs>
        <w:rPr>
          <w:rFonts w:ascii="宋体" w:eastAsia="宋体" w:hAnsi="宋体"/>
        </w:rPr>
      </w:pPr>
    </w:p>
    <w:p w14:paraId="67F46BF4"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（二）国债的还本</w:t>
      </w:r>
    </w:p>
    <w:p w14:paraId="26DE6EDF"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还本方式 ：</w:t>
      </w:r>
    </w:p>
    <w:p w14:paraId="040E1830" w14:textId="60A194F8" w:rsidR="00D5569D" w:rsidRPr="00D5569D" w:rsidRDefault="00D5569D" w:rsidP="00D5569D">
      <w:pPr>
        <w:tabs>
          <w:tab w:val="left" w:pos="4954"/>
        </w:tabs>
        <w:rPr>
          <w:rFonts w:ascii="宋体" w:eastAsia="宋体" w:hAnsi="宋体"/>
        </w:rPr>
      </w:pPr>
      <w:r w:rsidRPr="00D5569D">
        <w:rPr>
          <w:rFonts w:ascii="宋体" w:eastAsia="宋体" w:hAnsi="宋体" w:hint="eastAsia"/>
        </w:rPr>
        <w:t>（1）分期逐步偿还法（2）抽签轮次偿还法（3）到期一次偿还法</w:t>
      </w:r>
    </w:p>
    <w:p w14:paraId="630ABA30" w14:textId="0E46BB94" w:rsidR="00D5569D" w:rsidRPr="00D5569D" w:rsidRDefault="00D5569D" w:rsidP="00D5569D">
      <w:pPr>
        <w:tabs>
          <w:tab w:val="left" w:pos="4954"/>
        </w:tabs>
        <w:rPr>
          <w:rFonts w:ascii="宋体" w:eastAsia="宋体" w:hAnsi="宋体"/>
        </w:rPr>
      </w:pPr>
      <w:r w:rsidRPr="00D5569D">
        <w:rPr>
          <w:rFonts w:ascii="宋体" w:eastAsia="宋体" w:hAnsi="宋体" w:hint="eastAsia"/>
        </w:rPr>
        <w:t>（4）市场购销偿还法（5）</w:t>
      </w:r>
      <w:proofErr w:type="gramStart"/>
      <w:r w:rsidRPr="00D5569D">
        <w:rPr>
          <w:rFonts w:ascii="宋体" w:eastAsia="宋体" w:hAnsi="宋体" w:hint="eastAsia"/>
        </w:rPr>
        <w:t>以新替旧</w:t>
      </w:r>
      <w:proofErr w:type="gramEnd"/>
      <w:r w:rsidRPr="00D5569D">
        <w:rPr>
          <w:rFonts w:ascii="宋体" w:eastAsia="宋体" w:hAnsi="宋体" w:hint="eastAsia"/>
        </w:rPr>
        <w:t>偿还法</w:t>
      </w:r>
    </w:p>
    <w:p w14:paraId="3141CEF7" w14:textId="172AF85C" w:rsidR="00D5569D" w:rsidRPr="00D5569D" w:rsidRDefault="00D5569D" w:rsidP="00D5569D">
      <w:pPr>
        <w:tabs>
          <w:tab w:val="left" w:pos="4954"/>
        </w:tabs>
        <w:rPr>
          <w:rFonts w:ascii="宋体" w:eastAsia="宋体" w:hAnsi="宋体"/>
        </w:rPr>
      </w:pPr>
      <w:r w:rsidRPr="00D5569D">
        <w:rPr>
          <w:rFonts w:ascii="宋体" w:eastAsia="宋体" w:hAnsi="宋体" w:hint="eastAsia"/>
        </w:rPr>
        <w:t>还本资金来源 ：（1）设立偿债资金（2）预算列支（3）举借新债</w:t>
      </w:r>
    </w:p>
    <w:p w14:paraId="04F74A45" w14:textId="4A96D9C2" w:rsidR="00D5569D" w:rsidRDefault="00D5569D" w:rsidP="00D5569D">
      <w:pPr>
        <w:tabs>
          <w:tab w:val="left" w:pos="4954"/>
        </w:tabs>
        <w:rPr>
          <w:rFonts w:ascii="宋体" w:eastAsia="宋体" w:hAnsi="宋体"/>
        </w:rPr>
      </w:pPr>
      <w:r w:rsidRPr="00D5569D">
        <w:rPr>
          <w:rFonts w:ascii="宋体" w:eastAsia="宋体" w:hAnsi="宋体" w:hint="eastAsia"/>
        </w:rPr>
        <w:t xml:space="preserve"> </w:t>
      </w:r>
    </w:p>
    <w:p w14:paraId="16089701"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国债的付息方式</w:t>
      </w:r>
    </w:p>
    <w:p w14:paraId="6295BFC7"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 xml:space="preserve">（1）按期支付法：债券应付利息，在债券存在期限内分作几次(如每一年或半年)支付，一般附有息票，债券持有者可按期剪下息票兑付息款。这种方式往往适用于期限较长或在持有期限内不准兑现的债券。 </w:t>
      </w:r>
    </w:p>
    <w:p w14:paraId="25EB1AE6"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 xml:space="preserve">（2）到期一次支付法：债券应付利息同偿还本金结合起来，在债券到期时一次支付。这种方式则多适用于期限较短或超过一定期限后随时可以兑现的债券。 </w:t>
      </w:r>
    </w:p>
    <w:p w14:paraId="182CD2C7" w14:textId="4C76FAD1" w:rsidR="00D5569D" w:rsidRDefault="00D5569D" w:rsidP="00D5569D">
      <w:pPr>
        <w:tabs>
          <w:tab w:val="left" w:pos="4954"/>
        </w:tabs>
        <w:rPr>
          <w:rFonts w:ascii="宋体" w:eastAsia="宋体" w:hAnsi="宋体"/>
        </w:rPr>
      </w:pPr>
    </w:p>
    <w:p w14:paraId="0B80F620" w14:textId="6D6EE710" w:rsidR="00D5569D" w:rsidRDefault="00D5569D" w:rsidP="00D5569D">
      <w:pPr>
        <w:tabs>
          <w:tab w:val="left" w:pos="4954"/>
        </w:tabs>
        <w:rPr>
          <w:rFonts w:ascii="宋体" w:eastAsia="宋体" w:hAnsi="宋体"/>
        </w:rPr>
      </w:pPr>
    </w:p>
    <w:p w14:paraId="08CE7039"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10.1.5 国债管理制度</w:t>
      </w:r>
    </w:p>
    <w:p w14:paraId="3B0F331B" w14:textId="7CE2A960" w:rsidR="00D5569D" w:rsidRPr="00D5569D" w:rsidRDefault="00D5569D" w:rsidP="00D5569D">
      <w:pPr>
        <w:tabs>
          <w:tab w:val="left" w:pos="4954"/>
        </w:tabs>
        <w:rPr>
          <w:b/>
          <w:bCs/>
        </w:rPr>
      </w:pPr>
      <w:r w:rsidRPr="00D5569D">
        <w:rPr>
          <w:rFonts w:ascii="宋体" w:eastAsia="宋体" w:hAnsi="宋体" w:hint="eastAsia"/>
          <w:b/>
          <w:bCs/>
        </w:rPr>
        <w:t>逐年审批年度发行额的管理方式</w:t>
      </w:r>
      <w:r w:rsidRPr="00D5569D">
        <w:rPr>
          <w:rFonts w:hint="eastAsia"/>
          <w:b/>
          <w:bCs/>
        </w:rPr>
        <w:t>→</w:t>
      </w:r>
      <w:r w:rsidRPr="00D5569D">
        <w:rPr>
          <w:rFonts w:ascii="宋体" w:eastAsia="宋体" w:hAnsi="宋体" w:hint="eastAsia"/>
          <w:b/>
          <w:bCs/>
        </w:rPr>
        <w:t>国债余额管理制度</w:t>
      </w:r>
    </w:p>
    <w:p w14:paraId="14CBAF23"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国债余额指立法机关不具体限定中央政府当年国债发行额度，而是通过限定一个年末不得突破的国债余额上限以达到科学管理国债规模的方式。</w:t>
      </w:r>
    </w:p>
    <w:p w14:paraId="542658E5" w14:textId="6A1A1645" w:rsidR="00D5569D" w:rsidRDefault="00D5569D" w:rsidP="00D5569D">
      <w:pPr>
        <w:tabs>
          <w:tab w:val="left" w:pos="4954"/>
        </w:tabs>
        <w:rPr>
          <w:rFonts w:ascii="宋体" w:eastAsia="宋体" w:hAnsi="宋体"/>
        </w:rPr>
      </w:pPr>
    </w:p>
    <w:p w14:paraId="05D5441D" w14:textId="61A2C75A" w:rsidR="00D5569D" w:rsidRDefault="00D5569D" w:rsidP="00D5569D">
      <w:pPr>
        <w:tabs>
          <w:tab w:val="left" w:pos="4954"/>
        </w:tabs>
        <w:rPr>
          <w:rFonts w:ascii="宋体" w:eastAsia="宋体" w:hAnsi="宋体"/>
        </w:rPr>
      </w:pPr>
    </w:p>
    <w:p w14:paraId="4E0B0D1E" w14:textId="77777777" w:rsidR="00D5569D" w:rsidRPr="00D5569D" w:rsidRDefault="00D5569D" w:rsidP="00D5569D">
      <w:pPr>
        <w:tabs>
          <w:tab w:val="left" w:pos="4954"/>
        </w:tabs>
        <w:rPr>
          <w:rFonts w:ascii="宋体" w:eastAsia="宋体" w:hAnsi="宋体"/>
        </w:rPr>
      </w:pPr>
      <w:r w:rsidRPr="00D5569D">
        <w:rPr>
          <w:rFonts w:ascii="宋体" w:eastAsia="宋体" w:hAnsi="宋体" w:hint="eastAsia"/>
        </w:rPr>
        <w:t>10.2 国债的经济效应和政策功能</w:t>
      </w:r>
    </w:p>
    <w:p w14:paraId="41FF9F36" w14:textId="38A5BA4F" w:rsidR="001419C5" w:rsidRPr="001419C5" w:rsidRDefault="001419C5" w:rsidP="001419C5">
      <w:pPr>
        <w:tabs>
          <w:tab w:val="left" w:pos="4954"/>
        </w:tabs>
        <w:rPr>
          <w:rFonts w:ascii="宋体" w:eastAsia="宋体" w:hAnsi="宋体"/>
        </w:rPr>
      </w:pPr>
      <w:r w:rsidRPr="001419C5">
        <w:rPr>
          <w:rFonts w:ascii="宋体" w:eastAsia="宋体" w:hAnsi="宋体" w:hint="eastAsia"/>
        </w:rPr>
        <w:t>10.2.1 李嘉图等价定理及其实证研究</w:t>
      </w:r>
    </w:p>
    <w:p w14:paraId="0F4B1E1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10.2.2 国债的经济效应</w:t>
      </w:r>
    </w:p>
    <w:p w14:paraId="709938E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10.2.3 国债的政策功能</w:t>
      </w:r>
    </w:p>
    <w:p w14:paraId="3CC6B817" w14:textId="49798D2A" w:rsidR="00D5569D" w:rsidRDefault="00D5569D" w:rsidP="00D5569D">
      <w:pPr>
        <w:tabs>
          <w:tab w:val="left" w:pos="4954"/>
        </w:tabs>
        <w:rPr>
          <w:rFonts w:ascii="宋体" w:eastAsia="宋体" w:hAnsi="宋体"/>
        </w:rPr>
      </w:pPr>
    </w:p>
    <w:p w14:paraId="0BC3D130"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lastRenderedPageBreak/>
        <w:t>10.2.1 李嘉图等价定理及其实证研究</w:t>
      </w:r>
    </w:p>
    <w:p w14:paraId="4C7456F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1、李嘉图等价定理的含义（债务和税收等价）李嘉图等价定理的思想（</w:t>
      </w:r>
      <w:proofErr w:type="gramStart"/>
      <w:r w:rsidRPr="001419C5">
        <w:rPr>
          <w:rFonts w:ascii="宋体" w:eastAsia="宋体" w:hAnsi="宋体" w:hint="eastAsia"/>
        </w:rPr>
        <w:t>既税收</w:t>
      </w:r>
      <w:proofErr w:type="gramEnd"/>
      <w:r w:rsidRPr="001419C5">
        <w:rPr>
          <w:rFonts w:ascii="宋体" w:eastAsia="宋体" w:hAnsi="宋体" w:hint="eastAsia"/>
        </w:rPr>
        <w:t>和借债等价）是李嘉图于19世纪提出的，1974年，巴罗（Barro）发表了《政府债券是净财富吗？》，通过深奥的数学推理，复兴了李嘉图债务和税收等价这种古老思想。</w:t>
      </w:r>
    </w:p>
    <w:p w14:paraId="26390BE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2、李嘉图等价原理认为，</w:t>
      </w:r>
    </w:p>
    <w:p w14:paraId="758ABCBD"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政府支出是通过发行国债融资还是通过税收融资没有任何区别，即债务和税收等价。</w:t>
      </w:r>
    </w:p>
    <w:p w14:paraId="6677895B"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3、对李嘉图等价定理的评论许多学者从不同角度反驳了李嘉图等价定理 </w:t>
      </w:r>
    </w:p>
    <w:p w14:paraId="57296238" w14:textId="58B66B8C" w:rsidR="001419C5" w:rsidRDefault="001419C5" w:rsidP="00D5569D">
      <w:pPr>
        <w:tabs>
          <w:tab w:val="left" w:pos="4954"/>
        </w:tabs>
        <w:rPr>
          <w:rFonts w:ascii="宋体" w:eastAsia="宋体" w:hAnsi="宋体"/>
        </w:rPr>
      </w:pPr>
    </w:p>
    <w:p w14:paraId="6948CF32" w14:textId="29419C3D" w:rsidR="001419C5" w:rsidRDefault="001419C5" w:rsidP="00D5569D">
      <w:pPr>
        <w:tabs>
          <w:tab w:val="left" w:pos="4954"/>
        </w:tabs>
        <w:rPr>
          <w:rFonts w:ascii="宋体" w:eastAsia="宋体" w:hAnsi="宋体"/>
        </w:rPr>
      </w:pPr>
    </w:p>
    <w:p w14:paraId="04AA4A40"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10.2.2 国债的经济效应</w:t>
      </w:r>
    </w:p>
    <w:p w14:paraId="366C934A"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（一）国债的资产效应</w:t>
      </w:r>
    </w:p>
    <w:p w14:paraId="7E5B491B"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国债发行量的变化，不仅影响国民收入，而且影响居民所持有资产的变化，这就是所谓的资产效应。正因为国债有资产效应，所以国债在经济增长中具有稳定功能。</w:t>
      </w:r>
    </w:p>
    <w:p w14:paraId="0F109F1A"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一方面，人们心中感到富有了而可能增加消费，另一方面，人们的劳动意愿可能随之下降而减少储蓄，因而发行国债在经济萧条时具有扩大消费的功能。此外，在萧条时期，税收收入减少，这时国债利息支付保持在一定水平上，对消费需求会起维持作用。</w:t>
      </w:r>
    </w:p>
    <w:p w14:paraId="5513994A" w14:textId="0076017D" w:rsidR="001419C5" w:rsidRDefault="001419C5" w:rsidP="00D5569D">
      <w:pPr>
        <w:tabs>
          <w:tab w:val="left" w:pos="4954"/>
        </w:tabs>
        <w:rPr>
          <w:rFonts w:ascii="宋体" w:eastAsia="宋体" w:hAnsi="宋体"/>
        </w:rPr>
      </w:pPr>
    </w:p>
    <w:p w14:paraId="3342468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（二）国债的需求效应</w:t>
      </w:r>
    </w:p>
    <w:p w14:paraId="10985853"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国债融资，增加政府支出，并通过支出的乘数效应增加总需求，或通过将储蓄转化为投资，并通过投资的乘数效应，推动经济的增长。</w:t>
      </w:r>
    </w:p>
    <w:p w14:paraId="3F81333B"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国债对总需求的影响有两种不同的情形：</w:t>
      </w:r>
    </w:p>
    <w:p w14:paraId="5A97386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第一种情形是叠加在原有总需求之上，增加总需求；</w:t>
      </w:r>
    </w:p>
    <w:p w14:paraId="765C66D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另一种情形是在原有总需求内部只改变总需求结构，而不增加总需求。</w:t>
      </w:r>
    </w:p>
    <w:p w14:paraId="51E23D9E" w14:textId="1C773592" w:rsidR="001419C5" w:rsidRDefault="001419C5" w:rsidP="001419C5">
      <w:pPr>
        <w:tabs>
          <w:tab w:val="left" w:pos="4954"/>
        </w:tabs>
        <w:rPr>
          <w:rFonts w:ascii="宋体" w:eastAsia="宋体" w:hAnsi="宋体"/>
        </w:rPr>
      </w:pPr>
      <w:r w:rsidRPr="001419C5">
        <w:rPr>
          <w:rFonts w:ascii="宋体" w:eastAsia="宋体" w:hAnsi="宋体" w:hint="eastAsia"/>
        </w:rPr>
        <w:t xml:space="preserve">     至于究竟属于哪一种情形，主要取决于不同的应债主体即不同应债资金来源，需要进行具体分析，才能做出判断。</w:t>
      </w:r>
    </w:p>
    <w:p w14:paraId="244EDE6F" w14:textId="00B80B3D" w:rsidR="001419C5" w:rsidRDefault="001419C5" w:rsidP="001419C5">
      <w:pPr>
        <w:tabs>
          <w:tab w:val="left" w:pos="4954"/>
        </w:tabs>
        <w:rPr>
          <w:rFonts w:ascii="宋体" w:eastAsia="宋体" w:hAnsi="宋体"/>
        </w:rPr>
      </w:pPr>
    </w:p>
    <w:p w14:paraId="7C3BB53A"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（三）国债的供给效应</w:t>
      </w:r>
    </w:p>
    <w:p w14:paraId="19A47FD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我国实施积极财政政策中，国债投资集中力量建成</w:t>
      </w:r>
      <w:proofErr w:type="gramStart"/>
      <w:r w:rsidRPr="001419C5">
        <w:rPr>
          <w:rFonts w:ascii="宋体" w:eastAsia="宋体" w:hAnsi="宋体" w:hint="eastAsia"/>
        </w:rPr>
        <w:t>大批重大</w:t>
      </w:r>
      <w:proofErr w:type="gramEnd"/>
      <w:r w:rsidRPr="001419C5">
        <w:rPr>
          <w:rFonts w:ascii="宋体" w:eastAsia="宋体" w:hAnsi="宋体" w:hint="eastAsia"/>
        </w:rPr>
        <w:t>基础设施项目，办了一些多年想办而没有办的事，既增加了有效供给，也基本解除长期存在的基础设施的“瓶颈”，改善了供给结构。这也就是国债的供给效应。</w:t>
      </w:r>
    </w:p>
    <w:p w14:paraId="2F93DE81" w14:textId="006955C0" w:rsidR="001419C5" w:rsidRDefault="001419C5" w:rsidP="001419C5">
      <w:pPr>
        <w:tabs>
          <w:tab w:val="left" w:pos="4954"/>
        </w:tabs>
        <w:rPr>
          <w:rFonts w:ascii="宋体" w:eastAsia="宋体" w:hAnsi="宋体"/>
        </w:rPr>
      </w:pPr>
    </w:p>
    <w:p w14:paraId="137077F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10.2.3 国债的政策功能</w:t>
      </w:r>
    </w:p>
    <w:p w14:paraId="7827204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1、弥补财政赤字 ：用</w:t>
      </w:r>
      <w:proofErr w:type="gramStart"/>
      <w:r w:rsidRPr="001419C5">
        <w:rPr>
          <w:rFonts w:ascii="宋体" w:eastAsia="宋体" w:hAnsi="宋体" w:hint="eastAsia"/>
        </w:rPr>
        <w:t>国债弥政赤字</w:t>
      </w:r>
      <w:proofErr w:type="gramEnd"/>
      <w:r w:rsidRPr="001419C5">
        <w:rPr>
          <w:rFonts w:ascii="宋体" w:eastAsia="宋体" w:hAnsi="宋体" w:hint="eastAsia"/>
        </w:rPr>
        <w:t xml:space="preserve">，实质是将不属于国家支配的民间资金在一定时间内让渡给国家使用，是社会资金使用权的单方面转移。 </w:t>
      </w:r>
    </w:p>
    <w:p w14:paraId="100E4173" w14:textId="6B975218"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2、筹集建设资金 </w:t>
      </w:r>
    </w:p>
    <w:p w14:paraId="0DF1A3C9" w14:textId="4346AA54" w:rsidR="001419C5" w:rsidRDefault="001419C5" w:rsidP="001419C5">
      <w:pPr>
        <w:tabs>
          <w:tab w:val="left" w:pos="4954"/>
        </w:tabs>
        <w:rPr>
          <w:rFonts w:ascii="宋体" w:eastAsia="宋体" w:hAnsi="宋体"/>
        </w:rPr>
      </w:pPr>
      <w:r w:rsidRPr="001419C5">
        <w:rPr>
          <w:rFonts w:ascii="宋体" w:eastAsia="宋体" w:hAnsi="宋体" w:hint="eastAsia"/>
        </w:rPr>
        <w:t xml:space="preserve">3、调节经济：国债是对GDP的再分配，反映了社会资源的重新配置，是财政调节的一种重要手段。 </w:t>
      </w:r>
    </w:p>
    <w:p w14:paraId="090143D1" w14:textId="1093609A" w:rsidR="001419C5" w:rsidRDefault="001419C5" w:rsidP="001419C5">
      <w:pPr>
        <w:tabs>
          <w:tab w:val="left" w:pos="4954"/>
        </w:tabs>
        <w:rPr>
          <w:rFonts w:ascii="宋体" w:eastAsia="宋体" w:hAnsi="宋体"/>
        </w:rPr>
      </w:pPr>
    </w:p>
    <w:p w14:paraId="46144D92"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10.3 国债债务率分析</w:t>
      </w:r>
    </w:p>
    <w:p w14:paraId="1D54C9C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10.3.1 国债债务率与财政赤字的简单动态关系分析</w:t>
      </w:r>
    </w:p>
    <w:p w14:paraId="500C08B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10.3.2 建立防控债务风险的制度机制</w:t>
      </w:r>
    </w:p>
    <w:p w14:paraId="29C5A6A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10.3.1 国债债务率与财政赤字的简单动态关系分析</w:t>
      </w:r>
    </w:p>
    <w:p w14:paraId="258D20B1"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（一）国债与财政赤字简单动态分析框架</w:t>
      </w:r>
    </w:p>
    <w:p w14:paraId="57F25198" w14:textId="319B50FC" w:rsidR="001419C5" w:rsidRPr="001419C5" w:rsidRDefault="001419C5" w:rsidP="001419C5">
      <w:pPr>
        <w:tabs>
          <w:tab w:val="left" w:pos="4954"/>
        </w:tabs>
        <w:rPr>
          <w:rFonts w:ascii="宋体" w:eastAsia="宋体" w:hAnsi="宋体"/>
        </w:rPr>
      </w:pPr>
      <w:r w:rsidRPr="001419C5">
        <w:rPr>
          <w:rFonts w:ascii="宋体" w:eastAsia="宋体" w:hAnsi="宋体" w:hint="eastAsia"/>
        </w:rPr>
        <w:t>计算国债债务率升(降)变化的公式：</w:t>
      </w:r>
      <w:proofErr w:type="spellStart"/>
      <w:r w:rsidRPr="001419C5">
        <w:rPr>
          <w:rFonts w:ascii="宋体" w:eastAsia="宋体" w:hAnsi="宋体" w:hint="eastAsia"/>
        </w:rPr>
        <w:t>db</w:t>
      </w:r>
      <w:proofErr w:type="spellEnd"/>
      <w:r w:rsidRPr="001419C5">
        <w:rPr>
          <w:rFonts w:ascii="宋体" w:eastAsia="宋体" w:hAnsi="宋体" w:hint="eastAsia"/>
        </w:rPr>
        <w:t>=b(r-</w:t>
      </w:r>
      <w:proofErr w:type="gramStart"/>
      <w:r w:rsidRPr="001419C5">
        <w:rPr>
          <w:rFonts w:ascii="宋体" w:eastAsia="宋体" w:hAnsi="宋体" w:hint="eastAsia"/>
        </w:rPr>
        <w:t>y)+</w:t>
      </w:r>
      <w:proofErr w:type="gramEnd"/>
      <w:r w:rsidRPr="001419C5">
        <w:rPr>
          <w:rFonts w:ascii="宋体" w:eastAsia="宋体" w:hAnsi="宋体" w:hint="eastAsia"/>
        </w:rPr>
        <w:t>z</w:t>
      </w:r>
    </w:p>
    <w:p w14:paraId="063108E4"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lastRenderedPageBreak/>
        <w:t>其中：</w:t>
      </w:r>
      <w:proofErr w:type="spellStart"/>
      <w:r w:rsidRPr="001419C5">
        <w:rPr>
          <w:rFonts w:ascii="宋体" w:eastAsia="宋体" w:hAnsi="宋体" w:hint="eastAsia"/>
        </w:rPr>
        <w:t>db</w:t>
      </w:r>
      <w:proofErr w:type="spellEnd"/>
      <w:r w:rsidRPr="001419C5">
        <w:rPr>
          <w:rFonts w:ascii="宋体" w:eastAsia="宋体" w:hAnsi="宋体" w:hint="eastAsia"/>
        </w:rPr>
        <w:t>代表以微分符号表示的国债负担率的升（降）变化，b代表国债负担率，r代表实际国债利率，y 代表GDP实际增长率，z代表基本赤字率。</w:t>
      </w:r>
    </w:p>
    <w:p w14:paraId="5F72DF55"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推导过程：</w:t>
      </w:r>
    </w:p>
    <w:p w14:paraId="54EEB7B0"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设B代表国债余额，</w:t>
      </w:r>
      <w:proofErr w:type="spellStart"/>
      <w:r w:rsidRPr="001419C5">
        <w:rPr>
          <w:rFonts w:ascii="宋体" w:eastAsia="宋体" w:hAnsi="宋体" w:hint="eastAsia"/>
        </w:rPr>
        <w:t>i</w:t>
      </w:r>
      <w:proofErr w:type="spellEnd"/>
      <w:r w:rsidRPr="001419C5">
        <w:rPr>
          <w:rFonts w:ascii="宋体" w:eastAsia="宋体" w:hAnsi="宋体" w:hint="eastAsia"/>
        </w:rPr>
        <w:t>代表国债的名义利率，π代表通货膨胀率，r（实际利率）=</w:t>
      </w:r>
      <w:proofErr w:type="spellStart"/>
      <w:r w:rsidRPr="001419C5">
        <w:rPr>
          <w:rFonts w:ascii="宋体" w:eastAsia="宋体" w:hAnsi="宋体" w:hint="eastAsia"/>
        </w:rPr>
        <w:t>i</w:t>
      </w:r>
      <w:proofErr w:type="spellEnd"/>
      <w:r w:rsidRPr="001419C5">
        <w:rPr>
          <w:rFonts w:ascii="宋体" w:eastAsia="宋体" w:hAnsi="宋体" w:hint="eastAsia"/>
        </w:rPr>
        <w:t>-π，P为价格总水平，Y为实际产出（GDP）水平，y为实际产出Y的增长率，z为基本赤字率（作为GDP的一个比例），b为债务负担率。</w:t>
      </w:r>
    </w:p>
    <w:p w14:paraId="6509C5C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根据定义，b=B/PY，b随时间而发生的变化用微分符号表示则为</w:t>
      </w:r>
      <w:proofErr w:type="spellStart"/>
      <w:r w:rsidRPr="001419C5">
        <w:rPr>
          <w:rFonts w:ascii="宋体" w:eastAsia="宋体" w:hAnsi="宋体" w:hint="eastAsia"/>
        </w:rPr>
        <w:t>db</w:t>
      </w:r>
      <w:proofErr w:type="spellEnd"/>
      <w:r w:rsidRPr="001419C5">
        <w:rPr>
          <w:rFonts w:ascii="宋体" w:eastAsia="宋体" w:hAnsi="宋体" w:hint="eastAsia"/>
        </w:rPr>
        <w:t>，</w:t>
      </w:r>
      <w:proofErr w:type="spellStart"/>
      <w:r w:rsidRPr="001419C5">
        <w:rPr>
          <w:rFonts w:ascii="宋体" w:eastAsia="宋体" w:hAnsi="宋体" w:hint="eastAsia"/>
        </w:rPr>
        <w:t>db</w:t>
      </w:r>
      <w:proofErr w:type="spellEnd"/>
      <w:r w:rsidRPr="001419C5">
        <w:rPr>
          <w:rFonts w:ascii="宋体" w:eastAsia="宋体" w:hAnsi="宋体" w:hint="eastAsia"/>
        </w:rPr>
        <w:t>=d（B/PY），根据微积分中的“分数法则”，我们可以得到公式：</w:t>
      </w:r>
    </w:p>
    <w:p w14:paraId="42F58A9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w:t>
      </w:r>
      <w:proofErr w:type="spellStart"/>
      <w:r w:rsidRPr="001419C5">
        <w:rPr>
          <w:rFonts w:ascii="宋体" w:eastAsia="宋体" w:hAnsi="宋体" w:hint="eastAsia"/>
        </w:rPr>
        <w:t>db</w:t>
      </w:r>
      <w:proofErr w:type="spellEnd"/>
      <w:r w:rsidRPr="001419C5">
        <w:rPr>
          <w:rFonts w:ascii="宋体" w:eastAsia="宋体" w:hAnsi="宋体" w:hint="eastAsia"/>
        </w:rPr>
        <w:t>=d（B/PY）=dB/PY-b（π+y）       （1）</w:t>
      </w:r>
    </w:p>
    <w:p w14:paraId="711EA64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如果政府仅仅通过发行国债一种方式弥补财政赤字，那么一年内国债余额的增加额就等于当年的财政赤字，而财政赤字又等于基本赤字（我们可以用</w:t>
      </w:r>
      <w:proofErr w:type="spellStart"/>
      <w:r w:rsidRPr="001419C5">
        <w:rPr>
          <w:rFonts w:ascii="宋体" w:eastAsia="宋体" w:hAnsi="宋体" w:hint="eastAsia"/>
        </w:rPr>
        <w:t>zPY</w:t>
      </w:r>
      <w:proofErr w:type="spellEnd"/>
      <w:r w:rsidRPr="001419C5">
        <w:rPr>
          <w:rFonts w:ascii="宋体" w:eastAsia="宋体" w:hAnsi="宋体" w:hint="eastAsia"/>
        </w:rPr>
        <w:t>来表示）加国债的利息支出（等于国债余额乘以名义利率</w:t>
      </w:r>
      <w:proofErr w:type="spellStart"/>
      <w:r w:rsidRPr="001419C5">
        <w:rPr>
          <w:rFonts w:ascii="宋体" w:eastAsia="宋体" w:hAnsi="宋体" w:hint="eastAsia"/>
        </w:rPr>
        <w:t>iB</w:t>
      </w:r>
      <w:proofErr w:type="spellEnd"/>
      <w:r w:rsidRPr="001419C5">
        <w:rPr>
          <w:rFonts w:ascii="宋体" w:eastAsia="宋体" w:hAnsi="宋体" w:hint="eastAsia"/>
        </w:rPr>
        <w:t>），用公式表示就是：</w:t>
      </w:r>
    </w:p>
    <w:p w14:paraId="3FDE931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dB=</w:t>
      </w:r>
      <w:proofErr w:type="spellStart"/>
      <w:r w:rsidRPr="001419C5">
        <w:rPr>
          <w:rFonts w:ascii="宋体" w:eastAsia="宋体" w:hAnsi="宋体" w:hint="eastAsia"/>
        </w:rPr>
        <w:t>iB+zPY</w:t>
      </w:r>
      <w:proofErr w:type="spellEnd"/>
      <w:r w:rsidRPr="001419C5">
        <w:rPr>
          <w:rFonts w:ascii="宋体" w:eastAsia="宋体" w:hAnsi="宋体" w:hint="eastAsia"/>
        </w:rPr>
        <w:t xml:space="preserve">                           （2）</w:t>
      </w:r>
    </w:p>
    <w:p w14:paraId="58BDBF55"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把（2）式代入（1）式，可以得出：</w:t>
      </w:r>
    </w:p>
    <w:p w14:paraId="026201E4" w14:textId="77777777" w:rsidR="001419C5" w:rsidRPr="001419C5" w:rsidRDefault="001419C5" w:rsidP="001419C5">
      <w:pPr>
        <w:tabs>
          <w:tab w:val="left" w:pos="4954"/>
        </w:tabs>
        <w:rPr>
          <w:rFonts w:ascii="宋体" w:eastAsia="宋体" w:hAnsi="宋体"/>
        </w:rPr>
      </w:pPr>
      <w:proofErr w:type="spellStart"/>
      <w:r w:rsidRPr="001419C5">
        <w:rPr>
          <w:rFonts w:ascii="宋体" w:eastAsia="宋体" w:hAnsi="宋体" w:hint="eastAsia"/>
        </w:rPr>
        <w:t>db</w:t>
      </w:r>
      <w:proofErr w:type="spellEnd"/>
      <w:r w:rsidRPr="001419C5">
        <w:rPr>
          <w:rFonts w:ascii="宋体" w:eastAsia="宋体" w:hAnsi="宋体" w:hint="eastAsia"/>
        </w:rPr>
        <w:t>=</w:t>
      </w:r>
      <w:proofErr w:type="spellStart"/>
      <w:r w:rsidRPr="001419C5">
        <w:rPr>
          <w:rFonts w:ascii="宋体" w:eastAsia="宋体" w:hAnsi="宋体" w:hint="eastAsia"/>
        </w:rPr>
        <w:t>ib+z-b</w:t>
      </w:r>
      <w:proofErr w:type="spellEnd"/>
      <w:r w:rsidRPr="001419C5">
        <w:rPr>
          <w:rFonts w:ascii="宋体" w:eastAsia="宋体" w:hAnsi="宋体" w:hint="eastAsia"/>
        </w:rPr>
        <w:t>（π+y）                    （3）</w:t>
      </w:r>
    </w:p>
    <w:p w14:paraId="04EF2B6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将（3）式合并得到：</w:t>
      </w:r>
    </w:p>
    <w:p w14:paraId="66618C6D" w14:textId="77777777" w:rsidR="001419C5" w:rsidRPr="001419C5" w:rsidRDefault="001419C5" w:rsidP="001419C5">
      <w:pPr>
        <w:tabs>
          <w:tab w:val="left" w:pos="4954"/>
        </w:tabs>
        <w:rPr>
          <w:rFonts w:ascii="宋体" w:eastAsia="宋体" w:hAnsi="宋体"/>
        </w:rPr>
      </w:pPr>
      <w:proofErr w:type="spellStart"/>
      <w:r w:rsidRPr="001419C5">
        <w:rPr>
          <w:rFonts w:ascii="宋体" w:eastAsia="宋体" w:hAnsi="宋体" w:hint="eastAsia"/>
        </w:rPr>
        <w:t>db</w:t>
      </w:r>
      <w:proofErr w:type="spellEnd"/>
      <w:r w:rsidRPr="001419C5">
        <w:rPr>
          <w:rFonts w:ascii="宋体" w:eastAsia="宋体" w:hAnsi="宋体" w:hint="eastAsia"/>
        </w:rPr>
        <w:t xml:space="preserve"> = b(</w:t>
      </w:r>
      <w:proofErr w:type="spellStart"/>
      <w:r w:rsidRPr="001419C5">
        <w:rPr>
          <w:rFonts w:ascii="宋体" w:eastAsia="宋体" w:hAnsi="宋体" w:hint="eastAsia"/>
        </w:rPr>
        <w:t>i</w:t>
      </w:r>
      <w:proofErr w:type="spellEnd"/>
      <w:r w:rsidRPr="001419C5">
        <w:rPr>
          <w:rFonts w:ascii="宋体" w:eastAsia="宋体" w:hAnsi="宋体" w:hint="eastAsia"/>
        </w:rPr>
        <w:t>-π-y)+z                     （4）</w:t>
      </w:r>
    </w:p>
    <w:p w14:paraId="4755194A"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b（r-y）+z        </w:t>
      </w:r>
    </w:p>
    <w:p w14:paraId="00EDA5DA" w14:textId="7FBA6621" w:rsidR="001419C5" w:rsidRDefault="001419C5" w:rsidP="001419C5">
      <w:pPr>
        <w:tabs>
          <w:tab w:val="left" w:pos="4954"/>
        </w:tabs>
        <w:rPr>
          <w:rFonts w:ascii="宋体" w:eastAsia="宋体" w:hAnsi="宋体"/>
        </w:rPr>
      </w:pPr>
    </w:p>
    <w:p w14:paraId="09E3DD3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控制国债债务率的基本途径：</w:t>
      </w:r>
    </w:p>
    <w:p w14:paraId="05AA893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（1）控制基本赤字</w:t>
      </w:r>
    </w:p>
    <w:p w14:paraId="7A5E8440"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（2）国债利率要适度</w:t>
      </w:r>
    </w:p>
    <w:p w14:paraId="17048ED4"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（3）强调国债投资效益，保持适度的经济增长率</w:t>
      </w:r>
    </w:p>
    <w:p w14:paraId="2CECF182" w14:textId="27661FBE" w:rsidR="001419C5" w:rsidRDefault="001419C5" w:rsidP="001419C5">
      <w:pPr>
        <w:tabs>
          <w:tab w:val="left" w:pos="4954"/>
        </w:tabs>
        <w:rPr>
          <w:rFonts w:ascii="宋体" w:eastAsia="宋体" w:hAnsi="宋体"/>
        </w:rPr>
      </w:pPr>
    </w:p>
    <w:p w14:paraId="3CF4A944"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（二）国债依存度</w:t>
      </w:r>
    </w:p>
    <w:p w14:paraId="110E7BC2"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说明财政支出中有多大比例是依靠国债来支付的，所以国债依存度是通过当年国债发行额与财政支出的对比来计量的但由于采取的分子和分母口径的不同可以有不同的计量方法：</w:t>
      </w:r>
    </w:p>
    <w:p w14:paraId="73AE8416"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（1）当年国债发行额/（中央财政支出+还本付息支出）；（2）当年财政赤字（当年发行额－还本数）/中央财政支出（本级支出）；</w:t>
      </w:r>
    </w:p>
    <w:p w14:paraId="090E2C31"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（3）当年财政赤字/全部财政支出。 </w:t>
      </w:r>
    </w:p>
    <w:p w14:paraId="7FC2125D"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w:t>
      </w:r>
    </w:p>
    <w:p w14:paraId="78753465"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10.3.2 建立防控债务风险的制度机制</w:t>
      </w:r>
    </w:p>
    <w:p w14:paraId="2A2B9AD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防范财政风险和债务危机时, 人们总会提到赤字率、债务率,根据这两个指标来判断国家财政状况，而作为判断的参考标准就是欧盟于1992 年制定的《马斯特里赫特条约》规定的赤字率3% 、债务率60%。</w:t>
      </w:r>
    </w:p>
    <w:p w14:paraId="65E04C1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w:t>
      </w:r>
    </w:p>
    <w:p w14:paraId="15212FC1"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10.4 我国地方政府债务</w:t>
      </w:r>
    </w:p>
    <w:p w14:paraId="058F0E90"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10.4.1 政府直接隐性债务和</w:t>
      </w:r>
      <w:proofErr w:type="gramStart"/>
      <w:r w:rsidRPr="001419C5">
        <w:rPr>
          <w:rFonts w:ascii="宋体" w:eastAsia="宋体" w:hAnsi="宋体" w:hint="eastAsia"/>
        </w:rPr>
        <w:t>或</w:t>
      </w:r>
      <w:proofErr w:type="gramEnd"/>
      <w:r w:rsidRPr="001419C5">
        <w:rPr>
          <w:rFonts w:ascii="宋体" w:eastAsia="宋体" w:hAnsi="宋体" w:hint="eastAsia"/>
        </w:rPr>
        <w:t xml:space="preserve">有债务 </w:t>
      </w:r>
    </w:p>
    <w:p w14:paraId="13DC7486" w14:textId="018A7869" w:rsidR="001419C5" w:rsidRDefault="001419C5" w:rsidP="001419C5">
      <w:pPr>
        <w:tabs>
          <w:tab w:val="left" w:pos="4954"/>
        </w:tabs>
        <w:rPr>
          <w:rFonts w:ascii="宋体" w:eastAsia="宋体" w:hAnsi="宋体"/>
        </w:rPr>
      </w:pPr>
      <w:r w:rsidRPr="001419C5">
        <w:rPr>
          <w:rFonts w:ascii="宋体" w:eastAsia="宋体" w:hAnsi="宋体" w:hint="eastAsia"/>
        </w:rPr>
        <w:t>10.4.2 我国地方政府</w:t>
      </w:r>
    </w:p>
    <w:p w14:paraId="3839F68A" w14:textId="22B3CDEC" w:rsidR="001419C5" w:rsidRDefault="001419C5" w:rsidP="001419C5">
      <w:pPr>
        <w:tabs>
          <w:tab w:val="left" w:pos="4954"/>
        </w:tabs>
        <w:rPr>
          <w:rFonts w:ascii="宋体" w:eastAsia="宋体" w:hAnsi="宋体"/>
        </w:rPr>
      </w:pPr>
    </w:p>
    <w:p w14:paraId="56DE69B8"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10.4.1 政府直接隐性债务和</w:t>
      </w:r>
      <w:proofErr w:type="gramStart"/>
      <w:r w:rsidRPr="001419C5">
        <w:rPr>
          <w:rFonts w:ascii="宋体" w:eastAsia="宋体" w:hAnsi="宋体" w:hint="eastAsia"/>
        </w:rPr>
        <w:t>或</w:t>
      </w:r>
      <w:proofErr w:type="gramEnd"/>
      <w:r w:rsidRPr="001419C5">
        <w:rPr>
          <w:rFonts w:ascii="宋体" w:eastAsia="宋体" w:hAnsi="宋体" w:hint="eastAsia"/>
        </w:rPr>
        <w:t xml:space="preserve">有债务 </w:t>
      </w:r>
    </w:p>
    <w:p w14:paraId="6DE6D2FC"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直接债务是指在任何情况下都要承担的债务，不依附于任何事件，是可以根据某些特定的因素来预测和控制的负债，如政府的内外债及由法律规定的养老金负债等。</w:t>
      </w:r>
    </w:p>
    <w:p w14:paraId="4B3906DB"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或有债务是指由某一或有事项引发的债务，是否会成为现实，要看或有事项是否发生以及</w:t>
      </w:r>
      <w:r w:rsidRPr="001419C5">
        <w:rPr>
          <w:rFonts w:ascii="宋体" w:eastAsia="宋体" w:hAnsi="宋体" w:hint="eastAsia"/>
        </w:rPr>
        <w:lastRenderedPageBreak/>
        <w:t xml:space="preserve">由此引发的债务是否最终要由政府来承担。 </w:t>
      </w:r>
    </w:p>
    <w:p w14:paraId="65C8DC65"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直接负债和</w:t>
      </w:r>
      <w:proofErr w:type="gramStart"/>
      <w:r w:rsidRPr="001419C5">
        <w:rPr>
          <w:rFonts w:ascii="宋体" w:eastAsia="宋体" w:hAnsi="宋体" w:hint="eastAsia"/>
        </w:rPr>
        <w:t>或</w:t>
      </w:r>
      <w:proofErr w:type="gramEnd"/>
      <w:r w:rsidRPr="001419C5">
        <w:rPr>
          <w:rFonts w:ascii="宋体" w:eastAsia="宋体" w:hAnsi="宋体" w:hint="eastAsia"/>
        </w:rPr>
        <w:t>有负债又可以从债务风险的角度进一步划分为两种类别：显性债务（即被法律或者合同所认可的政府债务）和隐性债务（即反映公众和利益集团压力的政府道义上的义务）。</w:t>
      </w:r>
    </w:p>
    <w:p w14:paraId="66EFA81B" w14:textId="424F2963" w:rsidR="001419C5" w:rsidRDefault="001419C5" w:rsidP="001419C5">
      <w:pPr>
        <w:tabs>
          <w:tab w:val="left" w:pos="4954"/>
        </w:tabs>
        <w:rPr>
          <w:rFonts w:ascii="宋体" w:eastAsia="宋体" w:hAnsi="宋体"/>
        </w:rPr>
      </w:pPr>
    </w:p>
    <w:p w14:paraId="71F38D32" w14:textId="4F825123" w:rsidR="001419C5" w:rsidRPr="001419C5" w:rsidRDefault="001419C5" w:rsidP="001419C5">
      <w:pPr>
        <w:tabs>
          <w:tab w:val="left" w:pos="4954"/>
        </w:tabs>
        <w:rPr>
          <w:rFonts w:ascii="宋体" w:eastAsia="宋体" w:hAnsi="宋体"/>
        </w:rPr>
      </w:pPr>
      <w:r>
        <w:rPr>
          <w:rFonts w:ascii="宋体" w:eastAsia="宋体" w:hAnsi="宋体"/>
          <w:noProof/>
        </w:rPr>
        <w:drawing>
          <wp:inline distT="0" distB="0" distL="0" distR="0" wp14:anchorId="1742C0AA" wp14:editId="439F6E82">
            <wp:extent cx="5673239" cy="31641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87792" cy="3172303"/>
                    </a:xfrm>
                    <a:prstGeom prst="rect">
                      <a:avLst/>
                    </a:prstGeom>
                    <a:noFill/>
                  </pic:spPr>
                </pic:pic>
              </a:graphicData>
            </a:graphic>
          </wp:inline>
        </w:drawing>
      </w:r>
    </w:p>
    <w:p w14:paraId="640B56ED" w14:textId="77777777" w:rsidR="001419C5" w:rsidRPr="001419C5" w:rsidRDefault="001419C5" w:rsidP="001419C5">
      <w:pPr>
        <w:tabs>
          <w:tab w:val="left" w:pos="4954"/>
        </w:tabs>
        <w:rPr>
          <w:rFonts w:ascii="宋体" w:eastAsia="宋体" w:hAnsi="宋体"/>
        </w:rPr>
      </w:pPr>
    </w:p>
    <w:p w14:paraId="4A500A11"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如何规范地方债务管理，防范地方债务风险?</w:t>
      </w:r>
    </w:p>
    <w:p w14:paraId="7B9F19EB"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1、建立规范的地方政府举债融资机制，赋予地方政府依法适度举债权限。 </w:t>
      </w:r>
    </w:p>
    <w:p w14:paraId="21B25438"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2、对地方政府债务实行规模控制和预算管理。 </w:t>
      </w:r>
    </w:p>
    <w:p w14:paraId="5155A7F5"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3、建立地方政府性债务风险预警、应急处理机制。</w:t>
      </w:r>
    </w:p>
    <w:p w14:paraId="5E194402" w14:textId="3C0D7F4F" w:rsidR="001419C5" w:rsidRDefault="001419C5" w:rsidP="001419C5">
      <w:pPr>
        <w:tabs>
          <w:tab w:val="left" w:pos="4954"/>
        </w:tabs>
        <w:rPr>
          <w:rFonts w:ascii="宋体" w:eastAsia="宋体" w:hAnsi="宋体"/>
        </w:rPr>
      </w:pPr>
      <w:r w:rsidRPr="001419C5">
        <w:rPr>
          <w:rFonts w:ascii="宋体" w:eastAsia="宋体" w:hAnsi="宋体" w:hint="eastAsia"/>
        </w:rPr>
        <w:t>4、妥善处理存量债务和在建项目后续融资。</w:t>
      </w:r>
    </w:p>
    <w:p w14:paraId="6CD9BCD5" w14:textId="782E2DFD" w:rsidR="001419C5" w:rsidRDefault="001419C5" w:rsidP="001419C5">
      <w:pPr>
        <w:tabs>
          <w:tab w:val="left" w:pos="4954"/>
        </w:tabs>
        <w:rPr>
          <w:rFonts w:ascii="宋体" w:eastAsia="宋体" w:hAnsi="宋体"/>
        </w:rPr>
      </w:pPr>
    </w:p>
    <w:p w14:paraId="1EA7316F" w14:textId="0F201FCE" w:rsidR="001419C5" w:rsidRDefault="001419C5" w:rsidP="001419C5">
      <w:pPr>
        <w:tabs>
          <w:tab w:val="left" w:pos="4954"/>
        </w:tabs>
        <w:rPr>
          <w:rFonts w:ascii="宋体" w:eastAsia="宋体" w:hAnsi="宋体"/>
        </w:rPr>
      </w:pPr>
    </w:p>
    <w:p w14:paraId="035D464D"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10.5 国债市场及其功能</w:t>
      </w:r>
    </w:p>
    <w:p w14:paraId="7B9A4F58"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10.5.1 国债市场</w:t>
      </w:r>
    </w:p>
    <w:p w14:paraId="69EB651E"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10.5.2 国债市场的功能</w:t>
      </w:r>
    </w:p>
    <w:p w14:paraId="40428879" w14:textId="556D853C" w:rsidR="001419C5" w:rsidRPr="001419C5" w:rsidRDefault="001419C5" w:rsidP="001419C5">
      <w:pPr>
        <w:tabs>
          <w:tab w:val="left" w:pos="4954"/>
        </w:tabs>
        <w:rPr>
          <w:rFonts w:ascii="宋体" w:eastAsia="宋体" w:hAnsi="宋体"/>
        </w:rPr>
      </w:pPr>
      <w:r w:rsidRPr="001419C5">
        <w:rPr>
          <w:rFonts w:ascii="宋体" w:eastAsia="宋体" w:hAnsi="宋体" w:hint="eastAsia"/>
        </w:rPr>
        <w:t>国债市场的含义</w:t>
      </w:r>
      <w:r>
        <w:rPr>
          <w:rFonts w:ascii="宋体" w:eastAsia="宋体" w:hAnsi="宋体" w:hint="eastAsia"/>
        </w:rPr>
        <w:t>:</w:t>
      </w:r>
      <w:r w:rsidRPr="001419C5">
        <w:rPr>
          <w:rFonts w:ascii="宋体" w:eastAsia="宋体" w:hAnsi="宋体" w:hint="eastAsia"/>
        </w:rPr>
        <w:t>在证券市场中进行的国债交易即为国债市场。</w:t>
      </w:r>
    </w:p>
    <w:p w14:paraId="549187E7" w14:textId="77777777" w:rsidR="001419C5" w:rsidRDefault="001419C5" w:rsidP="001419C5">
      <w:pPr>
        <w:tabs>
          <w:tab w:val="left" w:pos="4954"/>
        </w:tabs>
        <w:rPr>
          <w:rFonts w:ascii="宋体" w:eastAsia="宋体" w:hAnsi="宋体"/>
        </w:rPr>
      </w:pPr>
    </w:p>
    <w:p w14:paraId="537A70AF" w14:textId="1989BFD8" w:rsidR="001419C5" w:rsidRPr="001419C5" w:rsidRDefault="001419C5" w:rsidP="001419C5">
      <w:pPr>
        <w:tabs>
          <w:tab w:val="left" w:pos="4954"/>
        </w:tabs>
        <w:rPr>
          <w:rFonts w:ascii="宋体" w:eastAsia="宋体" w:hAnsi="宋体"/>
        </w:rPr>
      </w:pPr>
      <w:r w:rsidRPr="001419C5">
        <w:rPr>
          <w:rFonts w:ascii="宋体" w:eastAsia="宋体" w:hAnsi="宋体" w:hint="eastAsia"/>
        </w:rPr>
        <w:t>国债市场按照国债交易过程可分为发行市场和流通市场。</w:t>
      </w:r>
    </w:p>
    <w:p w14:paraId="1584AF39" w14:textId="77777777" w:rsidR="001419C5" w:rsidRDefault="001419C5" w:rsidP="001419C5">
      <w:pPr>
        <w:tabs>
          <w:tab w:val="left" w:pos="4954"/>
        </w:tabs>
        <w:rPr>
          <w:rFonts w:ascii="宋体" w:eastAsia="宋体" w:hAnsi="宋体"/>
        </w:rPr>
      </w:pPr>
    </w:p>
    <w:p w14:paraId="1B41C48A" w14:textId="6E1778DD" w:rsidR="001419C5" w:rsidRPr="001419C5" w:rsidRDefault="001419C5" w:rsidP="001419C5">
      <w:pPr>
        <w:tabs>
          <w:tab w:val="left" w:pos="4954"/>
        </w:tabs>
        <w:rPr>
          <w:rFonts w:ascii="宋体" w:eastAsia="宋体" w:hAnsi="宋体"/>
        </w:rPr>
      </w:pPr>
      <w:r w:rsidRPr="001419C5">
        <w:rPr>
          <w:rFonts w:ascii="宋体" w:eastAsia="宋体" w:hAnsi="宋体" w:hint="eastAsia"/>
        </w:rPr>
        <w:t>国债发行市场指国债发行场所，又称国债一级市场，一般是政府与证券承销机构如银行、金融机构之间的交易，通常由证券承销机构一次全部买下发行的国债。</w:t>
      </w:r>
    </w:p>
    <w:p w14:paraId="451DA93D" w14:textId="3F64CFEE" w:rsidR="001419C5" w:rsidRPr="001419C5" w:rsidRDefault="001419C5" w:rsidP="001419C5">
      <w:pPr>
        <w:tabs>
          <w:tab w:val="left" w:pos="4954"/>
        </w:tabs>
        <w:rPr>
          <w:rFonts w:ascii="宋体" w:eastAsia="宋体" w:hAnsi="宋体"/>
        </w:rPr>
      </w:pPr>
      <w:r w:rsidRPr="001419C5">
        <w:rPr>
          <w:rFonts w:ascii="宋体" w:eastAsia="宋体" w:hAnsi="宋体" w:hint="eastAsia"/>
        </w:rPr>
        <w:t>国债流通市场是国债流通的场所，又称国债二级市场，一般是国债承销机构与认购者（包括中央银行）之间的交易，也包括国债持有者与国债认购者之间的交易。</w:t>
      </w:r>
    </w:p>
    <w:p w14:paraId="055CBE5F" w14:textId="77777777" w:rsidR="001419C5" w:rsidRDefault="001419C5" w:rsidP="001419C5">
      <w:pPr>
        <w:tabs>
          <w:tab w:val="left" w:pos="4954"/>
        </w:tabs>
        <w:rPr>
          <w:rFonts w:ascii="宋体" w:eastAsia="宋体" w:hAnsi="宋体"/>
        </w:rPr>
      </w:pPr>
    </w:p>
    <w:p w14:paraId="5FDC4891"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10.5.2 国债市场的功能</w:t>
      </w:r>
    </w:p>
    <w:p w14:paraId="6F12552A"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1、国债作为财政政策工具，国债市场具有顺利实现国债发行和偿还的功能</w:t>
      </w:r>
    </w:p>
    <w:p w14:paraId="2D5A2079"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2、国债作为金融政策工具，国债市场具有调节社会资金的运行和提高社会资金效率的功能 </w:t>
      </w:r>
    </w:p>
    <w:p w14:paraId="61160A5E" w14:textId="77777777" w:rsidR="001419C5" w:rsidRDefault="001419C5" w:rsidP="001419C5">
      <w:pPr>
        <w:tabs>
          <w:tab w:val="left" w:pos="4954"/>
        </w:tabs>
        <w:rPr>
          <w:rFonts w:ascii="宋体" w:eastAsia="宋体" w:hAnsi="宋体"/>
        </w:rPr>
      </w:pPr>
    </w:p>
    <w:p w14:paraId="51F90D27"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政府通过中央银行直接参与国债交易活动，以一定的价格售出或收回国债，就可以发挥诱导资金流向和活跃证券交易市场的作用。这种功能具体表现在诸多方面：</w:t>
      </w:r>
    </w:p>
    <w:p w14:paraId="5A7A84DB" w14:textId="77777777" w:rsidR="001419C5" w:rsidRPr="001419C5" w:rsidRDefault="001419C5" w:rsidP="001419C5">
      <w:pPr>
        <w:numPr>
          <w:ilvl w:val="0"/>
          <w:numId w:val="15"/>
        </w:numPr>
        <w:tabs>
          <w:tab w:val="left" w:pos="4954"/>
        </w:tabs>
        <w:rPr>
          <w:rFonts w:ascii="宋体" w:eastAsia="宋体" w:hAnsi="宋体"/>
        </w:rPr>
      </w:pPr>
      <w:r w:rsidRPr="001419C5">
        <w:rPr>
          <w:rFonts w:ascii="宋体" w:eastAsia="宋体" w:hAnsi="宋体" w:hint="eastAsia"/>
        </w:rPr>
        <w:t>国债市场是一国金融市场的重要组成部分。</w:t>
      </w:r>
    </w:p>
    <w:p w14:paraId="2947B0C8" w14:textId="77777777" w:rsidR="001419C5" w:rsidRPr="001419C5" w:rsidRDefault="001419C5" w:rsidP="001419C5">
      <w:pPr>
        <w:numPr>
          <w:ilvl w:val="0"/>
          <w:numId w:val="15"/>
        </w:numPr>
        <w:tabs>
          <w:tab w:val="left" w:pos="4954"/>
        </w:tabs>
        <w:rPr>
          <w:rFonts w:ascii="宋体" w:eastAsia="宋体" w:hAnsi="宋体"/>
        </w:rPr>
      </w:pPr>
      <w:r w:rsidRPr="001419C5">
        <w:rPr>
          <w:rFonts w:ascii="宋体" w:eastAsia="宋体" w:hAnsi="宋体" w:hint="eastAsia"/>
        </w:rPr>
        <w:t>国债市场拓宽了居民的投资渠道。</w:t>
      </w:r>
    </w:p>
    <w:p w14:paraId="3E55BFB9" w14:textId="77777777" w:rsidR="001419C5" w:rsidRPr="001419C5" w:rsidRDefault="001419C5" w:rsidP="001419C5">
      <w:pPr>
        <w:numPr>
          <w:ilvl w:val="0"/>
          <w:numId w:val="15"/>
        </w:numPr>
        <w:tabs>
          <w:tab w:val="left" w:pos="4954"/>
        </w:tabs>
        <w:rPr>
          <w:rFonts w:ascii="宋体" w:eastAsia="宋体" w:hAnsi="宋体"/>
        </w:rPr>
      </w:pPr>
      <w:r w:rsidRPr="001419C5">
        <w:rPr>
          <w:rFonts w:ascii="宋体" w:eastAsia="宋体" w:hAnsi="宋体" w:hint="eastAsia"/>
        </w:rPr>
        <w:t>国债市场的发展有利于商业银行资本结构的完善，有利于降低不良资产率，使其抗风险能力大大增强 。</w:t>
      </w:r>
    </w:p>
    <w:p w14:paraId="7AA8F897" w14:textId="77777777" w:rsidR="001419C5" w:rsidRPr="001419C5" w:rsidRDefault="001419C5" w:rsidP="001419C5">
      <w:pPr>
        <w:numPr>
          <w:ilvl w:val="0"/>
          <w:numId w:val="15"/>
        </w:numPr>
        <w:tabs>
          <w:tab w:val="left" w:pos="4954"/>
        </w:tabs>
        <w:rPr>
          <w:rFonts w:ascii="宋体" w:eastAsia="宋体" w:hAnsi="宋体"/>
        </w:rPr>
      </w:pPr>
      <w:r w:rsidRPr="001419C5">
        <w:rPr>
          <w:rFonts w:ascii="宋体" w:eastAsia="宋体" w:hAnsi="宋体" w:hint="eastAsia"/>
        </w:rPr>
        <w:t>国债市场是连接货币市场和资本市场的渠道。</w:t>
      </w:r>
    </w:p>
    <w:p w14:paraId="3F55B7A2" w14:textId="77777777" w:rsidR="001419C5" w:rsidRPr="001419C5" w:rsidRDefault="001419C5" w:rsidP="001419C5">
      <w:pPr>
        <w:numPr>
          <w:ilvl w:val="0"/>
          <w:numId w:val="15"/>
        </w:numPr>
        <w:tabs>
          <w:tab w:val="left" w:pos="4954"/>
        </w:tabs>
        <w:rPr>
          <w:rFonts w:ascii="宋体" w:eastAsia="宋体" w:hAnsi="宋体"/>
        </w:rPr>
      </w:pPr>
      <w:r w:rsidRPr="001419C5">
        <w:rPr>
          <w:rFonts w:ascii="宋体" w:eastAsia="宋体" w:hAnsi="宋体" w:hint="eastAsia"/>
        </w:rPr>
        <w:t xml:space="preserve">国债是央行在公开市场上最重要的操作工具。 </w:t>
      </w:r>
    </w:p>
    <w:p w14:paraId="5672A894" w14:textId="77777777" w:rsidR="001419C5" w:rsidRPr="001419C5" w:rsidRDefault="001419C5" w:rsidP="001419C5">
      <w:pPr>
        <w:tabs>
          <w:tab w:val="left" w:pos="4954"/>
        </w:tabs>
        <w:rPr>
          <w:rFonts w:ascii="宋体" w:eastAsia="宋体" w:hAnsi="宋体"/>
        </w:rPr>
      </w:pPr>
      <w:r w:rsidRPr="001419C5">
        <w:rPr>
          <w:rFonts w:ascii="宋体" w:eastAsia="宋体" w:hAnsi="宋体" w:hint="eastAsia"/>
        </w:rPr>
        <w:t xml:space="preserve">  </w:t>
      </w:r>
    </w:p>
    <w:p w14:paraId="7BE691FD" w14:textId="6302D1D0" w:rsidR="000D7614" w:rsidRPr="000D7614" w:rsidRDefault="000D7614" w:rsidP="000D7614">
      <w:pPr>
        <w:tabs>
          <w:tab w:val="left" w:pos="4954"/>
        </w:tabs>
        <w:rPr>
          <w:rFonts w:ascii="宋体" w:eastAsia="宋体" w:hAnsi="宋体"/>
        </w:rPr>
      </w:pPr>
      <w:r w:rsidRPr="000D7614">
        <w:rPr>
          <w:rFonts w:ascii="宋体" w:eastAsia="宋体" w:hAnsi="宋体" w:hint="eastAsia"/>
        </w:rPr>
        <w:t>第十</w:t>
      </w:r>
      <w:r>
        <w:rPr>
          <w:rFonts w:ascii="宋体" w:eastAsia="宋体" w:hAnsi="宋体" w:hint="eastAsia"/>
        </w:rPr>
        <w:t>二</w:t>
      </w:r>
      <w:r w:rsidRPr="000D7614">
        <w:rPr>
          <w:rFonts w:ascii="宋体" w:eastAsia="宋体" w:hAnsi="宋体" w:hint="eastAsia"/>
        </w:rPr>
        <w:t>章 国家预算与预算管理体制</w:t>
      </w:r>
    </w:p>
    <w:p w14:paraId="1DF27176" w14:textId="7E3802E2" w:rsidR="001419C5" w:rsidRDefault="001419C5" w:rsidP="001419C5">
      <w:pPr>
        <w:tabs>
          <w:tab w:val="left" w:pos="4954"/>
        </w:tabs>
        <w:rPr>
          <w:rFonts w:ascii="宋体" w:eastAsia="宋体" w:hAnsi="宋体"/>
        </w:rPr>
      </w:pPr>
      <w:r w:rsidRPr="001419C5">
        <w:rPr>
          <w:rFonts w:ascii="宋体" w:eastAsia="宋体" w:hAnsi="宋体" w:hint="eastAsia"/>
        </w:rPr>
        <w:t xml:space="preserve">  </w:t>
      </w:r>
    </w:p>
    <w:p w14:paraId="1BADC2C7" w14:textId="77777777" w:rsidR="000D7614" w:rsidRPr="000D7614" w:rsidRDefault="000D7614" w:rsidP="000D7614">
      <w:pPr>
        <w:tabs>
          <w:tab w:val="left" w:pos="4954"/>
        </w:tabs>
        <w:rPr>
          <w:rFonts w:ascii="宋体" w:eastAsia="宋体" w:hAnsi="宋体"/>
        </w:rPr>
      </w:pPr>
      <w:r w:rsidRPr="000D7614">
        <w:rPr>
          <w:rFonts w:ascii="宋体" w:eastAsia="宋体" w:hAnsi="宋体" w:hint="eastAsia"/>
        </w:rPr>
        <w:t>11.1 国家预算概述</w:t>
      </w:r>
    </w:p>
    <w:p w14:paraId="741607EF" w14:textId="77777777" w:rsidR="000D7614" w:rsidRPr="000D7614" w:rsidRDefault="000D7614" w:rsidP="000D7614">
      <w:pPr>
        <w:tabs>
          <w:tab w:val="left" w:pos="4954"/>
        </w:tabs>
        <w:rPr>
          <w:rFonts w:ascii="宋体" w:eastAsia="宋体" w:hAnsi="宋体"/>
        </w:rPr>
      </w:pPr>
      <w:r w:rsidRPr="000D7614">
        <w:rPr>
          <w:rFonts w:ascii="宋体" w:eastAsia="宋体" w:hAnsi="宋体" w:hint="eastAsia"/>
        </w:rPr>
        <w:t>11.2 国家预算编制与执行</w:t>
      </w:r>
    </w:p>
    <w:p w14:paraId="0C3B4C25" w14:textId="77777777" w:rsidR="000D7614" w:rsidRPr="000D7614" w:rsidRDefault="000D7614" w:rsidP="000D7614">
      <w:pPr>
        <w:tabs>
          <w:tab w:val="left" w:pos="4954"/>
        </w:tabs>
        <w:rPr>
          <w:rFonts w:ascii="宋体" w:eastAsia="宋体" w:hAnsi="宋体"/>
        </w:rPr>
      </w:pPr>
      <w:r w:rsidRPr="000D7614">
        <w:rPr>
          <w:rFonts w:ascii="宋体" w:eastAsia="宋体" w:hAnsi="宋体" w:hint="eastAsia"/>
        </w:rPr>
        <w:t>11.3 我国预算管理体制</w:t>
      </w:r>
    </w:p>
    <w:p w14:paraId="45D38EA3" w14:textId="573ED717" w:rsidR="000D7614" w:rsidRDefault="000D7614" w:rsidP="001419C5">
      <w:pPr>
        <w:tabs>
          <w:tab w:val="left" w:pos="4954"/>
        </w:tabs>
        <w:rPr>
          <w:rFonts w:ascii="宋体" w:eastAsia="宋体" w:hAnsi="宋体"/>
        </w:rPr>
      </w:pPr>
    </w:p>
    <w:p w14:paraId="368D623B" w14:textId="77777777" w:rsidR="008C4315" w:rsidRDefault="008C4315" w:rsidP="008C4315">
      <w:pPr>
        <w:tabs>
          <w:tab w:val="left" w:pos="4954"/>
        </w:tabs>
        <w:rPr>
          <w:rFonts w:ascii="宋体" w:eastAsia="宋体" w:hAnsi="宋体"/>
        </w:rPr>
      </w:pPr>
      <w:r w:rsidRPr="008C4315">
        <w:rPr>
          <w:rFonts w:ascii="宋体" w:eastAsia="宋体" w:hAnsi="宋体" w:hint="eastAsia"/>
        </w:rPr>
        <w:t>11.1 国家预算概述</w:t>
      </w:r>
    </w:p>
    <w:p w14:paraId="4DF00477" w14:textId="7BF70C7D" w:rsidR="008C4315" w:rsidRDefault="008C4315" w:rsidP="008C4315">
      <w:pPr>
        <w:tabs>
          <w:tab w:val="left" w:pos="4954"/>
        </w:tabs>
        <w:rPr>
          <w:rFonts w:ascii="宋体" w:eastAsia="宋体" w:hAnsi="宋体"/>
        </w:rPr>
      </w:pPr>
      <w:r>
        <w:rPr>
          <w:rFonts w:ascii="宋体" w:eastAsia="宋体" w:hAnsi="宋体"/>
        </w:rPr>
        <w:t>11</w:t>
      </w:r>
      <w:r w:rsidRPr="008C4315">
        <w:rPr>
          <w:rFonts w:ascii="宋体" w:eastAsia="宋体" w:hAnsi="宋体" w:hint="eastAsia"/>
        </w:rPr>
        <w:t xml:space="preserve">.1.1 国家预算的含义 </w:t>
      </w:r>
    </w:p>
    <w:p w14:paraId="41CFF03B" w14:textId="4EAFEBA5" w:rsidR="008C4315" w:rsidRDefault="008C4315" w:rsidP="008C4315">
      <w:pPr>
        <w:tabs>
          <w:tab w:val="left" w:pos="4954"/>
        </w:tabs>
        <w:rPr>
          <w:rFonts w:ascii="宋体" w:eastAsia="宋体" w:hAnsi="宋体"/>
        </w:rPr>
      </w:pPr>
      <w:r>
        <w:rPr>
          <w:rFonts w:ascii="宋体" w:eastAsia="宋体" w:hAnsi="宋体" w:hint="eastAsia"/>
        </w:rPr>
        <w:t>1</w:t>
      </w:r>
      <w:r>
        <w:rPr>
          <w:rFonts w:ascii="宋体" w:eastAsia="宋体" w:hAnsi="宋体"/>
        </w:rPr>
        <w:t>1</w:t>
      </w:r>
      <w:r w:rsidRPr="008C4315">
        <w:rPr>
          <w:rFonts w:ascii="宋体" w:eastAsia="宋体" w:hAnsi="宋体" w:hint="eastAsia"/>
        </w:rPr>
        <w:t xml:space="preserve">.1.2 国家预算的组成 </w:t>
      </w:r>
    </w:p>
    <w:p w14:paraId="437D1BDE" w14:textId="0D6A4B1B" w:rsidR="008C4315" w:rsidRPr="008C4315" w:rsidRDefault="008C4315" w:rsidP="008C4315">
      <w:pPr>
        <w:tabs>
          <w:tab w:val="left" w:pos="4954"/>
        </w:tabs>
        <w:rPr>
          <w:rFonts w:ascii="宋体" w:eastAsia="宋体" w:hAnsi="宋体"/>
        </w:rPr>
      </w:pPr>
      <w:r>
        <w:rPr>
          <w:rFonts w:ascii="宋体" w:eastAsia="宋体" w:hAnsi="宋体" w:hint="eastAsia"/>
        </w:rPr>
        <w:t>1</w:t>
      </w:r>
      <w:r>
        <w:rPr>
          <w:rFonts w:ascii="宋体" w:eastAsia="宋体" w:hAnsi="宋体"/>
        </w:rPr>
        <w:t>1</w:t>
      </w:r>
      <w:r w:rsidRPr="008C4315">
        <w:rPr>
          <w:rFonts w:ascii="宋体" w:eastAsia="宋体" w:hAnsi="宋体" w:hint="eastAsia"/>
        </w:rPr>
        <w:t xml:space="preserve">.1.3 国家预算原则 </w:t>
      </w:r>
    </w:p>
    <w:p w14:paraId="20CE6F70" w14:textId="4FA72087" w:rsidR="000D7614" w:rsidRDefault="000D7614" w:rsidP="001419C5">
      <w:pPr>
        <w:tabs>
          <w:tab w:val="left" w:pos="4954"/>
        </w:tabs>
        <w:rPr>
          <w:rFonts w:ascii="宋体" w:eastAsia="宋体" w:hAnsi="宋体"/>
        </w:rPr>
      </w:pPr>
    </w:p>
    <w:p w14:paraId="40E45264" w14:textId="2184573A" w:rsidR="008C4315" w:rsidRPr="008C4315" w:rsidRDefault="008C4315" w:rsidP="008C4315">
      <w:pPr>
        <w:tabs>
          <w:tab w:val="left" w:pos="4954"/>
        </w:tabs>
        <w:rPr>
          <w:rFonts w:ascii="宋体" w:eastAsia="宋体" w:hAnsi="宋体"/>
        </w:rPr>
      </w:pPr>
      <w:r>
        <w:rPr>
          <w:rFonts w:ascii="宋体" w:eastAsia="宋体" w:hAnsi="宋体"/>
        </w:rPr>
        <w:t>11</w:t>
      </w:r>
      <w:r w:rsidRPr="008C4315">
        <w:rPr>
          <w:rFonts w:ascii="宋体" w:eastAsia="宋体" w:hAnsi="宋体" w:hint="eastAsia"/>
        </w:rPr>
        <w:t xml:space="preserve">.1.1 国家预算的含义 </w:t>
      </w:r>
    </w:p>
    <w:p w14:paraId="218CB6D3"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（一）国家预算的含义</w:t>
      </w:r>
    </w:p>
    <w:p w14:paraId="2E4E92D2"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概念:国家预算是具有法律规定和制度保证的，经法定程序审核批准的国家年度财政收支计划。</w:t>
      </w:r>
    </w:p>
    <w:p w14:paraId="176357C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它规定国家财政收入的来源和数量、财政支出的各项用途和数量，反映着整个国家政策、政府活动的范围、方向和重点。</w:t>
      </w:r>
    </w:p>
    <w:p w14:paraId="592B772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它是立法机关和全体社会成员监督政府收支运作的途径和窗口。</w:t>
      </w:r>
    </w:p>
    <w:p w14:paraId="7387421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它是控制政府支出规模的有效手段。</w:t>
      </w:r>
    </w:p>
    <w:p w14:paraId="5997C477" w14:textId="23F6BD54" w:rsidR="008C4315" w:rsidRDefault="008C4315" w:rsidP="001419C5">
      <w:pPr>
        <w:tabs>
          <w:tab w:val="left" w:pos="4954"/>
        </w:tabs>
        <w:rPr>
          <w:rFonts w:ascii="宋体" w:eastAsia="宋体" w:hAnsi="宋体"/>
        </w:rPr>
      </w:pPr>
    </w:p>
    <w:p w14:paraId="10882FA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理解：</w:t>
      </w:r>
    </w:p>
    <w:p w14:paraId="5399105A" w14:textId="77777777" w:rsidR="008C4315" w:rsidRPr="008C4315" w:rsidRDefault="008C4315" w:rsidP="008C4315">
      <w:pPr>
        <w:numPr>
          <w:ilvl w:val="0"/>
          <w:numId w:val="16"/>
        </w:numPr>
        <w:tabs>
          <w:tab w:val="left" w:pos="4954"/>
        </w:tabs>
        <w:rPr>
          <w:rFonts w:ascii="宋体" w:eastAsia="宋体" w:hAnsi="宋体"/>
        </w:rPr>
      </w:pPr>
      <w:r w:rsidRPr="008C4315">
        <w:rPr>
          <w:rFonts w:ascii="宋体" w:eastAsia="宋体" w:hAnsi="宋体" w:hint="eastAsia"/>
        </w:rPr>
        <w:t>形式上是一种财政收支计划表；</w:t>
      </w:r>
    </w:p>
    <w:p w14:paraId="3215421C" w14:textId="77777777" w:rsidR="008C4315" w:rsidRPr="008C4315" w:rsidRDefault="008C4315" w:rsidP="008C4315">
      <w:pPr>
        <w:numPr>
          <w:ilvl w:val="0"/>
          <w:numId w:val="16"/>
        </w:numPr>
        <w:tabs>
          <w:tab w:val="left" w:pos="4954"/>
        </w:tabs>
        <w:rPr>
          <w:rFonts w:ascii="宋体" w:eastAsia="宋体" w:hAnsi="宋体"/>
        </w:rPr>
      </w:pPr>
      <w:r w:rsidRPr="008C4315">
        <w:rPr>
          <w:rFonts w:ascii="宋体" w:eastAsia="宋体" w:hAnsi="宋体" w:hint="eastAsia"/>
        </w:rPr>
        <w:t>政治上是具有法律效力的文件；</w:t>
      </w:r>
    </w:p>
    <w:p w14:paraId="7495F7D9" w14:textId="77777777" w:rsidR="008C4315" w:rsidRPr="008C4315" w:rsidRDefault="008C4315" w:rsidP="008C4315">
      <w:pPr>
        <w:numPr>
          <w:ilvl w:val="0"/>
          <w:numId w:val="16"/>
        </w:numPr>
        <w:tabs>
          <w:tab w:val="left" w:pos="4954"/>
        </w:tabs>
        <w:rPr>
          <w:rFonts w:ascii="宋体" w:eastAsia="宋体" w:hAnsi="宋体"/>
        </w:rPr>
      </w:pPr>
      <w:r w:rsidRPr="008C4315">
        <w:rPr>
          <w:rFonts w:ascii="宋体" w:eastAsia="宋体" w:hAnsi="宋体" w:hint="eastAsia"/>
        </w:rPr>
        <w:t>手段上是政府调节国民经济的工具。</w:t>
      </w:r>
    </w:p>
    <w:p w14:paraId="38522B34" w14:textId="77777777" w:rsidR="008C4315" w:rsidRPr="008C4315" w:rsidRDefault="008C4315" w:rsidP="008C4315">
      <w:pPr>
        <w:numPr>
          <w:ilvl w:val="0"/>
          <w:numId w:val="16"/>
        </w:numPr>
        <w:tabs>
          <w:tab w:val="left" w:pos="4954"/>
        </w:tabs>
        <w:rPr>
          <w:rFonts w:ascii="宋体" w:eastAsia="宋体" w:hAnsi="宋体"/>
        </w:rPr>
      </w:pPr>
      <w:r w:rsidRPr="008C4315">
        <w:rPr>
          <w:rFonts w:ascii="宋体" w:eastAsia="宋体" w:hAnsi="宋体" w:hint="eastAsia"/>
        </w:rPr>
        <w:t>从实际内容上，预算编制是对财政收支的计划安排，预算执行是财政收支的筹措和使用过程，预算决算是对国家预算执行的总结。</w:t>
      </w:r>
    </w:p>
    <w:p w14:paraId="4BC9F4A4" w14:textId="1D67AEAF" w:rsidR="008C4315" w:rsidRDefault="008C4315" w:rsidP="001419C5">
      <w:pPr>
        <w:tabs>
          <w:tab w:val="left" w:pos="4954"/>
        </w:tabs>
        <w:rPr>
          <w:rFonts w:ascii="宋体" w:eastAsia="宋体" w:hAnsi="宋体"/>
        </w:rPr>
      </w:pPr>
    </w:p>
    <w:p w14:paraId="5C41D780"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（二）国家预算的类型</w:t>
      </w:r>
    </w:p>
    <w:p w14:paraId="64F52E5A"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（1）按国家预算计划表格的安排不同：</w:t>
      </w:r>
    </w:p>
    <w:p w14:paraId="2D001F45"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（形式的差别）</w:t>
      </w:r>
    </w:p>
    <w:p w14:paraId="2DA52539" w14:textId="247BDFFA" w:rsidR="008C4315" w:rsidRPr="001419C5" w:rsidRDefault="008C4315" w:rsidP="008C4315">
      <w:pPr>
        <w:tabs>
          <w:tab w:val="left" w:pos="4954"/>
        </w:tabs>
        <w:rPr>
          <w:rFonts w:ascii="宋体" w:eastAsia="宋体" w:hAnsi="宋体"/>
        </w:rPr>
      </w:pPr>
      <w:r w:rsidRPr="008C4315">
        <w:rPr>
          <w:rFonts w:ascii="宋体" w:eastAsia="宋体" w:hAnsi="宋体" w:hint="eastAsia"/>
        </w:rPr>
        <w:t>1.单式预算</w:t>
      </w:r>
      <w:r>
        <w:rPr>
          <w:rFonts w:ascii="宋体" w:eastAsia="宋体" w:hAnsi="宋体" w:hint="eastAsia"/>
        </w:rPr>
        <w:t xml:space="preserve"> </w:t>
      </w:r>
      <w:r w:rsidRPr="008C4315">
        <w:rPr>
          <w:rFonts w:ascii="宋体" w:eastAsia="宋体" w:hAnsi="宋体" w:hint="eastAsia"/>
        </w:rPr>
        <w:t>2.复式预算</w:t>
      </w:r>
    </w:p>
    <w:p w14:paraId="2396DD78"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单式预算</w:t>
      </w:r>
    </w:p>
    <w:p w14:paraId="6DBAF8BE"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含义：是将预算年度内的全部财政收支汇编在一个预算总表内，形成一个收支对照表的预算编制形式。</w:t>
      </w:r>
    </w:p>
    <w:p w14:paraId="38E57B0C"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lastRenderedPageBreak/>
        <w:t>优缺点</w:t>
      </w:r>
    </w:p>
    <w:p w14:paraId="56AE561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优点：符合预算完整性原则；</w:t>
      </w:r>
    </w:p>
    <w:p w14:paraId="7929D5A5"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缺点：没有把全部的财政收支按经济性质分列和分别汇集平衡，不便于对财政经济活动进行深入的分析和研究；投入型预算</w:t>
      </w:r>
    </w:p>
    <w:p w14:paraId="5E70E951" w14:textId="17AA6C50" w:rsidR="001419C5" w:rsidRDefault="001419C5" w:rsidP="001419C5">
      <w:pPr>
        <w:tabs>
          <w:tab w:val="left" w:pos="4954"/>
        </w:tabs>
        <w:rPr>
          <w:rFonts w:ascii="宋体" w:eastAsia="宋体" w:hAnsi="宋体"/>
        </w:rPr>
      </w:pPr>
    </w:p>
    <w:p w14:paraId="62BE0CF3"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复式预算</w:t>
      </w:r>
    </w:p>
    <w:p w14:paraId="3003B9AB"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起源：丹麦</w:t>
      </w:r>
    </w:p>
    <w:p w14:paraId="19F6A47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含义：将预算年度内全部的财政收入和财政支出按经济性质分别编入两个或两个以上的收支对照表，从而编成两个或两个以上的相对独立的预算，通常分为经费预算和资本预算（又</w:t>
      </w:r>
      <w:proofErr w:type="gramStart"/>
      <w:r w:rsidRPr="008C4315">
        <w:rPr>
          <w:rFonts w:ascii="宋体" w:eastAsia="宋体" w:hAnsi="宋体" w:hint="eastAsia"/>
        </w:rPr>
        <w:t>称建设</w:t>
      </w:r>
      <w:proofErr w:type="gramEnd"/>
      <w:r w:rsidRPr="008C4315">
        <w:rPr>
          <w:rFonts w:ascii="宋体" w:eastAsia="宋体" w:hAnsi="宋体" w:hint="eastAsia"/>
        </w:rPr>
        <w:t>预算或债务预算）。</w:t>
      </w:r>
    </w:p>
    <w:p w14:paraId="012446A5"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我国复式预算组成（示意）</w:t>
      </w:r>
    </w:p>
    <w:p w14:paraId="0009E8A5" w14:textId="2269E10E" w:rsidR="008C4315" w:rsidRPr="001419C5" w:rsidRDefault="008C4315" w:rsidP="001419C5">
      <w:pPr>
        <w:tabs>
          <w:tab w:val="left" w:pos="4954"/>
        </w:tabs>
        <w:rPr>
          <w:rFonts w:ascii="宋体" w:eastAsia="宋体" w:hAnsi="宋体"/>
        </w:rPr>
      </w:pPr>
      <w:r>
        <w:rPr>
          <w:rFonts w:ascii="宋体" w:eastAsia="宋体" w:hAnsi="宋体"/>
          <w:noProof/>
        </w:rPr>
        <w:drawing>
          <wp:anchor distT="0" distB="0" distL="114300" distR="114300" simplePos="0" relativeHeight="251657216" behindDoc="0" locked="0" layoutInCell="1" allowOverlap="1" wp14:anchorId="78B8202D" wp14:editId="2953CAAA">
            <wp:simplePos x="0" y="0"/>
            <wp:positionH relativeFrom="column">
              <wp:posOffset>2763520</wp:posOffset>
            </wp:positionH>
            <wp:positionV relativeFrom="paragraph">
              <wp:posOffset>32385</wp:posOffset>
            </wp:positionV>
            <wp:extent cx="2753360" cy="3869055"/>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3360" cy="3869055"/>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rPr>
        <w:drawing>
          <wp:inline distT="0" distB="0" distL="0" distR="0" wp14:anchorId="40008DCB" wp14:editId="3178013B">
            <wp:extent cx="2725171" cy="384260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7064" cy="3859373"/>
                    </a:xfrm>
                    <a:prstGeom prst="rect">
                      <a:avLst/>
                    </a:prstGeom>
                    <a:noFill/>
                  </pic:spPr>
                </pic:pic>
              </a:graphicData>
            </a:graphic>
          </wp:inline>
        </w:drawing>
      </w:r>
    </w:p>
    <w:p w14:paraId="5203D98F" w14:textId="0E929874" w:rsidR="001419C5" w:rsidRDefault="001419C5" w:rsidP="00D5569D">
      <w:pPr>
        <w:tabs>
          <w:tab w:val="left" w:pos="4954"/>
        </w:tabs>
        <w:rPr>
          <w:rFonts w:ascii="宋体" w:eastAsia="宋体" w:hAnsi="宋体"/>
        </w:rPr>
      </w:pPr>
    </w:p>
    <w:p w14:paraId="6945261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复式预算</w:t>
      </w:r>
    </w:p>
    <w:p w14:paraId="416CCF12"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优点：</w:t>
      </w:r>
    </w:p>
    <w:p w14:paraId="0650CBE5"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编制复式预算使经常性支出和建设性支出泾渭分明</w:t>
      </w:r>
      <w:r w:rsidRPr="008C4315">
        <w:rPr>
          <w:rFonts w:ascii="宋体" w:eastAsia="宋体" w:hAnsi="宋体"/>
        </w:rPr>
        <w:t xml:space="preserve"> </w:t>
      </w:r>
    </w:p>
    <w:p w14:paraId="64AAC850"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反映出来的盈余或赤字真实可靠，且能保证国家债务收入用于建设性支出</w:t>
      </w:r>
      <w:r w:rsidRPr="008C4315">
        <w:rPr>
          <w:rFonts w:ascii="宋体" w:eastAsia="宋体" w:hAnsi="宋体"/>
        </w:rPr>
        <w:t xml:space="preserve"> </w:t>
      </w:r>
    </w:p>
    <w:p w14:paraId="1CD389B1" w14:textId="34E47210" w:rsidR="008C4315" w:rsidRDefault="008C4315" w:rsidP="008C4315">
      <w:pPr>
        <w:tabs>
          <w:tab w:val="left" w:pos="4954"/>
        </w:tabs>
        <w:rPr>
          <w:rFonts w:ascii="宋体" w:eastAsia="宋体" w:hAnsi="宋体"/>
        </w:rPr>
      </w:pPr>
      <w:r w:rsidRPr="008C4315">
        <w:rPr>
          <w:rFonts w:ascii="宋体" w:eastAsia="宋体" w:hAnsi="宋体" w:hint="eastAsia"/>
        </w:rPr>
        <w:t>有利于加强预算管理及宏观经济的分析和调控</w:t>
      </w:r>
    </w:p>
    <w:p w14:paraId="3AF8A442" w14:textId="6FC246A6" w:rsidR="008C4315" w:rsidRDefault="008C4315" w:rsidP="008C4315">
      <w:pPr>
        <w:tabs>
          <w:tab w:val="left" w:pos="4954"/>
        </w:tabs>
        <w:rPr>
          <w:rFonts w:ascii="宋体" w:eastAsia="宋体" w:hAnsi="宋体"/>
        </w:rPr>
      </w:pPr>
    </w:p>
    <w:p w14:paraId="413D178B"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缺点：</w:t>
      </w:r>
    </w:p>
    <w:p w14:paraId="5FBD0A15"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仍是投入型预算，不能反映预算支出的效果，只能反映支出的用途和数量；</w:t>
      </w:r>
    </w:p>
    <w:p w14:paraId="0B1D43DF" w14:textId="4FACC06A" w:rsidR="008C4315" w:rsidRDefault="008C4315" w:rsidP="008C4315">
      <w:pPr>
        <w:tabs>
          <w:tab w:val="left" w:pos="4954"/>
        </w:tabs>
        <w:rPr>
          <w:rFonts w:ascii="宋体" w:eastAsia="宋体" w:hAnsi="宋体"/>
        </w:rPr>
      </w:pPr>
      <w:r w:rsidRPr="008C4315">
        <w:rPr>
          <w:rFonts w:ascii="宋体" w:eastAsia="宋体" w:hAnsi="宋体" w:hint="eastAsia"/>
        </w:rPr>
        <w:t>完善：编制产出型预算和效益预算</w:t>
      </w:r>
    </w:p>
    <w:p w14:paraId="4A8C7EAC"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（二）国家预算的类型</w:t>
      </w:r>
    </w:p>
    <w:p w14:paraId="0AE470AB"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（2）按国家预算指标（预算数字）的确定不同：</w:t>
      </w:r>
    </w:p>
    <w:p w14:paraId="78C314FA"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(内容的区别)</w:t>
      </w:r>
    </w:p>
    <w:p w14:paraId="6F08B83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lastRenderedPageBreak/>
        <w:t>1.增量预算</w:t>
      </w:r>
    </w:p>
    <w:p w14:paraId="3C914BC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2.零基预算</w:t>
      </w:r>
    </w:p>
    <w:p w14:paraId="5439FB01" w14:textId="0534218A" w:rsidR="008C4315" w:rsidRDefault="008C4315" w:rsidP="008C4315">
      <w:pPr>
        <w:tabs>
          <w:tab w:val="left" w:pos="4954"/>
        </w:tabs>
        <w:rPr>
          <w:rFonts w:ascii="宋体" w:eastAsia="宋体" w:hAnsi="宋体"/>
        </w:rPr>
      </w:pPr>
    </w:p>
    <w:p w14:paraId="6C252263"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增量预算</w:t>
      </w:r>
    </w:p>
    <w:p w14:paraId="67A51C16"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增量预算是指财政收支计划指标在以前财政年度的基础上，按新的财政年度的经济发展情况加以调整后确定的。</w:t>
      </w:r>
    </w:p>
    <w:p w14:paraId="44335607"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我国预算编制基本上采用增量预算编制方法</w:t>
      </w:r>
    </w:p>
    <w:p w14:paraId="007822D0"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优缺点：编制方法较为简便，易于操作；但存在编制方法的不科学、不规范、欠公平、造成预算约束软化。</w:t>
      </w:r>
    </w:p>
    <w:p w14:paraId="3BF753D2" w14:textId="6CD3834D" w:rsidR="008C4315" w:rsidRDefault="008C4315" w:rsidP="008C4315">
      <w:pPr>
        <w:tabs>
          <w:tab w:val="left" w:pos="4954"/>
        </w:tabs>
        <w:rPr>
          <w:rFonts w:ascii="宋体" w:eastAsia="宋体" w:hAnsi="宋体"/>
        </w:rPr>
      </w:pPr>
    </w:p>
    <w:p w14:paraId="4C9F95E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零基预算</w:t>
      </w:r>
    </w:p>
    <w:p w14:paraId="2147DB53"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含义：零基预算是指财政收支计划指标的确定，以当时社会经济发展的实际为依据，不考虑以前的财政收支状况。所以有人称之人“不连续的预算”。</w:t>
      </w:r>
    </w:p>
    <w:p w14:paraId="5CB5CF66"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最早产生在美国，由私人企业发展而来；</w:t>
      </w:r>
    </w:p>
    <w:p w14:paraId="45E26A80"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近年来，在我国部分省市先后试行了零基预算</w:t>
      </w:r>
    </w:p>
    <w:p w14:paraId="1A1C804D"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优缺点：有利于控制政府支出，提高支出效益，有利于政府根据经济发展的客观情况制定正确的决策；但工作量大，技术要求水平高。</w:t>
      </w:r>
    </w:p>
    <w:p w14:paraId="09610621" w14:textId="4F55E43B" w:rsidR="008C4315" w:rsidRDefault="008C4315" w:rsidP="008C4315">
      <w:pPr>
        <w:tabs>
          <w:tab w:val="left" w:pos="4954"/>
        </w:tabs>
        <w:rPr>
          <w:rFonts w:ascii="宋体" w:eastAsia="宋体" w:hAnsi="宋体"/>
        </w:rPr>
      </w:pPr>
    </w:p>
    <w:p w14:paraId="573644A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 xml:space="preserve">4.1.2 国家预算的组成 </w:t>
      </w:r>
    </w:p>
    <w:p w14:paraId="6CC8CAA8"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1.政府预算一般按照“一级政权设立一级预算”原则建立相应的预算体系。</w:t>
      </w:r>
    </w:p>
    <w:p w14:paraId="6E137CB9"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2.我国预算法规定，设立五级预算体系：中央，省、自治区、直辖市，设区的市、自治州，县、自治县、不设区的市、市辖区，乡、民族乡、镇五级预算</w:t>
      </w:r>
    </w:p>
    <w:p w14:paraId="12CB4F59" w14:textId="77777777" w:rsidR="008C4315" w:rsidRDefault="008C4315" w:rsidP="008C4315">
      <w:pPr>
        <w:tabs>
          <w:tab w:val="left" w:pos="4954"/>
        </w:tabs>
        <w:rPr>
          <w:rFonts w:ascii="宋体" w:eastAsia="宋体" w:hAnsi="宋体"/>
        </w:rPr>
      </w:pPr>
    </w:p>
    <w:p w14:paraId="13B475F6"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3.中央预算亦称为中央政府本级预算，是经法定程序批准的中央政府的预算收支计划，是中央履行职能的基本财力保证，在国家预算管理体系中居于主导地位。</w:t>
      </w:r>
    </w:p>
    <w:p w14:paraId="0D1E2D7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我国国家预算实现复式预算，包括一般公共预算、政府性基金预算、国有资本经营预算、社会保险基金预算。</w:t>
      </w:r>
    </w:p>
    <w:p w14:paraId="59C40D6B"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 xml:space="preserve">4.地方预算是经法定程序批准的地方各级政府的财政收支计划的统称，负有组织大部分国家预算收入和相当部分预算支出的重要任务，是地方政府职能实施的财力保证，在国家预算管理体系中居于基础性地位。 </w:t>
      </w:r>
    </w:p>
    <w:p w14:paraId="28EF5290" w14:textId="6A818CE6" w:rsidR="008C4315" w:rsidRDefault="008C4315" w:rsidP="00D5569D">
      <w:pPr>
        <w:tabs>
          <w:tab w:val="left" w:pos="4954"/>
        </w:tabs>
        <w:rPr>
          <w:rFonts w:ascii="宋体" w:eastAsia="宋体" w:hAnsi="宋体"/>
        </w:rPr>
      </w:pPr>
    </w:p>
    <w:p w14:paraId="26664E0F"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一般公共预算：对以税收为主体的财政收入，安排用于保障和改善民生、推动经济社会发展、维护国家安全、维持国家机构正常运转等方面的收支预算。</w:t>
      </w:r>
    </w:p>
    <w:p w14:paraId="3DCD53DD"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中央一般公共预算包括中央各部门（含直属单位，下同）预算和中央对地方的税收返还、转移支付预算。</w:t>
      </w:r>
    </w:p>
    <w:p w14:paraId="09172AE4" w14:textId="77777777" w:rsidR="008C4315" w:rsidRPr="008C4315" w:rsidRDefault="008C4315" w:rsidP="008C4315">
      <w:pPr>
        <w:tabs>
          <w:tab w:val="left" w:pos="4954"/>
        </w:tabs>
        <w:rPr>
          <w:rFonts w:ascii="宋体" w:eastAsia="宋体" w:hAnsi="宋体"/>
        </w:rPr>
      </w:pPr>
      <w:r w:rsidRPr="008C4315">
        <w:rPr>
          <w:rFonts w:ascii="宋体" w:eastAsia="宋体" w:hAnsi="宋体" w:hint="eastAsia"/>
        </w:rPr>
        <w:t>地方各级一般公共预算包括本级各部门的预算和税收返还、转移支付预算。</w:t>
      </w:r>
    </w:p>
    <w:p w14:paraId="740DA81B" w14:textId="5D2C3DB5" w:rsidR="008C4315" w:rsidRDefault="008C4315" w:rsidP="00D5569D">
      <w:pPr>
        <w:tabs>
          <w:tab w:val="left" w:pos="4954"/>
        </w:tabs>
        <w:rPr>
          <w:rFonts w:ascii="宋体" w:eastAsia="宋体" w:hAnsi="宋体"/>
        </w:rPr>
      </w:pPr>
    </w:p>
    <w:p w14:paraId="054840B8" w14:textId="3FE77EE7" w:rsidR="00A34F7B" w:rsidRDefault="00A34F7B" w:rsidP="00D5569D">
      <w:pPr>
        <w:tabs>
          <w:tab w:val="left" w:pos="4954"/>
        </w:tabs>
        <w:rPr>
          <w:rFonts w:ascii="宋体" w:eastAsia="宋体" w:hAnsi="宋体"/>
        </w:rPr>
      </w:pPr>
    </w:p>
    <w:p w14:paraId="40F187A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政府性基金预算：对依照法律、行政法规的规定在一定期限内向特定对象征收、收取或者以其他方式筹集的资金，专项用于特定公共事业发展的收支预算。</w:t>
      </w:r>
    </w:p>
    <w:p w14:paraId="0CEDCCD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国有资本经营预算：对国有资本收益</w:t>
      </w:r>
      <w:proofErr w:type="gramStart"/>
      <w:r w:rsidRPr="00A34F7B">
        <w:rPr>
          <w:rFonts w:ascii="宋体" w:eastAsia="宋体" w:hAnsi="宋体" w:hint="eastAsia"/>
        </w:rPr>
        <w:t>作出</w:t>
      </w:r>
      <w:proofErr w:type="gramEnd"/>
      <w:r w:rsidRPr="00A34F7B">
        <w:rPr>
          <w:rFonts w:ascii="宋体" w:eastAsia="宋体" w:hAnsi="宋体" w:hint="eastAsia"/>
        </w:rPr>
        <w:t>支出安排的收支预算。应当按照收支平衡的原则编制，不列赤字，并安排资金调入一般公共预算。</w:t>
      </w:r>
    </w:p>
    <w:p w14:paraId="19D900C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社会保险基金预算：对社会保险缴款，一般公共预算安排和其他方式筹集的资金，专项用于社会保险的收支预算。</w:t>
      </w:r>
    </w:p>
    <w:p w14:paraId="2EFC3644" w14:textId="77777777" w:rsidR="00A34F7B" w:rsidRPr="00A34F7B" w:rsidRDefault="00A34F7B" w:rsidP="00D5569D">
      <w:pPr>
        <w:tabs>
          <w:tab w:val="left" w:pos="4954"/>
        </w:tabs>
        <w:rPr>
          <w:rFonts w:ascii="宋体" w:eastAsia="宋体" w:hAnsi="宋体"/>
        </w:rPr>
      </w:pPr>
    </w:p>
    <w:p w14:paraId="50C4901A" w14:textId="77777777" w:rsidR="008C4315" w:rsidRPr="00D5569D" w:rsidRDefault="008C4315" w:rsidP="00D5569D">
      <w:pPr>
        <w:tabs>
          <w:tab w:val="left" w:pos="4954"/>
        </w:tabs>
        <w:rPr>
          <w:rFonts w:ascii="宋体" w:eastAsia="宋体" w:hAnsi="宋体"/>
        </w:rPr>
      </w:pPr>
    </w:p>
    <w:p w14:paraId="76CB2FB1"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11.1.3 国家预算的原则</w:t>
      </w:r>
    </w:p>
    <w:p w14:paraId="7E56BB6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1.公开性: 需人大讨论批准并向社会公布</w:t>
      </w:r>
    </w:p>
    <w:p w14:paraId="605F51D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2.可靠性: 收支数字、收支性质 </w:t>
      </w:r>
    </w:p>
    <w:p w14:paraId="43D3FB5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3.完整性: 不得在预算外另列预算</w:t>
      </w:r>
    </w:p>
    <w:p w14:paraId="365D84E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4.统一性: 做到收支按统一程序、口径编制</w:t>
      </w:r>
    </w:p>
    <w:p w14:paraId="3CC0856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5.年度性: 历年制</w:t>
      </w:r>
    </w:p>
    <w:p w14:paraId="40C9D6E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历年制 vs. 跨年制？</w:t>
      </w:r>
    </w:p>
    <w:p w14:paraId="52A34EEA" w14:textId="52313F3C" w:rsidR="00D5569D" w:rsidRDefault="00D5569D" w:rsidP="00D5569D">
      <w:pPr>
        <w:tabs>
          <w:tab w:val="left" w:pos="4954"/>
        </w:tabs>
        <w:rPr>
          <w:rFonts w:ascii="宋体" w:eastAsia="宋体" w:hAnsi="宋体"/>
        </w:rPr>
      </w:pPr>
    </w:p>
    <w:p w14:paraId="539FEEE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 国家预算编制与执行</w:t>
      </w:r>
    </w:p>
    <w:p w14:paraId="294F375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11.2.1 编制部门预算</w:t>
      </w:r>
    </w:p>
    <w:p w14:paraId="5F0A406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11.2.2 实施政府采购制度</w:t>
      </w:r>
    </w:p>
    <w:p w14:paraId="27563DD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11.2.3 完善国库集中收付制度</w:t>
      </w:r>
    </w:p>
    <w:p w14:paraId="328F02F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11.2.4 实行“收支两条线”管理</w:t>
      </w:r>
    </w:p>
    <w:p w14:paraId="4653B910" w14:textId="67231BB2" w:rsidR="00A34F7B" w:rsidRDefault="00A34F7B" w:rsidP="00D5569D">
      <w:pPr>
        <w:tabs>
          <w:tab w:val="left" w:pos="4954"/>
        </w:tabs>
        <w:rPr>
          <w:rFonts w:ascii="宋体" w:eastAsia="宋体" w:hAnsi="宋体"/>
        </w:rPr>
      </w:pPr>
    </w:p>
    <w:p w14:paraId="2075407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11.2.1 编制部门预算</w:t>
      </w:r>
    </w:p>
    <w:p w14:paraId="221D13D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（一）部门预算的含义：</w:t>
      </w:r>
    </w:p>
    <w:p w14:paraId="508E158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按照部门来编制预算。部门预算是一种全面反映部门收支活动的预算。“一个部门一本预算”，实行预算收支总额控制（预算控制数）制度。</w:t>
      </w:r>
    </w:p>
    <w:p w14:paraId="75DD161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（二）“部门”是指与财政直接发生经费</w:t>
      </w:r>
      <w:proofErr w:type="gramStart"/>
      <w:r w:rsidRPr="00A34F7B">
        <w:rPr>
          <w:rFonts w:ascii="宋体" w:eastAsia="宋体" w:hAnsi="宋体" w:hint="eastAsia"/>
        </w:rPr>
        <w:t>领拨关系</w:t>
      </w:r>
      <w:proofErr w:type="gramEnd"/>
      <w:r w:rsidRPr="00A34F7B">
        <w:rPr>
          <w:rFonts w:ascii="宋体" w:eastAsia="宋体" w:hAnsi="宋体" w:hint="eastAsia"/>
        </w:rPr>
        <w:t>的一级预算单位，包括：</w:t>
      </w:r>
    </w:p>
    <w:p w14:paraId="3DA54AB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 开支行政管理费的部门，包括人大、政协、政府机关、共产党机关、民主党派机关、社团机关；</w:t>
      </w:r>
    </w:p>
    <w:p w14:paraId="0930511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 公检法司部门；</w:t>
      </w:r>
    </w:p>
    <w:p w14:paraId="1DA35D1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 依照公务员管理的事业单位，如气象局、地震局等</w:t>
      </w:r>
    </w:p>
    <w:p w14:paraId="48EA7BA4" w14:textId="40B87C8C" w:rsidR="00A34F7B" w:rsidRDefault="00A34F7B" w:rsidP="00D5569D">
      <w:pPr>
        <w:tabs>
          <w:tab w:val="left" w:pos="4954"/>
        </w:tabs>
        <w:rPr>
          <w:rFonts w:ascii="宋体" w:eastAsia="宋体" w:hAnsi="宋体"/>
        </w:rPr>
      </w:pPr>
    </w:p>
    <w:p w14:paraId="008EEF9D" w14:textId="068B0AF8" w:rsidR="00A34F7B" w:rsidRDefault="00A34F7B" w:rsidP="00D5569D">
      <w:pPr>
        <w:tabs>
          <w:tab w:val="left" w:pos="4954"/>
        </w:tabs>
        <w:rPr>
          <w:rFonts w:ascii="宋体" w:eastAsia="宋体" w:hAnsi="宋体"/>
        </w:rPr>
      </w:pPr>
    </w:p>
    <w:p w14:paraId="1050BAF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过去：长期以来按支出性质编制预算</w:t>
      </w:r>
    </w:p>
    <w:p w14:paraId="042130E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一个部门和单位需要多种不同性质的经费</w:t>
      </w:r>
    </w:p>
    <w:p w14:paraId="085EF1D5"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缺点：难以优化配置资源、不能统一管理和管制、不能充分利用预算资金、不利于立法机构和审计部门的监督。</w:t>
      </w:r>
    </w:p>
    <w:p w14:paraId="3D7023E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财政部在向九届全国人大三次会议提交审议2000年中央和地方预算草案的同时，报送了教育部、农业部、科技部、劳动和社会保障部四个部门的部门预算。</w:t>
      </w:r>
    </w:p>
    <w:p w14:paraId="121E8FF1"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（三）编制部门预算的背景和实践意义</w:t>
      </w:r>
    </w:p>
    <w:p w14:paraId="3984D26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 有利于提高国家预算的透明度；</w:t>
      </w:r>
    </w:p>
    <w:p w14:paraId="3788F96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 使预算编制和执行的程序和流程制度化；</w:t>
      </w:r>
    </w:p>
    <w:p w14:paraId="1CD40C61"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 使预算细化到部门、项目，有利于监督；</w:t>
      </w:r>
    </w:p>
    <w:p w14:paraId="0DEBAEA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 实现了依法理财，依法行政；</w:t>
      </w:r>
    </w:p>
    <w:p w14:paraId="6BFB204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（四）如何操作？</w:t>
      </w:r>
    </w:p>
    <w:p w14:paraId="1C12E27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政府部门依据国家有关政策法规及其履行职能需要，由基层预算单位开始编制，逐级上报、审核、汇总，经财政部门审核后提交立法机关依法批准的涵盖部门各项收支的年度财政收支计划。</w:t>
      </w:r>
    </w:p>
    <w:p w14:paraId="1B86EDF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在部门预算下，要求将本部门所属各司局、各基层单位所需的各种不同性质的资金，综合为统一平衡的部门预算。</w:t>
      </w:r>
    </w:p>
    <w:p w14:paraId="2262C99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lastRenderedPageBreak/>
        <w:t>各部门根据历年收入情况和下一年增减变化影响，按收入类别逐项核定收入预算；根据国家现有的经费开支政策和规定，测算每一级科目具体项目的支出需求。</w:t>
      </w:r>
    </w:p>
    <w:p w14:paraId="42DC383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基本支出预算（人员支出、日常公用支出）&amp;项目支出预算</w:t>
      </w:r>
    </w:p>
    <w:p w14:paraId="1F3070AA" w14:textId="3C6896FB" w:rsidR="00A34F7B" w:rsidRDefault="00A34F7B" w:rsidP="00D5569D">
      <w:pPr>
        <w:tabs>
          <w:tab w:val="left" w:pos="4954"/>
        </w:tabs>
        <w:rPr>
          <w:rFonts w:ascii="宋体" w:eastAsia="宋体" w:hAnsi="宋体"/>
        </w:rPr>
      </w:pPr>
    </w:p>
    <w:p w14:paraId="3D66628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“二上</w:t>
      </w:r>
      <w:proofErr w:type="gramStart"/>
      <w:r w:rsidRPr="00A34F7B">
        <w:rPr>
          <w:rFonts w:ascii="宋体" w:eastAsia="宋体" w:hAnsi="宋体" w:hint="eastAsia"/>
        </w:rPr>
        <w:t>二</w:t>
      </w:r>
      <w:proofErr w:type="gramEnd"/>
      <w:r w:rsidRPr="00A34F7B">
        <w:rPr>
          <w:rFonts w:ascii="宋体" w:eastAsia="宋体" w:hAnsi="宋体" w:hint="eastAsia"/>
        </w:rPr>
        <w:t>下”</w:t>
      </w:r>
    </w:p>
    <w:p w14:paraId="1374E6DD" w14:textId="0DC8F565" w:rsidR="00A34F7B" w:rsidRDefault="00A34F7B" w:rsidP="00D5569D">
      <w:pPr>
        <w:tabs>
          <w:tab w:val="left" w:pos="4954"/>
        </w:tabs>
        <w:rPr>
          <w:rFonts w:ascii="宋体" w:eastAsia="宋体" w:hAnsi="宋体"/>
        </w:rPr>
      </w:pPr>
      <w:r w:rsidRPr="00A34F7B">
        <w:rPr>
          <w:rFonts w:ascii="宋体" w:eastAsia="宋体" w:hAnsi="宋体"/>
          <w:noProof/>
        </w:rPr>
        <w:drawing>
          <wp:inline distT="0" distB="0" distL="0" distR="0" wp14:anchorId="19BEC27B" wp14:editId="04A1244C">
            <wp:extent cx="5274310" cy="2461260"/>
            <wp:effectExtent l="0" t="0" r="0" b="0"/>
            <wp:docPr id="39" name="图片 1" descr="屏幕快照 2020-05-27 下午3.5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屏幕快照 2020-05-27 下午3.58.37.png"/>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14:paraId="717AD90A" w14:textId="619B94AD" w:rsidR="00A34F7B" w:rsidRDefault="00A34F7B" w:rsidP="00D5569D">
      <w:pPr>
        <w:tabs>
          <w:tab w:val="left" w:pos="4954"/>
        </w:tabs>
        <w:rPr>
          <w:rFonts w:ascii="宋体" w:eastAsia="宋体" w:hAnsi="宋体"/>
        </w:rPr>
      </w:pPr>
    </w:p>
    <w:p w14:paraId="18F8B14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11.2.2 实施政府采购制度</w:t>
      </w:r>
    </w:p>
    <w:p w14:paraId="3BF376A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（一）政府采购制度及其实施</w:t>
      </w:r>
    </w:p>
    <w:p w14:paraId="061C7BC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政府采购制度是以公开招标、投标为主要方式选择供货商（厂商），从国内外市场为政府部门或所属团体购买商品或劳务的一种制度。它具有公开性、公正性、竞争性的特征，而公开竞争是政府采购制度的基石。</w:t>
      </w:r>
    </w:p>
    <w:p w14:paraId="0DC54C3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政府采购制度是伴随着国际贸易一体化的形成而逐步发展起来的。</w:t>
      </w:r>
    </w:p>
    <w:p w14:paraId="6509F2C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使政府能够充分利用商业竞争机制，能从市场上买到性能最佳和价格低廉的上商品和劳务，能节省费用，使公民缴纳的税收和财政支出产生更大的效益。</w:t>
      </w:r>
    </w:p>
    <w:p w14:paraId="49B2E45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1979年日内瓦签订《政府采购协议》（GPA），制度初步形成。</w:t>
      </w:r>
    </w:p>
    <w:p w14:paraId="6EEE3AE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《中华人民共和国政府采购法》于2003年1月1日起施行，适用于中华人民共和国境内的政府采购。</w:t>
      </w:r>
    </w:p>
    <w:p w14:paraId="28A396AD" w14:textId="104C831A" w:rsidR="00A34F7B" w:rsidRDefault="00A34F7B" w:rsidP="00D5569D">
      <w:pPr>
        <w:tabs>
          <w:tab w:val="left" w:pos="4954"/>
        </w:tabs>
        <w:rPr>
          <w:rFonts w:ascii="宋体" w:eastAsia="宋体" w:hAnsi="宋体"/>
        </w:rPr>
      </w:pPr>
    </w:p>
    <w:p w14:paraId="4B04E9A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（二）政府采购方式（集中采购与分散采购相结合）</w:t>
      </w:r>
    </w:p>
    <w:p w14:paraId="16840EA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1.公开招标；</w:t>
      </w:r>
    </w:p>
    <w:p w14:paraId="6333C20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2.邀请招标；</w:t>
      </w:r>
    </w:p>
    <w:p w14:paraId="53A6CBA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3.竞争性谈判；</w:t>
      </w:r>
    </w:p>
    <w:p w14:paraId="40DF81F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4.单一来源采购；</w:t>
      </w:r>
    </w:p>
    <w:p w14:paraId="598A82D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5.询价采购；</w:t>
      </w:r>
    </w:p>
    <w:p w14:paraId="624E3697" w14:textId="1890D183" w:rsidR="00A34F7B" w:rsidRDefault="00A34F7B" w:rsidP="00A34F7B">
      <w:pPr>
        <w:tabs>
          <w:tab w:val="left" w:pos="4954"/>
        </w:tabs>
        <w:rPr>
          <w:rFonts w:ascii="宋体" w:eastAsia="宋体" w:hAnsi="宋体"/>
        </w:rPr>
      </w:pPr>
      <w:r w:rsidRPr="00A34F7B">
        <w:rPr>
          <w:rFonts w:ascii="宋体" w:eastAsia="宋体" w:hAnsi="宋体" w:hint="eastAsia"/>
        </w:rPr>
        <w:t>6.其他采购方式。</w:t>
      </w:r>
    </w:p>
    <w:p w14:paraId="06C25D6B" w14:textId="698688A4" w:rsidR="00A34F7B" w:rsidRDefault="00A34F7B" w:rsidP="00A34F7B">
      <w:pPr>
        <w:tabs>
          <w:tab w:val="left" w:pos="4954"/>
        </w:tabs>
        <w:rPr>
          <w:rFonts w:ascii="宋体" w:eastAsia="宋体" w:hAnsi="宋体"/>
        </w:rPr>
      </w:pPr>
    </w:p>
    <w:p w14:paraId="4C546E0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11.2.3 完善国库集中收付制度</w:t>
      </w:r>
    </w:p>
    <w:p w14:paraId="0D7D638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（一）概念：</w:t>
      </w:r>
    </w:p>
    <w:p w14:paraId="1E60A69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国库集中收付制度，就是由政府财政部门对所有政府性收入，包括预算内收入和纳入预算管理的预算外收入进行集中收纳管理，同时，对各部门和各单位的支付过程实行集中统一处理的制度。 </w:t>
      </w:r>
    </w:p>
    <w:p w14:paraId="7CE483B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lastRenderedPageBreak/>
        <w:t>也叫国库单一账户制度，是建立、规范国库集中收付活动的各种法令、办法、制度的总称。</w:t>
      </w:r>
    </w:p>
    <w:p w14:paraId="659DE389" w14:textId="0BAFE2CE"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我国国库集中支付制度改革从 2000 年开始试点, 2005 年起在全国全面推行。 </w:t>
      </w:r>
    </w:p>
    <w:p w14:paraId="6934F350" w14:textId="27628F65" w:rsidR="00A34F7B" w:rsidRDefault="00A34F7B" w:rsidP="00A34F7B">
      <w:pPr>
        <w:tabs>
          <w:tab w:val="left" w:pos="4954"/>
        </w:tabs>
        <w:rPr>
          <w:rFonts w:ascii="宋体" w:eastAsia="宋体" w:hAnsi="宋体"/>
        </w:rPr>
      </w:pPr>
    </w:p>
    <w:p w14:paraId="61E6E2FD" w14:textId="77777777" w:rsidR="00A34F7B" w:rsidRPr="00A34F7B" w:rsidRDefault="00A34F7B" w:rsidP="00A34F7B">
      <w:pPr>
        <w:tabs>
          <w:tab w:val="left" w:pos="4954"/>
        </w:tabs>
        <w:rPr>
          <w:rFonts w:ascii="宋体" w:eastAsia="宋体" w:hAnsi="宋体"/>
          <w:szCs w:val="21"/>
        </w:rPr>
      </w:pPr>
      <w:r w:rsidRPr="00A34F7B">
        <w:rPr>
          <w:rFonts w:ascii="宋体" w:eastAsia="宋体" w:hAnsi="宋体" w:hint="eastAsia"/>
          <w:szCs w:val="21"/>
        </w:rPr>
        <w:t>国库集中收付制度具有三个基本特征</w:t>
      </w:r>
    </w:p>
    <w:p w14:paraId="719EF31A" w14:textId="77777777" w:rsidR="00A34F7B" w:rsidRPr="00A34F7B" w:rsidRDefault="00A34F7B" w:rsidP="00A34F7B">
      <w:pPr>
        <w:tabs>
          <w:tab w:val="left" w:pos="4954"/>
        </w:tabs>
        <w:rPr>
          <w:rFonts w:ascii="宋体" w:eastAsia="宋体" w:hAnsi="宋体"/>
          <w:szCs w:val="21"/>
        </w:rPr>
      </w:pPr>
      <w:r w:rsidRPr="00A34F7B">
        <w:rPr>
          <w:rFonts w:ascii="宋体" w:eastAsia="宋体" w:hAnsi="宋体" w:hint="eastAsia"/>
          <w:szCs w:val="21"/>
        </w:rPr>
        <w:t>一是取消各单位的银行账户，在人民银行开设国库单一账户。建立国库</w:t>
      </w:r>
      <w:proofErr w:type="gramStart"/>
      <w:r w:rsidRPr="00A34F7B">
        <w:rPr>
          <w:rFonts w:ascii="宋体" w:eastAsia="宋体" w:hAnsi="宋体" w:hint="eastAsia"/>
          <w:szCs w:val="21"/>
        </w:rPr>
        <w:t>分类帐册</w:t>
      </w:r>
      <w:proofErr w:type="gramEnd"/>
      <w:r w:rsidRPr="00A34F7B">
        <w:rPr>
          <w:rFonts w:ascii="宋体" w:eastAsia="宋体" w:hAnsi="宋体" w:hint="eastAsia"/>
          <w:szCs w:val="21"/>
        </w:rPr>
        <w:t>管理体系，即在国库单一账户下为每个预算单位都设立支出</w:t>
      </w:r>
      <w:proofErr w:type="gramStart"/>
      <w:r w:rsidRPr="00A34F7B">
        <w:rPr>
          <w:rFonts w:ascii="宋体" w:eastAsia="宋体" w:hAnsi="宋体" w:hint="eastAsia"/>
          <w:szCs w:val="21"/>
        </w:rPr>
        <w:t>总帐</w:t>
      </w:r>
      <w:proofErr w:type="gramEnd"/>
      <w:r w:rsidRPr="00A34F7B">
        <w:rPr>
          <w:rFonts w:ascii="宋体" w:eastAsia="宋体" w:hAnsi="宋体" w:hint="eastAsia"/>
          <w:szCs w:val="21"/>
        </w:rPr>
        <w:t>和</w:t>
      </w:r>
      <w:proofErr w:type="gramStart"/>
      <w:r w:rsidRPr="00A34F7B">
        <w:rPr>
          <w:rFonts w:ascii="宋体" w:eastAsia="宋体" w:hAnsi="宋体" w:hint="eastAsia"/>
          <w:szCs w:val="21"/>
        </w:rPr>
        <w:t>分类帐</w:t>
      </w:r>
      <w:proofErr w:type="gramEnd"/>
      <w:r w:rsidRPr="00A34F7B">
        <w:rPr>
          <w:rFonts w:ascii="宋体" w:eastAsia="宋体" w:hAnsi="宋体" w:hint="eastAsia"/>
          <w:szCs w:val="21"/>
        </w:rPr>
        <w:t>，记录它们各自的预算执行情况和资金使用情况。</w:t>
      </w:r>
    </w:p>
    <w:p w14:paraId="79E11B90" w14:textId="77777777" w:rsidR="00A34F7B" w:rsidRPr="00A34F7B" w:rsidRDefault="00A34F7B" w:rsidP="00A34F7B">
      <w:pPr>
        <w:tabs>
          <w:tab w:val="left" w:pos="4954"/>
        </w:tabs>
        <w:rPr>
          <w:rFonts w:ascii="宋体" w:eastAsia="宋体" w:hAnsi="宋体"/>
          <w:szCs w:val="21"/>
        </w:rPr>
      </w:pPr>
      <w:r w:rsidRPr="00A34F7B">
        <w:rPr>
          <w:rFonts w:ascii="宋体" w:eastAsia="宋体" w:hAnsi="宋体" w:hint="eastAsia"/>
          <w:szCs w:val="21"/>
        </w:rPr>
        <w:t>二是所有财政收入直接收缴入国库，在经批准的预算项目和额度内自行决定购买商品和劳务，但要由财政部门通过国库集中支付到商品和劳务的提供者，减少资金拨付过程的环节。</w:t>
      </w:r>
    </w:p>
    <w:p w14:paraId="4BEB4B8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szCs w:val="21"/>
        </w:rPr>
        <w:t>三是财政设立专门的国库现金管理和支付执行机构，对国库进行专职管理</w:t>
      </w:r>
      <w:r w:rsidRPr="00A34F7B">
        <w:rPr>
          <w:rFonts w:ascii="宋体" w:eastAsia="宋体" w:hAnsi="宋体" w:hint="eastAsia"/>
        </w:rPr>
        <w:t>。</w:t>
      </w:r>
    </w:p>
    <w:p w14:paraId="0B23DE00" w14:textId="3325A137" w:rsidR="00A34F7B" w:rsidRDefault="00A34F7B" w:rsidP="00A34F7B">
      <w:pPr>
        <w:tabs>
          <w:tab w:val="left" w:pos="4954"/>
        </w:tabs>
        <w:rPr>
          <w:rFonts w:ascii="宋体" w:eastAsia="宋体" w:hAnsi="宋体"/>
        </w:rPr>
      </w:pPr>
    </w:p>
    <w:p w14:paraId="45A67BDE" w14:textId="1EEAD907" w:rsidR="00A34F7B" w:rsidRDefault="00A34F7B" w:rsidP="00A34F7B">
      <w:pPr>
        <w:tabs>
          <w:tab w:val="left" w:pos="4954"/>
        </w:tabs>
        <w:rPr>
          <w:rFonts w:ascii="宋体" w:eastAsia="宋体" w:hAnsi="宋体"/>
        </w:rPr>
      </w:pPr>
    </w:p>
    <w:p w14:paraId="4406684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（二）我国国库集中支付制度的主要内容</w:t>
      </w:r>
    </w:p>
    <w:p w14:paraId="44DB3C7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国库集中支付制度：就是对预算资金分配、资金使用、银行清算及资金到达商品和劳务供应者</w:t>
      </w:r>
      <w:proofErr w:type="gramStart"/>
      <w:r w:rsidRPr="00A34F7B">
        <w:rPr>
          <w:rFonts w:ascii="宋体" w:eastAsia="宋体" w:hAnsi="宋体" w:hint="eastAsia"/>
        </w:rPr>
        <w:t>帐户</w:t>
      </w:r>
      <w:proofErr w:type="gramEnd"/>
      <w:r w:rsidRPr="00A34F7B">
        <w:rPr>
          <w:rFonts w:ascii="宋体" w:eastAsia="宋体" w:hAnsi="宋体" w:hint="eastAsia"/>
        </w:rPr>
        <w:t>的全过程集中进行全面的监控制度。</w:t>
      </w:r>
    </w:p>
    <w:p w14:paraId="29AC794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建立国库单一账户体系、规范收入收缴程序、规范支出拨付程序。</w:t>
      </w:r>
    </w:p>
    <w:p w14:paraId="58B65C6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1.管理体系和机构设置。根据集中支付的程序，需要设置两大类机构：预算审核部门和资金支付部门。</w:t>
      </w:r>
    </w:p>
    <w:p w14:paraId="6703EF0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2.资金管理方式建立单一账户与分类账户相结合的账户体系。</w:t>
      </w:r>
    </w:p>
    <w:p w14:paraId="3294B22B" w14:textId="3A09890F" w:rsidR="00A34F7B" w:rsidRDefault="00A34F7B" w:rsidP="00A34F7B">
      <w:pPr>
        <w:tabs>
          <w:tab w:val="left" w:pos="4954"/>
        </w:tabs>
        <w:rPr>
          <w:rFonts w:ascii="宋体" w:eastAsia="宋体" w:hAnsi="宋体"/>
        </w:rPr>
      </w:pPr>
    </w:p>
    <w:p w14:paraId="4E8D541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3.资金运行程序</w:t>
      </w:r>
    </w:p>
    <w:p w14:paraId="1EDED54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按照财政资金的用途和性质,支出类型可分为大宗购买支出、工资性支出和其他支出三大类。</w:t>
      </w:r>
    </w:p>
    <w:p w14:paraId="65A830F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按照不同的支付主体，对不同类型的支出，分别实行财政直接支付制度和财政授权支付制度，相应也分别适用不同的支出程序。</w:t>
      </w:r>
    </w:p>
    <w:p w14:paraId="006AAA4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直接支付：财政部门开具支付令，钱直接由国库单一账户到收款人或用款单位账户。</w:t>
      </w:r>
    </w:p>
    <w:p w14:paraId="1714258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授权支付：预算单位按照财政部门的授权，自行向代理银行签发支付指令，代理银行根据支付指令，在财政部门批准的用款额度内，通过国库单一账户支付资金。</w:t>
      </w:r>
    </w:p>
    <w:p w14:paraId="1ADBD872" w14:textId="1F05111E" w:rsidR="00A34F7B" w:rsidRDefault="00A34F7B" w:rsidP="00A34F7B">
      <w:pPr>
        <w:tabs>
          <w:tab w:val="left" w:pos="4954"/>
        </w:tabs>
        <w:rPr>
          <w:rFonts w:ascii="宋体" w:eastAsia="宋体" w:hAnsi="宋体"/>
        </w:rPr>
      </w:pPr>
    </w:p>
    <w:p w14:paraId="1CA57C75"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11.2.4 实行“收支两条线”管理</w:t>
      </w:r>
    </w:p>
    <w:p w14:paraId="468A426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“收支两条线”管理是针对预算外资金管理的一项改革，其核心内容是将财政性收支纳入预算管理范围，形成完整统一的各级预算，提高法制化管理和监督水平。 </w:t>
      </w:r>
    </w:p>
    <w:p w14:paraId="4122CBD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从收入方面看，主要是收缴分离，规范预算外收入并减少各部门和单位的资金占压；从支出方面看，主要是收支脱钩，</w:t>
      </w:r>
      <w:proofErr w:type="gramStart"/>
      <w:r w:rsidRPr="00A34F7B">
        <w:rPr>
          <w:rFonts w:ascii="宋体" w:eastAsia="宋体" w:hAnsi="宋体" w:hint="eastAsia"/>
        </w:rPr>
        <w:t>即执收</w:t>
      </w:r>
      <w:proofErr w:type="gramEnd"/>
      <w:r w:rsidRPr="00A34F7B">
        <w:rPr>
          <w:rFonts w:ascii="宋体" w:eastAsia="宋体" w:hAnsi="宋体" w:hint="eastAsia"/>
        </w:rPr>
        <w:t>单位的收费和罚没收入不再与其支出安排挂钩，单独编制支出预算，交由财政部门审批。</w:t>
      </w:r>
    </w:p>
    <w:p w14:paraId="206E8058" w14:textId="5C8B238C" w:rsidR="00A34F7B" w:rsidRDefault="00A34F7B" w:rsidP="00A34F7B">
      <w:pPr>
        <w:tabs>
          <w:tab w:val="left" w:pos="4954"/>
        </w:tabs>
        <w:rPr>
          <w:rFonts w:ascii="宋体" w:eastAsia="宋体" w:hAnsi="宋体"/>
        </w:rPr>
      </w:pPr>
    </w:p>
    <w:p w14:paraId="604678C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 我国预算管理体制</w:t>
      </w:r>
    </w:p>
    <w:p w14:paraId="54E57AF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11.3.1 预算管理体制的概念和内容</w:t>
      </w:r>
    </w:p>
    <w:p w14:paraId="02AB32D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11.3.2 分级分税预算管理体制简介</w:t>
      </w:r>
    </w:p>
    <w:p w14:paraId="7CCB400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11.3.3 中国分税制改革</w:t>
      </w:r>
    </w:p>
    <w:p w14:paraId="60DF9344" w14:textId="6A3D2147" w:rsidR="00A34F7B" w:rsidRDefault="00A34F7B" w:rsidP="00A34F7B">
      <w:pPr>
        <w:tabs>
          <w:tab w:val="left" w:pos="4954"/>
        </w:tabs>
        <w:rPr>
          <w:rFonts w:ascii="宋体" w:eastAsia="宋体" w:hAnsi="宋体"/>
        </w:rPr>
      </w:pPr>
    </w:p>
    <w:p w14:paraId="242B2405"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11.3.1 预算管理体制的概念和内容</w:t>
      </w:r>
    </w:p>
    <w:p w14:paraId="3D4A1637" w14:textId="7B241D90" w:rsidR="00A34F7B" w:rsidRPr="00A34F7B" w:rsidRDefault="00A34F7B" w:rsidP="00A34F7B">
      <w:pPr>
        <w:tabs>
          <w:tab w:val="left" w:pos="4954"/>
        </w:tabs>
        <w:rPr>
          <w:rFonts w:ascii="宋体" w:eastAsia="宋体" w:hAnsi="宋体"/>
        </w:rPr>
      </w:pPr>
      <w:r>
        <w:rPr>
          <w:rFonts w:ascii="宋体" w:eastAsia="宋体" w:hAnsi="宋体" w:hint="eastAsia"/>
        </w:rPr>
        <w:t>（</w:t>
      </w:r>
      <w:r w:rsidRPr="00A34F7B">
        <w:rPr>
          <w:rFonts w:ascii="宋体" w:eastAsia="宋体" w:hAnsi="宋体" w:hint="eastAsia"/>
        </w:rPr>
        <w:t>一）概念</w:t>
      </w:r>
    </w:p>
    <w:p w14:paraId="5E43130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是处理中央政府和地方政府以及地方财政各级之间的财政关系的基本制度，其核心和实质是各级预算主体的独立自主程度以及集权和分权的关系问题。</w:t>
      </w:r>
    </w:p>
    <w:p w14:paraId="4E3E8FB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lastRenderedPageBreak/>
        <w:t>（二）意义</w:t>
      </w:r>
    </w:p>
    <w:p w14:paraId="511D6AC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是财政管理体制主导环节，是国家预算编制、执行、决算及实施预算监督的制度依据和法律依据。</w:t>
      </w:r>
    </w:p>
    <w:p w14:paraId="46329AA0" w14:textId="338F13ED" w:rsidR="00A34F7B" w:rsidRDefault="00A34F7B" w:rsidP="00A34F7B">
      <w:pPr>
        <w:tabs>
          <w:tab w:val="left" w:pos="4954"/>
        </w:tabs>
        <w:rPr>
          <w:rFonts w:ascii="宋体" w:eastAsia="宋体" w:hAnsi="宋体"/>
        </w:rPr>
      </w:pPr>
    </w:p>
    <w:p w14:paraId="3CD9CC6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（三）主要内容</w:t>
      </w:r>
    </w:p>
    <w:p w14:paraId="0A83720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1、确定预算管理主体和级次；</w:t>
      </w:r>
    </w:p>
    <w:p w14:paraId="6FBA808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2、预算收支的划分原则和方法；</w:t>
      </w:r>
    </w:p>
    <w:p w14:paraId="60E2DE1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3、预算管理权限的划分；</w:t>
      </w:r>
    </w:p>
    <w:p w14:paraId="7A6FFB9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4、预算调节制度和方法。</w:t>
      </w:r>
    </w:p>
    <w:p w14:paraId="12FC3342" w14:textId="373C70F1" w:rsidR="00A34F7B" w:rsidRDefault="00A34F7B" w:rsidP="00A34F7B">
      <w:pPr>
        <w:tabs>
          <w:tab w:val="left" w:pos="4954"/>
        </w:tabs>
        <w:rPr>
          <w:rFonts w:ascii="宋体" w:eastAsia="宋体" w:hAnsi="宋体"/>
        </w:rPr>
      </w:pPr>
    </w:p>
    <w:p w14:paraId="5E21E16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（三）预算管理体制的类型（依据和核心：不是你按收支划分，而是看地方预算是否构成一级独立的预算主体）</w:t>
      </w:r>
    </w:p>
    <w:p w14:paraId="54D205E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 1949-1952：高度统收统支的财政体制</w:t>
      </w:r>
    </w:p>
    <w:p w14:paraId="1839AA6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 1953-1979：统一领导分级管理的财政体制</w:t>
      </w:r>
    </w:p>
    <w:p w14:paraId="774A83A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 1980-1993：划分收支分级包干的财政体制</w:t>
      </w:r>
    </w:p>
    <w:p w14:paraId="00A8DEB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 1994以来：分级分税制财政体制</w:t>
      </w:r>
    </w:p>
    <w:p w14:paraId="24C5A239" w14:textId="58DD2BF7" w:rsidR="00A34F7B" w:rsidRDefault="00A34F7B" w:rsidP="00A34F7B">
      <w:pPr>
        <w:tabs>
          <w:tab w:val="left" w:pos="4954"/>
        </w:tabs>
        <w:rPr>
          <w:rFonts w:ascii="宋体" w:eastAsia="宋体" w:hAnsi="宋体"/>
        </w:rPr>
      </w:pPr>
    </w:p>
    <w:p w14:paraId="1C47606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11.3.2 分级分税预算管理体制简介</w:t>
      </w:r>
    </w:p>
    <w:p w14:paraId="2EA23E8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（一）分级分税预算管理体制的要点（我国预算管理体制的基本内容）</w:t>
      </w:r>
    </w:p>
    <w:p w14:paraId="2144DDD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1.主体确定：一级政权，一级预算主体，相对独立，自求平衡。</w:t>
      </w:r>
    </w:p>
    <w:p w14:paraId="69FF480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2.划分中央与地方的事权和支出 。</w:t>
      </w:r>
    </w:p>
    <w:p w14:paraId="017C682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3.中央与地方收入划分（中央居主导）。</w:t>
      </w:r>
    </w:p>
    <w:p w14:paraId="1CB5627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4.预算调节制度：转移支付制度。 </w:t>
      </w:r>
    </w:p>
    <w:p w14:paraId="37EC8350" w14:textId="5A624C9D" w:rsidR="00A34F7B" w:rsidRDefault="00A34F7B" w:rsidP="00A34F7B">
      <w:pPr>
        <w:tabs>
          <w:tab w:val="left" w:pos="4954"/>
        </w:tabs>
        <w:rPr>
          <w:rFonts w:ascii="宋体" w:eastAsia="宋体" w:hAnsi="宋体"/>
        </w:rPr>
      </w:pPr>
    </w:p>
    <w:p w14:paraId="7A73676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（二）分税制的一般内容</w:t>
      </w:r>
    </w:p>
    <w:p w14:paraId="385387C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1.分税制就是按税种划分各级财政主体的收入范围</w:t>
      </w:r>
    </w:p>
    <w:p w14:paraId="0822124F" w14:textId="778CCCB5" w:rsidR="00A34F7B" w:rsidRPr="00D5569D" w:rsidRDefault="00A34F7B" w:rsidP="00A34F7B">
      <w:pPr>
        <w:tabs>
          <w:tab w:val="left" w:pos="4954"/>
        </w:tabs>
        <w:rPr>
          <w:rFonts w:ascii="宋体" w:eastAsia="宋体" w:hAnsi="宋体"/>
        </w:rPr>
      </w:pPr>
      <w:r w:rsidRPr="00A34F7B">
        <w:rPr>
          <w:rFonts w:ascii="宋体" w:eastAsia="宋体" w:hAnsi="宋体" w:hint="eastAsia"/>
        </w:rPr>
        <w:t>2.所有税分别按照立法、管理和使用支配权，形成中央税、地方税和中央地方共享税</w:t>
      </w:r>
    </w:p>
    <w:p w14:paraId="4EC8F3B4"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3.分税制要求按照税种实现三分：分权、分税、分管。</w:t>
      </w:r>
    </w:p>
    <w:p w14:paraId="4A4D6508" w14:textId="1C54F18A" w:rsidR="00D5569D" w:rsidRDefault="00D5569D" w:rsidP="000C48B2">
      <w:pPr>
        <w:tabs>
          <w:tab w:val="left" w:pos="4954"/>
        </w:tabs>
        <w:rPr>
          <w:rFonts w:ascii="宋体" w:eastAsia="宋体" w:hAnsi="宋体"/>
        </w:rPr>
      </w:pPr>
    </w:p>
    <w:p w14:paraId="3C78BA86" w14:textId="45948931" w:rsidR="00A34F7B" w:rsidRPr="00A34F7B" w:rsidRDefault="00A34F7B" w:rsidP="00A34F7B">
      <w:pPr>
        <w:tabs>
          <w:tab w:val="left" w:pos="4954"/>
        </w:tabs>
        <w:rPr>
          <w:rFonts w:ascii="宋体" w:eastAsia="宋体" w:hAnsi="宋体"/>
        </w:rPr>
      </w:pPr>
      <w:r>
        <w:rPr>
          <w:rFonts w:ascii="宋体" w:eastAsia="宋体" w:hAnsi="宋体" w:hint="eastAsia"/>
        </w:rPr>
        <w:t>（</w:t>
      </w:r>
      <w:r w:rsidRPr="00A34F7B">
        <w:rPr>
          <w:rFonts w:ascii="宋体" w:eastAsia="宋体" w:hAnsi="宋体" w:hint="eastAsia"/>
        </w:rPr>
        <w:t>三）政府间转移支付</w:t>
      </w:r>
    </w:p>
    <w:p w14:paraId="7E986BE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 政府间转移支付的概念</w:t>
      </w:r>
    </w:p>
    <w:p w14:paraId="3870C38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政府间转移支付是指政府间资金在不同层级政府之间（主要是上级对下级）的无偿转移，主要表现形式为中央财政对地方财政的一系列补助拨款。</w:t>
      </w:r>
    </w:p>
    <w:p w14:paraId="590AE671" w14:textId="6E5FFEE1" w:rsidR="00A34F7B" w:rsidRDefault="00A34F7B" w:rsidP="00A34F7B">
      <w:pPr>
        <w:tabs>
          <w:tab w:val="left" w:pos="4954"/>
        </w:tabs>
        <w:rPr>
          <w:rFonts w:ascii="宋体" w:eastAsia="宋体" w:hAnsi="宋体"/>
        </w:rPr>
      </w:pPr>
      <w:r w:rsidRPr="00A34F7B">
        <w:rPr>
          <w:rFonts w:ascii="宋体" w:eastAsia="宋体" w:hAnsi="宋体" w:hint="eastAsia"/>
        </w:rPr>
        <w:t>其特征：(1)公式化 (2)弹性化 (3)法制化</w:t>
      </w:r>
    </w:p>
    <w:p w14:paraId="73C1F505" w14:textId="72E1C79C" w:rsidR="00A34F7B" w:rsidRDefault="00A34F7B" w:rsidP="00A34F7B">
      <w:pPr>
        <w:tabs>
          <w:tab w:val="left" w:pos="4954"/>
        </w:tabs>
        <w:rPr>
          <w:rFonts w:ascii="宋体" w:eastAsia="宋体" w:hAnsi="宋体"/>
        </w:rPr>
      </w:pPr>
    </w:p>
    <w:p w14:paraId="2A11E17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 实施转移支付的主要目的</w:t>
      </w:r>
    </w:p>
    <w:p w14:paraId="0B03CAE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⑴为地方政府提供额外的收入来源，弥补收支差额，增强其公共服务的能力；</w:t>
      </w:r>
    </w:p>
    <w:p w14:paraId="2B8CDC7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⑵中央政府通过财政补助和转移支付，对地方政府的预算支出继续控制和调节，实行中央政府的宏观政策目标；</w:t>
      </w:r>
    </w:p>
    <w:p w14:paraId="55F35A9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⑶对地方政府提供的受益外溢产品和劳务进行补助；</w:t>
      </w:r>
    </w:p>
    <w:p w14:paraId="73E708A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⑷通过转移支付缩小地区之间财政经济状况和服务水平的不均衡，促进社会公平目标的实现。</w:t>
      </w:r>
    </w:p>
    <w:p w14:paraId="5AB3A32E" w14:textId="6EE2B9B4" w:rsidR="00A34F7B" w:rsidRDefault="00A34F7B" w:rsidP="00A34F7B">
      <w:pPr>
        <w:tabs>
          <w:tab w:val="left" w:pos="4954"/>
        </w:tabs>
        <w:rPr>
          <w:rFonts w:ascii="宋体" w:eastAsia="宋体" w:hAnsi="宋体"/>
        </w:rPr>
      </w:pPr>
    </w:p>
    <w:p w14:paraId="4942B51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11.3.3 中国分税制改革</w:t>
      </w:r>
    </w:p>
    <w:p w14:paraId="0AFB1DAA" w14:textId="25AAE845" w:rsidR="00A34F7B" w:rsidRDefault="00A34F7B" w:rsidP="00A34F7B">
      <w:pPr>
        <w:tabs>
          <w:tab w:val="left" w:pos="4954"/>
        </w:tabs>
        <w:rPr>
          <w:rFonts w:ascii="宋体" w:eastAsia="宋体" w:hAnsi="宋体"/>
        </w:rPr>
      </w:pPr>
    </w:p>
    <w:p w14:paraId="3F3487A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（一）中央与地方的事权和支出划分</w:t>
      </w:r>
    </w:p>
    <w:p w14:paraId="5D4539F5"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中央财政主要承担国家安全、外交和中央国家机关运转所需经费，调整国民经济结构、协调地区发展、实施宏观调控所必需的支出以及由中央直接管理的事业发展支出。</w:t>
      </w:r>
    </w:p>
    <w:p w14:paraId="43CD447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地方财政主要承担本地区政权机关运转所需支出以及本地区经济、事业发展所需支出。 </w:t>
      </w:r>
    </w:p>
    <w:p w14:paraId="44114787" w14:textId="77777777" w:rsidR="00A34F7B" w:rsidRDefault="00A34F7B" w:rsidP="00A34F7B">
      <w:pPr>
        <w:tabs>
          <w:tab w:val="left" w:pos="4954"/>
        </w:tabs>
        <w:rPr>
          <w:rFonts w:ascii="宋体" w:eastAsia="宋体" w:hAnsi="宋体"/>
        </w:rPr>
      </w:pPr>
    </w:p>
    <w:p w14:paraId="28D0AC30" w14:textId="5BE38FD2"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中央和地方事权责任划分的基本框架 </w:t>
      </w:r>
    </w:p>
    <w:p w14:paraId="289D66A0" w14:textId="56F0EEBF" w:rsidR="00A34F7B" w:rsidRDefault="00A34F7B" w:rsidP="00A34F7B">
      <w:pPr>
        <w:tabs>
          <w:tab w:val="left" w:pos="4954"/>
        </w:tabs>
        <w:rPr>
          <w:rFonts w:ascii="宋体" w:eastAsia="宋体" w:hAnsi="宋体"/>
        </w:rPr>
      </w:pPr>
      <w:r>
        <w:rPr>
          <w:rFonts w:ascii="宋体" w:eastAsia="宋体" w:hAnsi="宋体"/>
          <w:noProof/>
        </w:rPr>
        <w:drawing>
          <wp:inline distT="0" distB="0" distL="0" distR="0" wp14:anchorId="4C38B7AD" wp14:editId="07014641">
            <wp:extent cx="3324528" cy="196411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63601" cy="1987200"/>
                    </a:xfrm>
                    <a:prstGeom prst="rect">
                      <a:avLst/>
                    </a:prstGeom>
                    <a:noFill/>
                  </pic:spPr>
                </pic:pic>
              </a:graphicData>
            </a:graphic>
          </wp:inline>
        </w:drawing>
      </w:r>
    </w:p>
    <w:p w14:paraId="74040BFF" w14:textId="2EDAD487" w:rsidR="00A34F7B" w:rsidRDefault="00A34F7B" w:rsidP="00A34F7B">
      <w:pPr>
        <w:tabs>
          <w:tab w:val="left" w:pos="4954"/>
        </w:tabs>
        <w:rPr>
          <w:rFonts w:ascii="宋体" w:eastAsia="宋体" w:hAnsi="宋体"/>
        </w:rPr>
      </w:pPr>
    </w:p>
    <w:p w14:paraId="630A4A3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（二）中央与地方的收入划分</w:t>
      </w:r>
    </w:p>
    <w:p w14:paraId="1C18022E" w14:textId="1CCF1DD1" w:rsidR="00A34F7B" w:rsidRDefault="00A34F7B" w:rsidP="00A34F7B">
      <w:pPr>
        <w:tabs>
          <w:tab w:val="left" w:pos="4954"/>
        </w:tabs>
        <w:rPr>
          <w:rFonts w:ascii="宋体" w:eastAsia="宋体" w:hAnsi="宋体"/>
        </w:rPr>
      </w:pPr>
      <w:r w:rsidRPr="00A34F7B">
        <w:rPr>
          <w:rFonts w:ascii="宋体" w:eastAsia="宋体" w:hAnsi="宋体" w:hint="eastAsia"/>
        </w:rPr>
        <w:t>根据事权与财权相结合的原则，按税种划分中央和地方收入。将维护国家权益，实施宏调所必需的税种划分为中央税；将同经济发展直接相关的主要税种划为共享税；将适合地方征管的税种划为地方税，并充实地方税种，增加地方税收入</w:t>
      </w:r>
    </w:p>
    <w:p w14:paraId="546C9F6C" w14:textId="06EEF2D2" w:rsidR="00A34F7B" w:rsidRDefault="00A34F7B" w:rsidP="00A34F7B">
      <w:pPr>
        <w:tabs>
          <w:tab w:val="left" w:pos="4954"/>
        </w:tabs>
        <w:rPr>
          <w:rFonts w:ascii="宋体" w:eastAsia="宋体" w:hAnsi="宋体"/>
        </w:rPr>
      </w:pPr>
    </w:p>
    <w:p w14:paraId="2A9B35B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按税种划分中央和地方的收入</w:t>
      </w:r>
    </w:p>
    <w:p w14:paraId="17E627AD" w14:textId="4C0D7202" w:rsidR="00A34F7B" w:rsidRPr="00A34F7B" w:rsidRDefault="00A34F7B" w:rsidP="00A34F7B">
      <w:pPr>
        <w:tabs>
          <w:tab w:val="left" w:pos="4954"/>
        </w:tabs>
        <w:rPr>
          <w:rFonts w:ascii="宋体" w:eastAsia="宋体" w:hAnsi="宋体"/>
        </w:rPr>
      </w:pPr>
      <w:r>
        <w:rPr>
          <w:rFonts w:ascii="宋体" w:eastAsia="宋体" w:hAnsi="宋体" w:hint="eastAsia"/>
          <w:noProof/>
        </w:rPr>
        <w:drawing>
          <wp:inline distT="0" distB="0" distL="0" distR="0" wp14:anchorId="3ADB9104" wp14:editId="220B2D0F">
            <wp:extent cx="2607310" cy="1548143"/>
            <wp:effectExtent l="0" t="0" r="0" b="0"/>
            <wp:docPr id="41" name="图片 41" descr="第十二章 国家预算与预算管理体制.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第十二章 国家预算与预算管理体制.pptx - PowerPoint"/>
                    <pic:cNvPicPr/>
                  </pic:nvPicPr>
                  <pic:blipFill rotWithShape="1">
                    <a:blip r:embed="rId51" cstate="print">
                      <a:extLst>
                        <a:ext uri="{28A0092B-C50C-407E-A947-70E740481C1C}">
                          <a14:useLocalDpi xmlns:a14="http://schemas.microsoft.com/office/drawing/2010/main" val="0"/>
                        </a:ext>
                      </a:extLst>
                    </a:blip>
                    <a:srcRect l="36219" t="33113" r="14326" b="12163"/>
                    <a:stretch/>
                  </pic:blipFill>
                  <pic:spPr bwMode="auto">
                    <a:xfrm>
                      <a:off x="0" y="0"/>
                      <a:ext cx="2608419" cy="1548801"/>
                    </a:xfrm>
                    <a:prstGeom prst="rect">
                      <a:avLst/>
                    </a:prstGeom>
                    <a:ln>
                      <a:noFill/>
                    </a:ln>
                    <a:extLst>
                      <a:ext uri="{53640926-AAD7-44D8-BBD7-CCE9431645EC}">
                        <a14:shadowObscured xmlns:a14="http://schemas.microsoft.com/office/drawing/2010/main"/>
                      </a:ext>
                    </a:extLst>
                  </pic:spPr>
                </pic:pic>
              </a:graphicData>
            </a:graphic>
          </wp:inline>
        </w:drawing>
      </w:r>
    </w:p>
    <w:p w14:paraId="01C2F8BA" w14:textId="21CC67CD" w:rsidR="00A34F7B" w:rsidRDefault="00A34F7B" w:rsidP="000C48B2">
      <w:pPr>
        <w:tabs>
          <w:tab w:val="left" w:pos="4954"/>
        </w:tabs>
        <w:rPr>
          <w:rFonts w:ascii="宋体" w:eastAsia="宋体" w:hAnsi="宋体"/>
        </w:rPr>
      </w:pPr>
    </w:p>
    <w:p w14:paraId="1BD5BC55"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（三）转移支付制度的建立</w:t>
      </w:r>
    </w:p>
    <w:p w14:paraId="71A6BDA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1.税收返还：维持存量、调整增量（基数法）</w:t>
      </w:r>
    </w:p>
    <w:p w14:paraId="24C59E8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2.过渡期转移支付（1995，边远少数民族地区、贫困地区）——一般性转移支付（2002，按各地标准财政收入和标准财政支出差额以及转移支付系数确定）</w:t>
      </w:r>
    </w:p>
    <w:p w14:paraId="4C5FA78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3.专项转移支付，包括预算专项拨款、国债补贴</w:t>
      </w:r>
    </w:p>
    <w:p w14:paraId="649D66E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四、分税制的运行情况及其及进一步的完善</w:t>
      </w:r>
    </w:p>
    <w:p w14:paraId="05821001"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（1）运行情况良好</w:t>
      </w:r>
    </w:p>
    <w:p w14:paraId="69ACA68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1.政府间的财政关系趋向规范； </w:t>
      </w:r>
    </w:p>
    <w:p w14:paraId="1F7DF47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2.有利于产业结构的合理调整和资源的优化配置；</w:t>
      </w:r>
    </w:p>
    <w:p w14:paraId="3E186E7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3.“两个比重”逐步上升，中央财力有所加强</w:t>
      </w:r>
    </w:p>
    <w:p w14:paraId="4A53BBE1"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4.调动了地方组织收入的积极性，促进了地方收入快速增长，保证了全国财政收入稳定快</w:t>
      </w:r>
      <w:r w:rsidRPr="00A34F7B">
        <w:rPr>
          <w:rFonts w:ascii="宋体" w:eastAsia="宋体" w:hAnsi="宋体" w:hint="eastAsia"/>
        </w:rPr>
        <w:lastRenderedPageBreak/>
        <w:t>速增长</w:t>
      </w:r>
    </w:p>
    <w:p w14:paraId="0476EC7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（2）分税制改革后仍旧存在主要问题</w:t>
      </w:r>
    </w:p>
    <w:p w14:paraId="615A801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1、政府间事权划分不够明晰，财权与事权不统一。</w:t>
      </w:r>
    </w:p>
    <w:p w14:paraId="67F21ED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2、中央与地方收入特别是税权划分不科学、不规范。</w:t>
      </w:r>
    </w:p>
    <w:p w14:paraId="4E97234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3、支出范围的划分不科学、不规范。</w:t>
      </w:r>
    </w:p>
    <w:p w14:paraId="17316BE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4、中央财政实施转移支付的能力不足，规则不合理，调节功能微弱。</w:t>
      </w:r>
    </w:p>
    <w:p w14:paraId="5D2B6DEE"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转移支付制存在的问题和原因</w:t>
      </w:r>
    </w:p>
    <w:p w14:paraId="66251C4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问题：纵向平衡方面，中央支出比重不仅没有提高反而下降；横向平衡方面，转移支付并没有制止地方间公共服务水平差距的扩大。</w:t>
      </w:r>
    </w:p>
    <w:p w14:paraId="38B9A675" w14:textId="2B9C040B" w:rsidR="00A34F7B" w:rsidRPr="00A34F7B" w:rsidRDefault="00A34F7B" w:rsidP="00A34F7B">
      <w:pPr>
        <w:tabs>
          <w:tab w:val="left" w:pos="4954"/>
        </w:tabs>
        <w:rPr>
          <w:rFonts w:ascii="宋体" w:eastAsia="宋体" w:hAnsi="宋体"/>
        </w:rPr>
      </w:pPr>
      <w:r w:rsidRPr="00A34F7B">
        <w:rPr>
          <w:rFonts w:ascii="宋体" w:eastAsia="宋体" w:hAnsi="宋体" w:hint="eastAsia"/>
        </w:rPr>
        <w:t>原因：（1）多种转移支付形式并存，不规范，透明度差，人为操作因素大，政策性调节弱。（2）税收返还的问题：纵向上---税收返还原封不动地将收入返给地方，没有增加中央实际收入，也不能发挥政策调节作用；横向上---各地区返还基数不同，税收返还增长机制明显有利于富裕地区；</w:t>
      </w:r>
    </w:p>
    <w:p w14:paraId="39B6E4A9" w14:textId="77777777" w:rsidR="00A34F7B" w:rsidRPr="00A34F7B" w:rsidRDefault="00A34F7B" w:rsidP="000C48B2">
      <w:pPr>
        <w:tabs>
          <w:tab w:val="left" w:pos="4954"/>
        </w:tabs>
        <w:rPr>
          <w:rFonts w:ascii="宋体" w:eastAsia="宋体" w:hAnsi="宋体"/>
        </w:rPr>
      </w:pPr>
    </w:p>
    <w:p w14:paraId="3D50E21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五）分税制有待完善的问题</w:t>
      </w:r>
    </w:p>
    <w:p w14:paraId="62FF269C"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1.进一步明确各级政府的事权范围和各级预算主体的支出职责 </w:t>
      </w:r>
    </w:p>
    <w:p w14:paraId="717911B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(1)政府职能转变；</w:t>
      </w:r>
    </w:p>
    <w:p w14:paraId="4CA9EB5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(2)明确事权划分；</w:t>
      </w:r>
    </w:p>
    <w:p w14:paraId="2DB6D35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(3)支出职责细化。</w:t>
      </w:r>
    </w:p>
    <w:p w14:paraId="59D726F8"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 2.逐步调整和规范收入划分 </w:t>
      </w:r>
    </w:p>
    <w:p w14:paraId="2DFEDAED"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(1)改变收入划分的企业行政隶属关系标准；</w:t>
      </w:r>
    </w:p>
    <w:p w14:paraId="25217FFB"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(2)个税和</w:t>
      </w:r>
      <w:proofErr w:type="gramStart"/>
      <w:r w:rsidRPr="00A34F7B">
        <w:rPr>
          <w:rFonts w:ascii="宋体" w:eastAsia="宋体" w:hAnsi="宋体" w:hint="eastAsia"/>
        </w:rPr>
        <w:t>企税</w:t>
      </w:r>
      <w:proofErr w:type="gramEnd"/>
      <w:r w:rsidRPr="00A34F7B">
        <w:rPr>
          <w:rFonts w:ascii="宋体" w:eastAsia="宋体" w:hAnsi="宋体" w:hint="eastAsia"/>
        </w:rPr>
        <w:t>调整；</w:t>
      </w:r>
    </w:p>
    <w:p w14:paraId="1137776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(3)对税制分步进行有增有减的结构性调整；</w:t>
      </w:r>
    </w:p>
    <w:p w14:paraId="78A37108" w14:textId="68DDA353" w:rsidR="00D5569D" w:rsidRDefault="00A34F7B" w:rsidP="000C48B2">
      <w:pPr>
        <w:tabs>
          <w:tab w:val="left" w:pos="4954"/>
        </w:tabs>
        <w:rPr>
          <w:rFonts w:ascii="宋体" w:eastAsia="宋体" w:hAnsi="宋体"/>
        </w:rPr>
      </w:pPr>
      <w:r w:rsidRPr="00A34F7B">
        <w:rPr>
          <w:rFonts w:ascii="宋体" w:eastAsia="宋体" w:hAnsi="宋体" w:hint="eastAsia"/>
        </w:rPr>
        <w:t>(4)健全地方税种：营业税－－城建税－－物业税</w:t>
      </w:r>
    </w:p>
    <w:p w14:paraId="6F90F8A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3.完善转移支付制度是进一步完善分税制的重点</w:t>
      </w:r>
    </w:p>
    <w:p w14:paraId="27A1568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(1)稳定税收返还的绝对规模，扩大过渡期（一般性）转移支付。</w:t>
      </w:r>
    </w:p>
    <w:p w14:paraId="738028F7"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(2)以缩小地区间财力差距为目标，在条件允许时将税收返还逐步纳入规范的转移支付范围。</w:t>
      </w:r>
    </w:p>
    <w:p w14:paraId="16B07BF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(3)改进和整顿专项拨款。</w:t>
      </w:r>
    </w:p>
    <w:p w14:paraId="0B90DD3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(4)推进省(区)以下转移支付制度的建立和完善:事权和财权合理划分；省管县；</w:t>
      </w:r>
      <w:proofErr w:type="gramStart"/>
      <w:r w:rsidRPr="00A34F7B">
        <w:rPr>
          <w:rFonts w:ascii="宋体" w:eastAsia="宋体" w:hAnsi="宋体" w:hint="eastAsia"/>
        </w:rPr>
        <w:t>乡财县管</w:t>
      </w:r>
      <w:proofErr w:type="gramEnd"/>
      <w:r w:rsidRPr="00A34F7B">
        <w:rPr>
          <w:rFonts w:ascii="宋体" w:eastAsia="宋体" w:hAnsi="宋体" w:hint="eastAsia"/>
        </w:rPr>
        <w:t>。</w:t>
      </w:r>
    </w:p>
    <w:p w14:paraId="4704558F" w14:textId="19CFA3D6" w:rsidR="00A34F7B" w:rsidRDefault="00A34F7B" w:rsidP="000C48B2">
      <w:pPr>
        <w:tabs>
          <w:tab w:val="left" w:pos="4954"/>
        </w:tabs>
        <w:rPr>
          <w:rFonts w:ascii="宋体" w:eastAsia="宋体" w:hAnsi="宋体"/>
        </w:rPr>
      </w:pPr>
    </w:p>
    <w:p w14:paraId="4DCD05CF" w14:textId="4D64B176" w:rsidR="00A34F7B" w:rsidRDefault="00A34F7B" w:rsidP="000C48B2">
      <w:pPr>
        <w:tabs>
          <w:tab w:val="left" w:pos="4954"/>
        </w:tabs>
        <w:rPr>
          <w:rFonts w:ascii="宋体" w:eastAsia="宋体" w:hAnsi="宋体"/>
        </w:rPr>
      </w:pPr>
    </w:p>
    <w:p w14:paraId="2FD2BC2D" w14:textId="77777777" w:rsidR="00A34F7B" w:rsidRPr="00A34F7B" w:rsidRDefault="00A34F7B" w:rsidP="00A34F7B">
      <w:pPr>
        <w:tabs>
          <w:tab w:val="left" w:pos="4954"/>
        </w:tabs>
      </w:pPr>
      <w:r>
        <w:rPr>
          <w:rFonts w:ascii="宋体" w:eastAsia="宋体" w:hAnsi="宋体" w:hint="eastAsia"/>
        </w:rPr>
        <w:t xml:space="preserve">第十三章 </w:t>
      </w:r>
      <w:r w:rsidRPr="00A34F7B">
        <w:rPr>
          <w:rFonts w:ascii="宋体" w:eastAsia="宋体" w:hAnsi="宋体" w:hint="eastAsia"/>
        </w:rPr>
        <w:t>财政平衡和财政赤字</w:t>
      </w:r>
    </w:p>
    <w:p w14:paraId="50A0BD22"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12.1 财政平衡与财政赤字概述 </w:t>
      </w:r>
    </w:p>
    <w:p w14:paraId="4184A109"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12.2 财政赤字与社会总供求平衡</w:t>
      </w:r>
    </w:p>
    <w:p w14:paraId="1822AE63"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12.3 运用IS－LM模型分析财政赤字的经济效应</w:t>
      </w:r>
    </w:p>
    <w:p w14:paraId="2AF8DED9" w14:textId="2E664BCB" w:rsidR="00A34F7B" w:rsidRDefault="00A34F7B" w:rsidP="000C48B2">
      <w:pPr>
        <w:tabs>
          <w:tab w:val="left" w:pos="4954"/>
        </w:tabs>
        <w:rPr>
          <w:rFonts w:ascii="宋体" w:eastAsia="宋体" w:hAnsi="宋体"/>
        </w:rPr>
      </w:pPr>
    </w:p>
    <w:p w14:paraId="25767DEB" w14:textId="05440752" w:rsidR="00A34F7B" w:rsidRPr="00A34F7B" w:rsidRDefault="00A34F7B" w:rsidP="000C48B2">
      <w:pPr>
        <w:tabs>
          <w:tab w:val="left" w:pos="4954"/>
        </w:tabs>
        <w:rPr>
          <w:rFonts w:ascii="宋体" w:eastAsia="宋体" w:hAnsi="宋体"/>
        </w:rPr>
      </w:pPr>
      <w:r w:rsidRPr="00A34F7B">
        <w:rPr>
          <w:rFonts w:ascii="宋体" w:eastAsia="宋体" w:hAnsi="宋体" w:hint="eastAsia"/>
        </w:rPr>
        <w:t xml:space="preserve">12.1 财政平衡与财政赤字概述 </w:t>
      </w:r>
    </w:p>
    <w:p w14:paraId="23120BC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12.1.1 如何理解财政平衡</w:t>
      </w:r>
    </w:p>
    <w:p w14:paraId="065BD87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12.1.2 财政赤字（或财政结余）的计量口径和分类</w:t>
      </w:r>
    </w:p>
    <w:p w14:paraId="58050ABF" w14:textId="77777777" w:rsidR="00A34F7B" w:rsidRPr="00A34F7B" w:rsidRDefault="00A34F7B" w:rsidP="000C48B2">
      <w:pPr>
        <w:tabs>
          <w:tab w:val="left" w:pos="4954"/>
        </w:tabs>
        <w:rPr>
          <w:rFonts w:ascii="宋体" w:eastAsia="宋体" w:hAnsi="宋体"/>
        </w:rPr>
      </w:pPr>
    </w:p>
    <w:p w14:paraId="3795E9D4" w14:textId="1DD99933" w:rsidR="00A34F7B" w:rsidRDefault="00A34F7B" w:rsidP="000C48B2">
      <w:pPr>
        <w:tabs>
          <w:tab w:val="left" w:pos="4954"/>
        </w:tabs>
        <w:rPr>
          <w:rFonts w:ascii="宋体" w:eastAsia="宋体" w:hAnsi="宋体"/>
        </w:rPr>
      </w:pPr>
    </w:p>
    <w:p w14:paraId="05546394" w14:textId="529A454F" w:rsidR="00A34F7B" w:rsidRDefault="00A34F7B" w:rsidP="00A34F7B">
      <w:pPr>
        <w:tabs>
          <w:tab w:val="left" w:pos="4954"/>
        </w:tabs>
        <w:rPr>
          <w:rFonts w:ascii="宋体" w:eastAsia="宋体" w:hAnsi="宋体"/>
        </w:rPr>
      </w:pPr>
      <w:r w:rsidRPr="00A34F7B">
        <w:rPr>
          <w:rFonts w:ascii="宋体" w:eastAsia="宋体" w:hAnsi="宋体" w:hint="eastAsia"/>
        </w:rPr>
        <w:t>12.1.1 如何理解财政平衡</w:t>
      </w:r>
    </w:p>
    <w:p w14:paraId="443A8110" w14:textId="2BF5874D" w:rsidR="00A34F7B" w:rsidRPr="00A34F7B" w:rsidRDefault="00A34F7B" w:rsidP="00A34F7B">
      <w:pPr>
        <w:tabs>
          <w:tab w:val="left" w:pos="4954"/>
        </w:tabs>
        <w:rPr>
          <w:rFonts w:ascii="宋体" w:eastAsia="宋体" w:hAnsi="宋体"/>
        </w:rPr>
      </w:pPr>
      <w:r w:rsidRPr="00A34F7B">
        <w:rPr>
          <w:rFonts w:ascii="宋体" w:eastAsia="宋体" w:hAnsi="宋体" w:hint="eastAsia"/>
        </w:rPr>
        <w:t>（一）财政收支平衡指在一定时期内（通常为一个财政年度）财政收入与财政支出之间的等量对比关系。</w:t>
      </w:r>
    </w:p>
    <w:p w14:paraId="137621E6"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lastRenderedPageBreak/>
        <w:t xml:space="preserve">我国一向强调“收支平衡、略有结余”的方针，但年年有结余意味着财政资金未能做到有效的运用 。赤字是和结余相对应的，而结余和赤字同财政平衡并不是绝对排斥的。 </w:t>
      </w:r>
    </w:p>
    <w:p w14:paraId="35FF3B4A"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注意：财政实现平衡是相对的，财政不平衡是绝对的。</w:t>
      </w:r>
    </w:p>
    <w:p w14:paraId="113F6856" w14:textId="77777777" w:rsidR="00A34F7B" w:rsidRPr="00A34F7B" w:rsidRDefault="00A34F7B" w:rsidP="00A34F7B">
      <w:pPr>
        <w:numPr>
          <w:ilvl w:val="0"/>
          <w:numId w:val="17"/>
        </w:numPr>
        <w:tabs>
          <w:tab w:val="left" w:pos="4954"/>
        </w:tabs>
        <w:rPr>
          <w:rFonts w:ascii="宋体" w:eastAsia="宋体" w:hAnsi="宋体"/>
        </w:rPr>
      </w:pPr>
      <w:r w:rsidRPr="00A34F7B">
        <w:rPr>
          <w:rFonts w:ascii="宋体" w:eastAsia="宋体" w:hAnsi="宋体" w:hint="eastAsia"/>
        </w:rPr>
        <w:t>收大于支   有结余    即财政顺差；</w:t>
      </w:r>
    </w:p>
    <w:p w14:paraId="4892678F" w14:textId="77777777" w:rsidR="00A34F7B" w:rsidRPr="00A34F7B" w:rsidRDefault="00A34F7B" w:rsidP="00A34F7B">
      <w:pPr>
        <w:numPr>
          <w:ilvl w:val="0"/>
          <w:numId w:val="17"/>
        </w:numPr>
        <w:tabs>
          <w:tab w:val="left" w:pos="4954"/>
        </w:tabs>
        <w:rPr>
          <w:rFonts w:ascii="宋体" w:eastAsia="宋体" w:hAnsi="宋体"/>
        </w:rPr>
      </w:pPr>
      <w:r w:rsidRPr="00A34F7B">
        <w:rPr>
          <w:rFonts w:ascii="宋体" w:eastAsia="宋体" w:hAnsi="宋体" w:hint="eastAsia"/>
        </w:rPr>
        <w:t>支大于收   有逆差    即财政赤字；</w:t>
      </w:r>
    </w:p>
    <w:p w14:paraId="339BBB42" w14:textId="77777777" w:rsidR="00A34F7B" w:rsidRPr="00A34F7B" w:rsidRDefault="00A34F7B" w:rsidP="00A34F7B">
      <w:pPr>
        <w:numPr>
          <w:ilvl w:val="0"/>
          <w:numId w:val="17"/>
        </w:numPr>
        <w:tabs>
          <w:tab w:val="left" w:pos="4954"/>
        </w:tabs>
        <w:rPr>
          <w:rFonts w:ascii="宋体" w:eastAsia="宋体" w:hAnsi="宋体"/>
        </w:rPr>
      </w:pPr>
      <w:r w:rsidRPr="00A34F7B">
        <w:rPr>
          <w:rFonts w:ascii="宋体" w:eastAsia="宋体" w:hAnsi="宋体" w:hint="eastAsia"/>
        </w:rPr>
        <w:t>收支相等                 即财政收支平衡。</w:t>
      </w:r>
    </w:p>
    <w:p w14:paraId="786B9270"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财政收支平衡为最理想状态 。</w:t>
      </w:r>
    </w:p>
    <w:p w14:paraId="51DDCD1F" w14:textId="77777777" w:rsidR="00A34F7B" w:rsidRPr="00A34F7B" w:rsidRDefault="00A34F7B" w:rsidP="00A34F7B">
      <w:pPr>
        <w:tabs>
          <w:tab w:val="left" w:pos="4954"/>
        </w:tabs>
        <w:rPr>
          <w:rFonts w:ascii="宋体" w:eastAsia="宋体" w:hAnsi="宋体"/>
        </w:rPr>
      </w:pPr>
      <w:r w:rsidRPr="00A34F7B">
        <w:rPr>
          <w:rFonts w:ascii="宋体" w:eastAsia="宋体" w:hAnsi="宋体" w:hint="eastAsia"/>
        </w:rPr>
        <w:t xml:space="preserve">从实际经济运行来看，收入与支出恰好相等的绝对平衡状态是很少见的。 </w:t>
      </w:r>
    </w:p>
    <w:p w14:paraId="65DBD84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（二）财政平衡的分类</w:t>
      </w:r>
    </w:p>
    <w:p w14:paraId="3E043FA2" w14:textId="77777777" w:rsidR="00312A42" w:rsidRPr="00312A42" w:rsidRDefault="00312A42" w:rsidP="00312A42">
      <w:pPr>
        <w:tabs>
          <w:tab w:val="left" w:pos="4954"/>
        </w:tabs>
        <w:rPr>
          <w:rFonts w:ascii="宋体" w:eastAsia="宋体" w:hAnsi="宋体"/>
        </w:rPr>
      </w:pPr>
    </w:p>
    <w:p w14:paraId="4409F3A8" w14:textId="0A1E61D0" w:rsidR="00312A42" w:rsidRPr="00312A42" w:rsidRDefault="00312A42" w:rsidP="00312A42">
      <w:pPr>
        <w:tabs>
          <w:tab w:val="left" w:pos="4954"/>
        </w:tabs>
        <w:rPr>
          <w:rFonts w:ascii="宋体" w:eastAsia="宋体" w:hAnsi="宋体"/>
        </w:rPr>
      </w:pPr>
      <w:r w:rsidRPr="00312A42">
        <w:rPr>
          <w:rFonts w:ascii="宋体" w:eastAsia="宋体" w:hAnsi="宋体"/>
        </w:rPr>
        <w:t>1、静态平衡与动态平衡   ——按时间因素</w:t>
      </w:r>
    </w:p>
    <w:p w14:paraId="4CD54AA6" w14:textId="365A6BB6" w:rsidR="00312A42" w:rsidRPr="00312A42" w:rsidRDefault="00312A42" w:rsidP="00312A42">
      <w:pPr>
        <w:tabs>
          <w:tab w:val="left" w:pos="4954"/>
        </w:tabs>
        <w:rPr>
          <w:rFonts w:ascii="宋体" w:eastAsia="宋体" w:hAnsi="宋体"/>
        </w:rPr>
      </w:pPr>
      <w:r w:rsidRPr="00312A42">
        <w:rPr>
          <w:rFonts w:ascii="宋体" w:eastAsia="宋体" w:hAnsi="宋体"/>
        </w:rPr>
        <w:t>静态平衡的主要表现是不考虑时间因素，只考察一个财政年度内的收支对比状况。</w:t>
      </w:r>
    </w:p>
    <w:p w14:paraId="3FD70D26" w14:textId="423EA5AA" w:rsidR="00A34F7B" w:rsidRDefault="00312A42" w:rsidP="00312A42">
      <w:pPr>
        <w:tabs>
          <w:tab w:val="left" w:pos="4954"/>
        </w:tabs>
        <w:rPr>
          <w:rFonts w:ascii="宋体" w:eastAsia="宋体" w:hAnsi="宋体"/>
        </w:rPr>
      </w:pPr>
      <w:r w:rsidRPr="00312A42">
        <w:rPr>
          <w:rFonts w:ascii="宋体" w:eastAsia="宋体" w:hAnsi="宋体"/>
        </w:rPr>
        <w:t>动态平衡则要引进时间因素，考虑年度之间的联系和衔接，研究未来财政收支的发展趋势，研究经济周期对财政的影响以及财政对经济周期的调节作用，以求得一个时期的内在平衡。</w:t>
      </w:r>
    </w:p>
    <w:p w14:paraId="786641F9" w14:textId="05FDD7C9" w:rsidR="00312A42" w:rsidRDefault="00312A42" w:rsidP="00312A42">
      <w:pPr>
        <w:tabs>
          <w:tab w:val="left" w:pos="4954"/>
        </w:tabs>
        <w:rPr>
          <w:rFonts w:ascii="宋体" w:eastAsia="宋体" w:hAnsi="宋体"/>
        </w:rPr>
      </w:pPr>
    </w:p>
    <w:p w14:paraId="57AC8BBC" w14:textId="12357E6C" w:rsidR="00312A42" w:rsidRPr="00312A42" w:rsidRDefault="00312A42" w:rsidP="00312A42">
      <w:pPr>
        <w:tabs>
          <w:tab w:val="left" w:pos="4954"/>
        </w:tabs>
        <w:rPr>
          <w:rFonts w:ascii="宋体" w:eastAsia="宋体" w:hAnsi="宋体"/>
        </w:rPr>
      </w:pPr>
      <w:r w:rsidRPr="00312A42">
        <w:rPr>
          <w:rFonts w:ascii="宋体" w:eastAsia="宋体" w:hAnsi="宋体" w:hint="eastAsia"/>
        </w:rPr>
        <w:t>2、局部平衡与全局平衡</w:t>
      </w:r>
      <w:r>
        <w:rPr>
          <w:rFonts w:ascii="宋体" w:eastAsia="宋体" w:hAnsi="宋体" w:hint="eastAsia"/>
        </w:rPr>
        <w:t xml:space="preserve"> </w:t>
      </w:r>
      <w:r w:rsidRPr="00312A42">
        <w:rPr>
          <w:rFonts w:ascii="宋体" w:eastAsia="宋体" w:hAnsi="宋体" w:hint="eastAsia"/>
        </w:rPr>
        <w:t>——按研究范围</w:t>
      </w:r>
    </w:p>
    <w:p w14:paraId="1179940D"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把财政部门看作国民经济的一个部门，财政收支是国民经济货币收支体系中一类货币收支，同其他货币收支，即同家庭部门、企业部门以及对外部门的货币收支有着密切的联系，是相互交织、相互转化的，而且是互补余缺的。 </w:t>
      </w:r>
    </w:p>
    <w:p w14:paraId="003167A8" w14:textId="293FBA65" w:rsidR="00312A42" w:rsidRDefault="00312A42" w:rsidP="00312A42">
      <w:pPr>
        <w:tabs>
          <w:tab w:val="left" w:pos="4954"/>
        </w:tabs>
        <w:rPr>
          <w:rFonts w:ascii="宋体" w:eastAsia="宋体" w:hAnsi="宋体"/>
        </w:rPr>
      </w:pPr>
      <w:r w:rsidRPr="00312A42">
        <w:rPr>
          <w:rFonts w:ascii="宋体" w:eastAsia="宋体" w:hAnsi="宋体" w:hint="eastAsia"/>
        </w:rPr>
        <w:t xml:space="preserve">       财政状况是国民经济运行的综合反映，财政收支是宏观经济的重要指标，财政政策又是宏观调控体系的重要组成部分。 </w:t>
      </w:r>
    </w:p>
    <w:p w14:paraId="0CDE8146" w14:textId="4F11FFF8" w:rsidR="00312A42" w:rsidRDefault="00312A42" w:rsidP="00312A42">
      <w:pPr>
        <w:tabs>
          <w:tab w:val="left" w:pos="4954"/>
        </w:tabs>
        <w:rPr>
          <w:rFonts w:ascii="宋体" w:eastAsia="宋体" w:hAnsi="宋体"/>
        </w:rPr>
      </w:pPr>
    </w:p>
    <w:p w14:paraId="401A48CC" w14:textId="0B415B79" w:rsidR="00312A42" w:rsidRPr="00312A42" w:rsidRDefault="00312A42" w:rsidP="00312A42">
      <w:pPr>
        <w:tabs>
          <w:tab w:val="left" w:pos="4954"/>
        </w:tabs>
        <w:rPr>
          <w:rFonts w:ascii="宋体" w:eastAsia="宋体" w:hAnsi="宋体"/>
        </w:rPr>
      </w:pPr>
      <w:r w:rsidRPr="00312A42">
        <w:rPr>
          <w:rFonts w:ascii="宋体" w:eastAsia="宋体" w:hAnsi="宋体" w:hint="eastAsia"/>
        </w:rPr>
        <w:t>3、中央预算平衡和地方预算平衡</w:t>
      </w:r>
      <w:r>
        <w:rPr>
          <w:rFonts w:ascii="宋体" w:eastAsia="宋体" w:hAnsi="宋体" w:hint="eastAsia"/>
        </w:rPr>
        <w:t xml:space="preserve"> </w:t>
      </w:r>
      <w:r w:rsidRPr="00312A42">
        <w:rPr>
          <w:rFonts w:ascii="宋体" w:eastAsia="宋体" w:hAnsi="宋体" w:hint="eastAsia"/>
        </w:rPr>
        <w:t>——按财政体制</w:t>
      </w:r>
    </w:p>
    <w:p w14:paraId="4B679F90"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我国实行分税制改革，把中央财政与地方财政分开来考察。</w:t>
      </w:r>
    </w:p>
    <w:p w14:paraId="61612EE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这样既能反映国家财政收支的全貌，又能够反映中央与地方政府各自收支的对比情况。 </w:t>
      </w:r>
    </w:p>
    <w:p w14:paraId="0095A703" w14:textId="655EEA46" w:rsidR="00312A42" w:rsidRDefault="00312A42" w:rsidP="00312A42">
      <w:pPr>
        <w:tabs>
          <w:tab w:val="left" w:pos="4954"/>
        </w:tabs>
        <w:rPr>
          <w:rFonts w:ascii="宋体" w:eastAsia="宋体" w:hAnsi="宋体"/>
        </w:rPr>
      </w:pPr>
    </w:p>
    <w:p w14:paraId="054E7DEA" w14:textId="2F411E80" w:rsidR="00312A42" w:rsidRDefault="00312A42" w:rsidP="00312A42">
      <w:pPr>
        <w:tabs>
          <w:tab w:val="left" w:pos="4954"/>
        </w:tabs>
        <w:rPr>
          <w:rFonts w:ascii="宋体" w:eastAsia="宋体" w:hAnsi="宋体"/>
        </w:rPr>
      </w:pPr>
    </w:p>
    <w:p w14:paraId="18A42B4C" w14:textId="2A850F96" w:rsidR="00312A42" w:rsidRPr="00312A42" w:rsidRDefault="00312A42" w:rsidP="00312A42">
      <w:pPr>
        <w:tabs>
          <w:tab w:val="left" w:pos="4954"/>
        </w:tabs>
        <w:rPr>
          <w:rFonts w:ascii="宋体" w:eastAsia="宋体" w:hAnsi="宋体"/>
        </w:rPr>
      </w:pPr>
      <w:r w:rsidRPr="00312A42">
        <w:rPr>
          <w:rFonts w:ascii="宋体" w:eastAsia="宋体" w:hAnsi="宋体" w:hint="eastAsia"/>
        </w:rPr>
        <w:t>4、真实平衡与虚假平衡</w:t>
      </w:r>
      <w:r>
        <w:rPr>
          <w:rFonts w:ascii="宋体" w:eastAsia="宋体" w:hAnsi="宋体"/>
        </w:rPr>
        <w:t xml:space="preserve"> </w:t>
      </w:r>
      <w:r w:rsidRPr="00312A42">
        <w:rPr>
          <w:rFonts w:ascii="宋体" w:eastAsia="宋体" w:hAnsi="宋体" w:hint="eastAsia"/>
        </w:rPr>
        <w:t xml:space="preserve"> ——按赤字反映情况</w:t>
      </w:r>
    </w:p>
    <w:p w14:paraId="6D1DCA63"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虚假平衡主要表现为由隐性债务和</w:t>
      </w:r>
      <w:proofErr w:type="gramStart"/>
      <w:r w:rsidRPr="00312A42">
        <w:rPr>
          <w:rFonts w:ascii="宋体" w:eastAsia="宋体" w:hAnsi="宋体" w:hint="eastAsia"/>
        </w:rPr>
        <w:t>或</w:t>
      </w:r>
      <w:proofErr w:type="gramEnd"/>
      <w:r w:rsidRPr="00312A42">
        <w:rPr>
          <w:rFonts w:ascii="宋体" w:eastAsia="宋体" w:hAnsi="宋体" w:hint="eastAsia"/>
        </w:rPr>
        <w:t>有债务形成的</w:t>
      </w:r>
      <w:proofErr w:type="gramStart"/>
      <w:r w:rsidRPr="00312A42">
        <w:rPr>
          <w:rFonts w:ascii="宋体" w:eastAsia="宋体" w:hAnsi="宋体" w:hint="eastAsia"/>
        </w:rPr>
        <w:t>“</w:t>
      </w:r>
      <w:proofErr w:type="gramEnd"/>
      <w:r w:rsidRPr="00312A42">
        <w:rPr>
          <w:rFonts w:ascii="宋体" w:eastAsia="宋体" w:hAnsi="宋体" w:hint="eastAsia"/>
        </w:rPr>
        <w:t>财政性挂账“，隐性债务和</w:t>
      </w:r>
      <w:proofErr w:type="gramStart"/>
      <w:r w:rsidRPr="00312A42">
        <w:rPr>
          <w:rFonts w:ascii="宋体" w:eastAsia="宋体" w:hAnsi="宋体" w:hint="eastAsia"/>
        </w:rPr>
        <w:t>或</w:t>
      </w:r>
      <w:proofErr w:type="gramEnd"/>
      <w:r w:rsidRPr="00312A42">
        <w:rPr>
          <w:rFonts w:ascii="宋体" w:eastAsia="宋体" w:hAnsi="宋体" w:hint="eastAsia"/>
        </w:rPr>
        <w:t xml:space="preserve">有债务构成隐性财政赤字，抵减了当年现实的财政赤字。 </w:t>
      </w:r>
    </w:p>
    <w:p w14:paraId="2AEA389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财政虚假平衡有较大的隐蔽性，会使人们产生一种错觉，即在实际上已存在赤字的情况下，还可能误认为财政状况良好，从而导致决策上的失误。从这一点看，虚假平衡比公开的赤字有更大的危害性。</w:t>
      </w:r>
    </w:p>
    <w:p w14:paraId="703BD995" w14:textId="77777777" w:rsidR="00312A42" w:rsidRPr="00312A42" w:rsidRDefault="00312A42" w:rsidP="00312A42">
      <w:pPr>
        <w:tabs>
          <w:tab w:val="left" w:pos="4954"/>
        </w:tabs>
        <w:rPr>
          <w:rFonts w:ascii="宋体" w:eastAsia="宋体" w:hAnsi="宋体"/>
        </w:rPr>
      </w:pPr>
    </w:p>
    <w:p w14:paraId="766B8D2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（三）预算赤字、决算赤字和赤字政策</w:t>
      </w:r>
    </w:p>
    <w:p w14:paraId="17143F8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预算赤字是指在编制预算时在收支安排上就有赤字 ；</w:t>
      </w:r>
    </w:p>
    <w:p w14:paraId="7ED71FF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决算赤字是指预算执行结果支大于收，出现赤字；</w:t>
      </w:r>
    </w:p>
    <w:p w14:paraId="1DF36BA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赤字政策是指国家有意识地运用赤字来调节经济的一种政策，亦即通过财政赤字扩大政府支出，实行扩张性财政政策，刺激社会有效需求的增长。 </w:t>
      </w:r>
    </w:p>
    <w:p w14:paraId="764BE3E7" w14:textId="579C3AC1" w:rsidR="00312A42" w:rsidRDefault="00312A42" w:rsidP="00312A42">
      <w:pPr>
        <w:tabs>
          <w:tab w:val="left" w:pos="4954"/>
        </w:tabs>
        <w:rPr>
          <w:rFonts w:ascii="宋体" w:eastAsia="宋体" w:hAnsi="宋体"/>
        </w:rPr>
      </w:pPr>
    </w:p>
    <w:p w14:paraId="2CC6FB83" w14:textId="77777777" w:rsidR="00312A42" w:rsidRDefault="00312A42" w:rsidP="00312A42">
      <w:pPr>
        <w:tabs>
          <w:tab w:val="left" w:pos="4954"/>
        </w:tabs>
        <w:rPr>
          <w:rFonts w:ascii="宋体" w:eastAsia="宋体" w:hAnsi="宋体"/>
        </w:rPr>
      </w:pPr>
    </w:p>
    <w:p w14:paraId="1F86E897" w14:textId="230BDE7D" w:rsidR="00312A42" w:rsidRDefault="00312A42" w:rsidP="00312A42">
      <w:pPr>
        <w:tabs>
          <w:tab w:val="left" w:pos="4954"/>
        </w:tabs>
        <w:rPr>
          <w:rFonts w:ascii="宋体" w:eastAsia="宋体" w:hAnsi="宋体"/>
        </w:rPr>
      </w:pPr>
      <w:r w:rsidRPr="00312A42">
        <w:rPr>
          <w:rFonts w:ascii="宋体" w:eastAsia="宋体" w:hAnsi="宋体" w:hint="eastAsia"/>
        </w:rPr>
        <w:t>预算赤字、决算赤字和赤字政策</w:t>
      </w:r>
      <w:r>
        <w:rPr>
          <w:rFonts w:ascii="宋体" w:eastAsia="宋体" w:hAnsi="宋体" w:hint="eastAsia"/>
        </w:rPr>
        <w:t>的关系：</w:t>
      </w:r>
    </w:p>
    <w:p w14:paraId="013AA21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1、预算列有赤字，并不意味着预算执行的结果也一定有赤字，因为在预算执行过程中可以通过采取增收节支的措施，实现收支的平衡。 </w:t>
      </w:r>
    </w:p>
    <w:p w14:paraId="172194F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lastRenderedPageBreak/>
        <w:t xml:space="preserve">2、决算有赤字，可能是因为预算编制时就有赤字，也可能是预算执行过程中出现新的减收增支的因素而导致赤字。 </w:t>
      </w:r>
    </w:p>
    <w:p w14:paraId="6C004BE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3、预算赤字或决算赤字，从财政政策的指导思想上说，并不一定是有意识地安排赤字，也并非在每一个财政年度都出现，只是由于经济生活中的一些矛盾一时难以解决而导致的个别年度或少数年度的赤字。 </w:t>
      </w:r>
    </w:p>
    <w:p w14:paraId="71670AB0"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（四） 赤字政策的基本思想是由英国经济学家约翰﹒</w:t>
      </w:r>
      <w:proofErr w:type="gramStart"/>
      <w:r w:rsidRPr="00312A42">
        <w:rPr>
          <w:rFonts w:ascii="宋体" w:eastAsia="宋体" w:hAnsi="宋体" w:hint="eastAsia"/>
        </w:rPr>
        <w:t>梅纳德</w:t>
      </w:r>
      <w:proofErr w:type="gramEnd"/>
      <w:r w:rsidRPr="00312A42">
        <w:rPr>
          <w:rFonts w:ascii="宋体" w:eastAsia="宋体" w:hAnsi="宋体" w:hint="eastAsia"/>
        </w:rPr>
        <w:t>﹒</w:t>
      </w:r>
      <w:proofErr w:type="gramStart"/>
      <w:r w:rsidRPr="00312A42">
        <w:rPr>
          <w:rFonts w:ascii="宋体" w:eastAsia="宋体" w:hAnsi="宋体" w:hint="eastAsia"/>
        </w:rPr>
        <w:t>凯</w:t>
      </w:r>
      <w:proofErr w:type="gramEnd"/>
      <w:r w:rsidRPr="00312A42">
        <w:rPr>
          <w:rFonts w:ascii="宋体" w:eastAsia="宋体" w:hAnsi="宋体" w:hint="eastAsia"/>
        </w:rPr>
        <w:t>恩斯于1936年发表《就业利息和货币通论》一书提出的，在西方市场经济国家曾被广泛地运用，作为调节经济运行的一种重要手段。</w:t>
      </w:r>
    </w:p>
    <w:p w14:paraId="58F54B75" w14:textId="7AAA639F" w:rsidR="00312A42" w:rsidRDefault="00312A42" w:rsidP="00312A42">
      <w:pPr>
        <w:tabs>
          <w:tab w:val="left" w:pos="4954"/>
        </w:tabs>
        <w:rPr>
          <w:rFonts w:ascii="宋体" w:eastAsia="宋体" w:hAnsi="宋体"/>
        </w:rPr>
      </w:pPr>
    </w:p>
    <w:p w14:paraId="7B4AD2B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12.1.2 财政赤字（或财政结余）的计量口径和分类</w:t>
      </w:r>
    </w:p>
    <w:p w14:paraId="06D6B776"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（一）财政赤字的计量口径 </w:t>
      </w:r>
    </w:p>
    <w:p w14:paraId="7648DDDD"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赤字或结余＝(经常收入+债务收入)－(经常支出+债务支出)</w:t>
      </w:r>
    </w:p>
    <w:p w14:paraId="647469BC"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赤字或结余＝经常收入－经常支出</w:t>
      </w:r>
    </w:p>
    <w:p w14:paraId="6109344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两种口径的差别在于，债务收入是否计入经常收入之中，以及债务的清偿是否计入经常支出之中。 </w:t>
      </w:r>
    </w:p>
    <w:p w14:paraId="75BCB169" w14:textId="15F8ECE6" w:rsidR="00312A42" w:rsidRDefault="00312A42" w:rsidP="00312A42">
      <w:pPr>
        <w:tabs>
          <w:tab w:val="left" w:pos="4954"/>
        </w:tabs>
        <w:rPr>
          <w:rFonts w:ascii="宋体" w:eastAsia="宋体" w:hAnsi="宋体"/>
        </w:rPr>
      </w:pPr>
    </w:p>
    <w:p w14:paraId="4AA3822D"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国际货币基金组织编制的《政府财政统计年鉴》计量财政赤字或结余的口径：</w:t>
      </w:r>
    </w:p>
    <w:p w14:paraId="7DC5C7D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财政赤字或结余＝（总收入＋无条件赠款）－（总支出＋净增贷款）</w:t>
      </w:r>
    </w:p>
    <w:p w14:paraId="27909EF5"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就我国而言，不同的时期对于债务收入与清偿的计算方法是不同的。随着改革开放的深入发展，我国从“七五”时期开始改变财政赤字（或结余）的计量方法，采用国际的通用口径：主要是将债务收入和债务还本支出单列，将债务付息支出列入经常支出。</w:t>
      </w:r>
    </w:p>
    <w:p w14:paraId="4B40769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（二）财政赤字的分类：结构性赤字、周期性赤字</w:t>
      </w:r>
    </w:p>
    <w:p w14:paraId="0312AD3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区分依据：根据财政赤字和经济运行的关系，通常按照产生赤字的经济背景和原因分类。</w:t>
      </w:r>
    </w:p>
    <w:p w14:paraId="7E8BE474" w14:textId="15F7F7C1" w:rsidR="00312A42" w:rsidRPr="00312A42" w:rsidRDefault="00312A42" w:rsidP="00312A42">
      <w:pPr>
        <w:tabs>
          <w:tab w:val="left" w:pos="4954"/>
        </w:tabs>
        <w:rPr>
          <w:rFonts w:ascii="宋体" w:eastAsia="宋体" w:hAnsi="宋体"/>
        </w:rPr>
      </w:pPr>
      <w:r w:rsidRPr="00312A42">
        <w:rPr>
          <w:rFonts w:ascii="宋体" w:eastAsia="宋体" w:hAnsi="宋体" w:hint="eastAsia"/>
        </w:rPr>
        <w:t>现实的财政赤字是由结构性赤字和周期性赤字两部分组成的。周期性赤字是由经济周期波动决定的，它体现经济运行对财政平衡的决定作用，是一种内生变量，随着经济周期的波动而自动增减。</w:t>
      </w:r>
    </w:p>
    <w:p w14:paraId="57C82F4D" w14:textId="74D65B1A"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结构性赤字是指发生在已给定的充分就业水平（如失业率不超过4-5%）条件下的赤字，也称为充分就业赤字。结构性赤字是由政府财政政策的变量决定的，是一种外生变量，体现扩张性财政政策的结果。 </w:t>
      </w:r>
    </w:p>
    <w:p w14:paraId="09A4F0C6" w14:textId="5E71FCAA" w:rsidR="00312A42" w:rsidRDefault="00312A42" w:rsidP="00312A42">
      <w:pPr>
        <w:tabs>
          <w:tab w:val="left" w:pos="4954"/>
        </w:tabs>
        <w:rPr>
          <w:rFonts w:ascii="宋体" w:eastAsia="宋体" w:hAnsi="宋体"/>
        </w:rPr>
      </w:pPr>
    </w:p>
    <w:p w14:paraId="566CC1A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假设：DEF代表现实的赤字，SD为结构性赤字，CD代表周期性赤字，t为税率，G为政府支出，</w:t>
      </w:r>
      <w:proofErr w:type="spellStart"/>
      <w:r w:rsidRPr="00312A42">
        <w:rPr>
          <w:rFonts w:ascii="宋体" w:eastAsia="宋体" w:hAnsi="宋体" w:hint="eastAsia"/>
        </w:rPr>
        <w:t>Yf</w:t>
      </w:r>
      <w:proofErr w:type="spellEnd"/>
      <w:r w:rsidRPr="00312A42">
        <w:rPr>
          <w:rFonts w:ascii="宋体" w:eastAsia="宋体" w:hAnsi="宋体" w:hint="eastAsia"/>
        </w:rPr>
        <w:t>代表充分就业的产出水平，Y代表实际的产出水平，则现实赤字、结构性赤字和周期性赤字三者的关系如下列公式所示：</w:t>
      </w:r>
    </w:p>
    <w:p w14:paraId="254F3D3A"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DEF=SD+CD</w:t>
      </w:r>
    </w:p>
    <w:p w14:paraId="6BECAE10" w14:textId="1954CEC2" w:rsidR="00312A42" w:rsidRPr="00312A42" w:rsidRDefault="00312A42" w:rsidP="00312A42">
      <w:pPr>
        <w:tabs>
          <w:tab w:val="left" w:pos="4954"/>
        </w:tabs>
        <w:rPr>
          <w:rFonts w:ascii="宋体" w:eastAsia="宋体" w:hAnsi="宋体"/>
        </w:rPr>
      </w:pPr>
      <w:r w:rsidRPr="00312A42">
        <w:rPr>
          <w:rFonts w:ascii="宋体" w:eastAsia="宋体" w:hAnsi="宋体" w:hint="eastAsia"/>
        </w:rPr>
        <w:t>SD=（G－</w:t>
      </w:r>
      <w:proofErr w:type="spellStart"/>
      <w:r w:rsidRPr="00312A42">
        <w:rPr>
          <w:rFonts w:ascii="宋体" w:eastAsia="宋体" w:hAnsi="宋体" w:hint="eastAsia"/>
        </w:rPr>
        <w:t>tY</w:t>
      </w:r>
      <w:r w:rsidRPr="00312A42">
        <w:rPr>
          <w:rFonts w:ascii="宋体" w:eastAsia="宋体" w:hAnsi="宋体" w:hint="eastAsia"/>
          <w:vertAlign w:val="subscript"/>
        </w:rPr>
        <w:t>f</w:t>
      </w:r>
      <w:proofErr w:type="spellEnd"/>
      <w:r w:rsidRPr="00312A42">
        <w:rPr>
          <w:rFonts w:ascii="宋体" w:eastAsia="宋体" w:hAnsi="宋体" w:hint="eastAsia"/>
        </w:rPr>
        <w:t xml:space="preserve">）         </w:t>
      </w:r>
    </w:p>
    <w:p w14:paraId="71DE8D6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CD=DEF－SD=（G－</w:t>
      </w:r>
      <w:proofErr w:type="spellStart"/>
      <w:r w:rsidRPr="00312A42">
        <w:rPr>
          <w:rFonts w:ascii="宋体" w:eastAsia="宋体" w:hAnsi="宋体" w:hint="eastAsia"/>
        </w:rPr>
        <w:t>tY</w:t>
      </w:r>
      <w:proofErr w:type="spellEnd"/>
      <w:r w:rsidRPr="00312A42">
        <w:rPr>
          <w:rFonts w:ascii="宋体" w:eastAsia="宋体" w:hAnsi="宋体" w:hint="eastAsia"/>
        </w:rPr>
        <w:t>）－（G－</w:t>
      </w:r>
      <w:proofErr w:type="spellStart"/>
      <w:r w:rsidRPr="00312A42">
        <w:rPr>
          <w:rFonts w:ascii="宋体" w:eastAsia="宋体" w:hAnsi="宋体" w:hint="eastAsia"/>
        </w:rPr>
        <w:t>tY</w:t>
      </w:r>
      <w:r w:rsidRPr="00312A42">
        <w:rPr>
          <w:rFonts w:ascii="宋体" w:eastAsia="宋体" w:hAnsi="宋体" w:hint="eastAsia"/>
          <w:vertAlign w:val="subscript"/>
        </w:rPr>
        <w:t>f</w:t>
      </w:r>
      <w:proofErr w:type="spellEnd"/>
      <w:r w:rsidRPr="00312A42">
        <w:rPr>
          <w:rFonts w:ascii="宋体" w:eastAsia="宋体" w:hAnsi="宋体" w:hint="eastAsia"/>
        </w:rPr>
        <w:t>）=t（</w:t>
      </w:r>
      <w:proofErr w:type="spellStart"/>
      <w:r w:rsidRPr="00312A42">
        <w:rPr>
          <w:rFonts w:ascii="宋体" w:eastAsia="宋体" w:hAnsi="宋体" w:hint="eastAsia"/>
        </w:rPr>
        <w:t>Y</w:t>
      </w:r>
      <w:r w:rsidRPr="00312A42">
        <w:rPr>
          <w:rFonts w:ascii="宋体" w:eastAsia="宋体" w:hAnsi="宋体" w:hint="eastAsia"/>
          <w:vertAlign w:val="subscript"/>
        </w:rPr>
        <w:t>f</w:t>
      </w:r>
      <w:proofErr w:type="spellEnd"/>
      <w:r w:rsidRPr="00312A42">
        <w:rPr>
          <w:rFonts w:ascii="宋体" w:eastAsia="宋体" w:hAnsi="宋体" w:hint="eastAsia"/>
        </w:rPr>
        <w:t xml:space="preserve">－Y）         </w:t>
      </w:r>
    </w:p>
    <w:p w14:paraId="55F6E84A" w14:textId="658CA8D7" w:rsidR="00312A42" w:rsidRDefault="00312A42" w:rsidP="00312A42">
      <w:pPr>
        <w:tabs>
          <w:tab w:val="left" w:pos="4954"/>
        </w:tabs>
        <w:rPr>
          <w:rFonts w:ascii="宋体" w:eastAsia="宋体" w:hAnsi="宋体"/>
        </w:rPr>
      </w:pPr>
    </w:p>
    <w:p w14:paraId="5688BC96"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区分结构性赤字和周期性赤字的政策意义</w:t>
      </w:r>
    </w:p>
    <w:p w14:paraId="56B7AAF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（1）采取何种财政政策，是采取扩张性政策还是采取紧缩性政策，不能由主观意志决定，应当是具体情况具体分析，主要取决于对经济形势（充分就业水平or经济衰退）和当前财政赤字性质的正确判断。</w:t>
      </w:r>
    </w:p>
    <w:p w14:paraId="5F26DC2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（2）一般说来，财政政策（至少在短期内）既改变结构性赤字又改变周期性赤字，财政措施在增加（减少）结构性赤字的同时可能减少（增加）周期性赤字。 </w:t>
      </w:r>
    </w:p>
    <w:p w14:paraId="60361B11" w14:textId="008B84C2" w:rsidR="00312A42" w:rsidRDefault="00312A42" w:rsidP="00312A42">
      <w:pPr>
        <w:tabs>
          <w:tab w:val="left" w:pos="4954"/>
        </w:tabs>
        <w:rPr>
          <w:rFonts w:ascii="宋体" w:eastAsia="宋体" w:hAnsi="宋体"/>
        </w:rPr>
      </w:pPr>
    </w:p>
    <w:p w14:paraId="62A419A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lastRenderedPageBreak/>
        <w:t>我国当前财政赤字的动态</w:t>
      </w:r>
    </w:p>
    <w:p w14:paraId="4C79029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改革和发展性赤字</w:t>
      </w:r>
    </w:p>
    <w:p w14:paraId="5966574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一方面，我国的经济体制正处于转轨过程中，政府陆续实施各项改革措施，几乎每项改革措施对财政来说不是减收就是增支 ；</w:t>
      </w:r>
    </w:p>
    <w:p w14:paraId="462EACCF"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另一方面，我国仍是一个发展中国家，人口众多，农业比重过大，总体生产率低下，国家财政首先要满足众多人口的生存、政府机构的正常运行和维系社会安定的基本需要，还要担负着繁重的科教兴国和经济建设任务，财政支出呈刚性增长、结构僵化的态势，调节的弹性很小。 </w:t>
      </w:r>
    </w:p>
    <w:p w14:paraId="0370C81F" w14:textId="7A4A2C59" w:rsidR="00312A42" w:rsidRDefault="00312A42" w:rsidP="00312A42">
      <w:pPr>
        <w:tabs>
          <w:tab w:val="left" w:pos="4954"/>
        </w:tabs>
        <w:rPr>
          <w:rFonts w:ascii="宋体" w:eastAsia="宋体" w:hAnsi="宋体"/>
        </w:rPr>
      </w:pPr>
    </w:p>
    <w:p w14:paraId="333501E3"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在收入增长较慢而支出增长较快的情况下，出现财政赤字就是不可避免的。因此，我国财政赤字在很大程度上属于经济改革和经济发展的代价，可视为经济改革和经济发展的机会成本，带有较强的过渡性特征。从理论上说，随着经济的稳定快速增长和社会主义市场经济体制改革的不断深化，这种改革和发展性质的赤字也将随之逐步缩小以至于消失。</w:t>
      </w:r>
    </w:p>
    <w:p w14:paraId="0A943B3C" w14:textId="5FFC291F" w:rsidR="00312A42" w:rsidRDefault="00312A42" w:rsidP="00312A42">
      <w:pPr>
        <w:tabs>
          <w:tab w:val="left" w:pos="4954"/>
        </w:tabs>
        <w:rPr>
          <w:rFonts w:ascii="宋体" w:eastAsia="宋体" w:hAnsi="宋体"/>
        </w:rPr>
      </w:pPr>
    </w:p>
    <w:p w14:paraId="5A928AFD" w14:textId="79FFA545" w:rsidR="00312A42" w:rsidRPr="00312A42" w:rsidRDefault="00312A42" w:rsidP="00312A42">
      <w:pPr>
        <w:tabs>
          <w:tab w:val="left" w:pos="4954"/>
        </w:tabs>
        <w:rPr>
          <w:rFonts w:ascii="宋体" w:eastAsia="宋体" w:hAnsi="宋体"/>
        </w:rPr>
      </w:pPr>
      <w:r w:rsidRPr="00312A42">
        <w:rPr>
          <w:rFonts w:ascii="宋体" w:eastAsia="宋体" w:hAnsi="宋体"/>
        </w:rPr>
        <w:t xml:space="preserve">世界上大多数国家都存在程度不同的财政赤字，财政赤字可以说是一种世界性现象。 </w:t>
      </w:r>
    </w:p>
    <w:p w14:paraId="67C261FE" w14:textId="18AA6DFF" w:rsidR="00312A42" w:rsidRDefault="00312A42" w:rsidP="00312A42">
      <w:pPr>
        <w:tabs>
          <w:tab w:val="left" w:pos="4954"/>
        </w:tabs>
        <w:rPr>
          <w:rFonts w:ascii="宋体" w:eastAsia="宋体" w:hAnsi="宋体"/>
        </w:rPr>
      </w:pPr>
      <w:r w:rsidRPr="00312A42">
        <w:rPr>
          <w:rFonts w:ascii="宋体" w:eastAsia="宋体" w:hAnsi="宋体"/>
        </w:rPr>
        <w:t>目前理论界一般是将欧盟国家《马约》规定的“入围限制标准”，不超过3%，作为适度赤字水平的参考值。</w:t>
      </w:r>
    </w:p>
    <w:p w14:paraId="5D4A8369" w14:textId="0EA040B1" w:rsidR="00312A42" w:rsidRDefault="00312A42" w:rsidP="00312A42">
      <w:pPr>
        <w:tabs>
          <w:tab w:val="left" w:pos="4954"/>
        </w:tabs>
        <w:rPr>
          <w:rFonts w:ascii="宋体" w:eastAsia="宋体" w:hAnsi="宋体"/>
        </w:rPr>
      </w:pPr>
    </w:p>
    <w:p w14:paraId="721048DA"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12.2 财政赤字与社会总供求平衡</w:t>
      </w:r>
    </w:p>
    <w:p w14:paraId="6A0F7E01"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12.2.1 财政赤字与社会总量平衡的关系</w:t>
      </w:r>
    </w:p>
    <w:p w14:paraId="6F61E90B"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12.2.2 财政赤字的弥补方式及其经济效应</w:t>
      </w:r>
    </w:p>
    <w:p w14:paraId="34DE8F35" w14:textId="38D27AD8" w:rsidR="00312A42" w:rsidRDefault="00312A42" w:rsidP="00312A42">
      <w:pPr>
        <w:tabs>
          <w:tab w:val="left" w:pos="4954"/>
        </w:tabs>
        <w:rPr>
          <w:rFonts w:ascii="宋体" w:eastAsia="宋体" w:hAnsi="宋体"/>
        </w:rPr>
      </w:pPr>
    </w:p>
    <w:p w14:paraId="6FC658A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12.2.1 财政赤字与社会总量平衡的关系</w:t>
      </w:r>
    </w:p>
    <w:p w14:paraId="5006B9A8" w14:textId="14047601" w:rsidR="00312A42" w:rsidRPr="00312A42" w:rsidRDefault="00312A42" w:rsidP="00312A42">
      <w:pPr>
        <w:tabs>
          <w:tab w:val="left" w:pos="4954"/>
        </w:tabs>
        <w:rPr>
          <w:rFonts w:ascii="宋体" w:eastAsia="宋体" w:hAnsi="宋体"/>
        </w:rPr>
      </w:pPr>
      <w:r w:rsidRPr="00312A42">
        <w:rPr>
          <w:rFonts w:ascii="宋体" w:eastAsia="宋体" w:hAnsi="宋体" w:hint="eastAsia"/>
        </w:rPr>
        <w:t>在国民经济核算中，总量平衡有如下恒等式：C+S+T+M≡C+I+G+X</w:t>
      </w:r>
    </w:p>
    <w:p w14:paraId="2D0D35F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不论经济处于何种状态，在给定的时期内，作为总供给的收入流量恒等于作为总需求的支出流量。政府的所有支出，无论是赤字支出还是非赤字支出，都汇入支出流量而构成总需求。 </w:t>
      </w:r>
    </w:p>
    <w:p w14:paraId="7DBF8283" w14:textId="0A2FB1D9" w:rsidR="00312A42" w:rsidRDefault="00312A42" w:rsidP="00312A42">
      <w:pPr>
        <w:tabs>
          <w:tab w:val="left" w:pos="4954"/>
        </w:tabs>
        <w:rPr>
          <w:rFonts w:ascii="宋体" w:eastAsia="宋体" w:hAnsi="宋体"/>
        </w:rPr>
      </w:pPr>
    </w:p>
    <w:p w14:paraId="11E4985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描述财政赤字的预算恒等式：</w:t>
      </w:r>
    </w:p>
    <w:p w14:paraId="09B4F1CA"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G－T≡(S－I) + (M－X) </w:t>
      </w:r>
    </w:p>
    <w:p w14:paraId="7DAC7DFD"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财政赤字≡储蓄、投资账户结余+贸易经常账户赤字 </w:t>
      </w:r>
    </w:p>
    <w:p w14:paraId="5D6A482C"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恒等式左边表示预算收支平衡状况，</w:t>
      </w:r>
    </w:p>
    <w:p w14:paraId="5D29B37A" w14:textId="10A71F0C" w:rsidR="00312A42" w:rsidRPr="00312A42" w:rsidRDefault="00312A42" w:rsidP="00312A42">
      <w:pPr>
        <w:tabs>
          <w:tab w:val="left" w:pos="4954"/>
        </w:tabs>
        <w:rPr>
          <w:rFonts w:ascii="宋体" w:eastAsia="宋体" w:hAnsi="宋体"/>
        </w:rPr>
      </w:pPr>
      <w:r w:rsidRPr="00312A42">
        <w:rPr>
          <w:rFonts w:ascii="宋体" w:eastAsia="宋体" w:hAnsi="宋体" w:hint="eastAsia"/>
        </w:rPr>
        <w:t>当G&gt;T，政府预算出现赤字；当G&lt;T，则有财政结余。</w:t>
      </w:r>
    </w:p>
    <w:p w14:paraId="23D72F75"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等式的右端由两个部分组成，S和I是储蓄、投资账户，M和X是对外贸易经常账户。</w:t>
      </w:r>
    </w:p>
    <w:p w14:paraId="114450B5" w14:textId="765ECAED" w:rsidR="00312A42" w:rsidRPr="00312A42" w:rsidRDefault="00312A42" w:rsidP="00312A42">
      <w:pPr>
        <w:tabs>
          <w:tab w:val="left" w:pos="4954"/>
        </w:tabs>
        <w:rPr>
          <w:rFonts w:ascii="宋体" w:eastAsia="宋体" w:hAnsi="宋体"/>
        </w:rPr>
      </w:pPr>
      <w:r w:rsidRPr="00312A42">
        <w:rPr>
          <w:rFonts w:ascii="宋体" w:eastAsia="宋体" w:hAnsi="宋体" w:hint="eastAsia"/>
        </w:rPr>
        <w:t>当S&gt;I，非政府部门的储蓄大于投资，有结余资金；</w:t>
      </w:r>
    </w:p>
    <w:p w14:paraId="04D8E1E3" w14:textId="2D9BCF73" w:rsidR="00312A42" w:rsidRPr="00312A42" w:rsidRDefault="00312A42" w:rsidP="00312A42">
      <w:pPr>
        <w:tabs>
          <w:tab w:val="left" w:pos="4954"/>
        </w:tabs>
        <w:rPr>
          <w:rFonts w:ascii="宋体" w:eastAsia="宋体" w:hAnsi="宋体"/>
        </w:rPr>
      </w:pPr>
      <w:r w:rsidRPr="00312A42">
        <w:rPr>
          <w:rFonts w:ascii="宋体" w:eastAsia="宋体" w:hAnsi="宋体" w:hint="eastAsia"/>
        </w:rPr>
        <w:t>当M&lt;X，贸易经常账户有盈余资源净进口 ；</w:t>
      </w:r>
    </w:p>
    <w:p w14:paraId="0F5E6270" w14:textId="37C84FA3" w:rsidR="00312A42" w:rsidRPr="00312A42" w:rsidRDefault="00312A42" w:rsidP="00312A42">
      <w:pPr>
        <w:tabs>
          <w:tab w:val="left" w:pos="4954"/>
        </w:tabs>
        <w:rPr>
          <w:rFonts w:ascii="宋体" w:eastAsia="宋体" w:hAnsi="宋体"/>
        </w:rPr>
      </w:pPr>
      <w:r w:rsidRPr="00312A42">
        <w:rPr>
          <w:rFonts w:ascii="宋体" w:eastAsia="宋体" w:hAnsi="宋体" w:hint="eastAsia"/>
        </w:rPr>
        <w:t>反之，亦则相反。</w:t>
      </w:r>
    </w:p>
    <w:p w14:paraId="62C68F1F" w14:textId="1AA3E41A" w:rsidR="00312A42" w:rsidRDefault="00312A42" w:rsidP="00312A42">
      <w:pPr>
        <w:tabs>
          <w:tab w:val="left" w:pos="4954"/>
        </w:tabs>
        <w:rPr>
          <w:rFonts w:ascii="宋体" w:eastAsia="宋体" w:hAnsi="宋体"/>
        </w:rPr>
      </w:pPr>
    </w:p>
    <w:p w14:paraId="33653C7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在一个封闭经济中：</w:t>
      </w:r>
    </w:p>
    <w:p w14:paraId="4DCE8630"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M－X＝0，有G－T ≡ S－I</w:t>
      </w:r>
    </w:p>
    <w:p w14:paraId="06FEC62B"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财政赤字≡储蓄、投资账户结余</w:t>
      </w:r>
    </w:p>
    <w:p w14:paraId="7705143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经济学原理：一个部门的赤字正是另一个部门的结余。政府预算的赤字，可以由非政府部门的储蓄结余来抵补。</w:t>
      </w:r>
    </w:p>
    <w:p w14:paraId="18E595D1"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赤字可以在一定条件下以替代支出的方式嵌入总需求，而不改变需求总量；如果财政赤字</w:t>
      </w:r>
      <w:r w:rsidRPr="00312A42">
        <w:rPr>
          <w:rFonts w:ascii="宋体" w:eastAsia="宋体" w:hAnsi="宋体" w:hint="eastAsia"/>
        </w:rPr>
        <w:lastRenderedPageBreak/>
        <w:t>超过储蓄、投资账户结余，那么，赤字就会以增加新的需求的方式叠加在原有的总需求之上扩张总需求。</w:t>
      </w:r>
    </w:p>
    <w:p w14:paraId="1C7282A7" w14:textId="70518815" w:rsidR="00312A42" w:rsidRDefault="00312A42" w:rsidP="00312A42">
      <w:pPr>
        <w:tabs>
          <w:tab w:val="left" w:pos="4954"/>
        </w:tabs>
        <w:rPr>
          <w:rFonts w:ascii="宋体" w:eastAsia="宋体" w:hAnsi="宋体"/>
        </w:rPr>
      </w:pPr>
    </w:p>
    <w:p w14:paraId="1DCD9431"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在一个开放型经济中，财政赤字不仅可以用国内结余资源来弥补，还可以吸收国外资源。 </w:t>
      </w:r>
    </w:p>
    <w:p w14:paraId="72BACF46"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在其他条件不变的情况下，取决于S和I的关系 ：</w:t>
      </w:r>
    </w:p>
    <w:p w14:paraId="03AEA87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1、S＞I。这表示非政府部门有结余，资源净流出。 </w:t>
      </w:r>
    </w:p>
    <w:p w14:paraId="5E81B6C5"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2、S＝I。这表示非政府部门的储蓄等于投资，这个部门既不占用其他部门的资源，也不为其他部门提供结余资源。 </w:t>
      </w:r>
    </w:p>
    <w:p w14:paraId="314D7FBB"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3、S＜I。这表示非政府部门的储蓄、投资账户也出现赤字，需要筹资弥补。 </w:t>
      </w:r>
    </w:p>
    <w:p w14:paraId="02DE7A81" w14:textId="6ADD40DB" w:rsidR="00312A42" w:rsidRDefault="00312A42" w:rsidP="00312A42">
      <w:pPr>
        <w:tabs>
          <w:tab w:val="left" w:pos="4954"/>
        </w:tabs>
        <w:rPr>
          <w:rFonts w:ascii="宋体" w:eastAsia="宋体" w:hAnsi="宋体"/>
        </w:rPr>
      </w:pPr>
    </w:p>
    <w:p w14:paraId="7474C74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从以上的恒等式分析，对财政平衡和社会总供求的关系可以得出以下三点简略的结论： </w:t>
      </w:r>
    </w:p>
    <w:p w14:paraId="3F0D69EC"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1、财政平衡是社会总供求平衡中的一个组成部分，必须从国民经济的整体平衡研究财政平衡，就财政本身研究财政平衡难以得出全面的、正确的结论。</w:t>
      </w:r>
    </w:p>
    <w:p w14:paraId="00A5641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2、国民经济整体平衡的目标是社会总需求的大体平衡，财政平衡不过是其中的一个局部平衡，因而对社会总供求平衡而言，财政平衡本身不是目的，而不过是总供求平衡一种手段。</w:t>
      </w:r>
    </w:p>
    <w:p w14:paraId="63FCB82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3、公式中消费、储蓄、投资以及进出口属于个人和企业的经济行为，或者说是属于市场行为，也就是通过市场实现的，而财政收支属于政府行为，因而财政收支平衡是掌握在政府手中进行宏观调控的手段。财政平衡可以直接调节社会总需求，间接调节社会总供给。</w:t>
      </w:r>
    </w:p>
    <w:p w14:paraId="450E1223" w14:textId="28499CB6" w:rsidR="00312A42" w:rsidRDefault="00312A42" w:rsidP="00312A42">
      <w:pPr>
        <w:tabs>
          <w:tab w:val="left" w:pos="4954"/>
        </w:tabs>
        <w:rPr>
          <w:rFonts w:ascii="宋体" w:eastAsia="宋体" w:hAnsi="宋体"/>
        </w:rPr>
      </w:pPr>
    </w:p>
    <w:p w14:paraId="25A1C03D"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12.2.2 财政赤字的弥补方式及其经济效应</w:t>
      </w:r>
    </w:p>
    <w:p w14:paraId="50123C6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（一）财政赤字的不同融资机制</w:t>
      </w:r>
    </w:p>
    <w:p w14:paraId="66A44117"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政府拥有货币发行垄断权，可以通过货币创造方式弥补财政赤字。</w:t>
      </w:r>
    </w:p>
    <w:p w14:paraId="4661EAF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货币融资又有两种方式：一种是直接的方式，即财政部直接向中央银行借款或透支；另一种是间接的方式，即财政部向公众出售国债，随后中央银行在公开市场上购入国债，即中央银行将债务货币化了 。</w:t>
      </w:r>
    </w:p>
    <w:p w14:paraId="3580F1BC"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本质上是一样的，都是政府通过增加基础货币为财政赤字融资，正是在这个意义上称之为赤字货币化。 </w:t>
      </w:r>
    </w:p>
    <w:p w14:paraId="2B0DCA89" w14:textId="37782805" w:rsidR="00312A42" w:rsidRDefault="00312A42" w:rsidP="00312A42">
      <w:pPr>
        <w:tabs>
          <w:tab w:val="left" w:pos="4954"/>
        </w:tabs>
        <w:rPr>
          <w:rFonts w:ascii="宋体" w:eastAsia="宋体" w:hAnsi="宋体"/>
        </w:rPr>
      </w:pPr>
    </w:p>
    <w:p w14:paraId="64E6631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（二）不同融资机制的不同经济效应</w:t>
      </w:r>
    </w:p>
    <w:p w14:paraId="7574879A"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1、债务化融资对经济的影响。</w:t>
      </w:r>
    </w:p>
    <w:p w14:paraId="128310C4"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因为居民、企业和商业银行购买国债，购买当时都表现为商业银行在中央银行的准备金减少，但财政支出后，准备金又会恢复，准备金不变，货币供给规模也不变，财政赤字只是以替代方式嵌入总需求，并不会增加总需求，因而赤字债务化一般不会导致通货膨胀。</w:t>
      </w:r>
    </w:p>
    <w:p w14:paraId="4926DF6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此外，发行国债是世界各国弥补财政赤字的普遍做法，而且被认为是一种最可靠的弥补途径。</w:t>
      </w:r>
    </w:p>
    <w:p w14:paraId="73548492"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还有另一面，就是债务是要还本付息的，债务的增加也会反过来加大财政赤字。 </w:t>
      </w:r>
    </w:p>
    <w:p w14:paraId="2321D0DA"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（二）不同融资机制的不同经济效应</w:t>
      </w:r>
    </w:p>
    <w:p w14:paraId="635601A0"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1、债务化融资对经济的影响。</w:t>
      </w:r>
    </w:p>
    <w:p w14:paraId="427C2BA0"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w:t>
      </w:r>
      <w:r w:rsidRPr="00312A42">
        <w:rPr>
          <w:rFonts w:ascii="宋体" w:eastAsia="宋体" w:hAnsi="宋体"/>
        </w:rPr>
        <w:t>2、货币化融资对经济的影响。</w:t>
      </w:r>
    </w:p>
    <w:p w14:paraId="17A40D94" w14:textId="1ED16E71" w:rsidR="00312A42" w:rsidRDefault="00312A42" w:rsidP="00312A42">
      <w:pPr>
        <w:tabs>
          <w:tab w:val="left" w:pos="4954"/>
        </w:tabs>
        <w:rPr>
          <w:rFonts w:ascii="宋体" w:eastAsia="宋体" w:hAnsi="宋体"/>
        </w:rPr>
      </w:pPr>
      <w:r w:rsidRPr="00312A42">
        <w:rPr>
          <w:rFonts w:ascii="宋体" w:eastAsia="宋体" w:hAnsi="宋体"/>
        </w:rPr>
        <w:t xml:space="preserve"> 通过货币创造为财政赤字融资会直接增加基础货币量，进而按照货币乘数作用扩大货币供应量，因而通过货币创造为财政赤字融资，是增加新的需求叠加在原有需求之上，从而对总需求具有较强的扩张作用，因而有极大的可能导致通货膨胀。但是否现实导致通货膨胀，还需要进行具体分析。</w:t>
      </w:r>
    </w:p>
    <w:p w14:paraId="6386ADCE" w14:textId="40C6AE5F" w:rsidR="00312A42" w:rsidRDefault="00312A42" w:rsidP="00312A42">
      <w:pPr>
        <w:tabs>
          <w:tab w:val="left" w:pos="4954"/>
        </w:tabs>
        <w:rPr>
          <w:rFonts w:ascii="宋体" w:eastAsia="宋体" w:hAnsi="宋体"/>
        </w:rPr>
      </w:pPr>
    </w:p>
    <w:p w14:paraId="57A950DE"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lastRenderedPageBreak/>
        <w:t>（三）关于通货膨胀税和铸币税问题</w:t>
      </w:r>
    </w:p>
    <w:p w14:paraId="15903A1B"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1、通货膨胀税</w:t>
      </w:r>
    </w:p>
    <w:p w14:paraId="5911CF0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从财政的角度来看，所谓通货膨胀税，应理解为政府通过通货膨胀的再分配而增加的收入。当发生严重通货膨胀时，一般有两种情况会发生有利于政府的再分配：</w:t>
      </w:r>
    </w:p>
    <w:p w14:paraId="1B407313" w14:textId="28EDFE98" w:rsidR="00312A42" w:rsidRPr="00312A42" w:rsidRDefault="00312A42" w:rsidP="00312A42">
      <w:pPr>
        <w:tabs>
          <w:tab w:val="left" w:pos="4954"/>
        </w:tabs>
        <w:rPr>
          <w:rFonts w:ascii="宋体" w:eastAsia="宋体" w:hAnsi="宋体"/>
        </w:rPr>
      </w:pPr>
      <w:r w:rsidRPr="00312A42">
        <w:rPr>
          <w:rFonts w:ascii="宋体" w:eastAsia="宋体" w:hAnsi="宋体" w:hint="eastAsia"/>
        </w:rPr>
        <w:t>一是，在实行累进税制的情况下，纳税人收入随着物价的上升而上升，会提高纳税人纳税的“档次”，由此而增加政府的税收收入；</w:t>
      </w:r>
    </w:p>
    <w:p w14:paraId="128B5B79" w14:textId="4D4CE662"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二是，当政府由于弥补赤字而发行国债，而且没有实行国债的指数化，由于物价上涨，债券持有人会遭受债券贬值的损失，由此而增加政府的实际收入，但不是增加名义收入。 </w:t>
      </w:r>
    </w:p>
    <w:p w14:paraId="211C59FD" w14:textId="1A2F1D4A" w:rsidR="00312A42" w:rsidRDefault="00312A42" w:rsidP="00312A42">
      <w:pPr>
        <w:tabs>
          <w:tab w:val="left" w:pos="4954"/>
        </w:tabs>
        <w:rPr>
          <w:rFonts w:ascii="宋体" w:eastAsia="宋体" w:hAnsi="宋体"/>
        </w:rPr>
      </w:pPr>
    </w:p>
    <w:p w14:paraId="09C8EA05"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（三）关于通货膨胀税和铸币税问题</w:t>
      </w:r>
    </w:p>
    <w:p w14:paraId="7BC684B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2、铸币税</w:t>
      </w:r>
    </w:p>
    <w:p w14:paraId="09DEB548"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从财政的角度来看，铸币税应理解为国家凭借发行货币的垄断</w:t>
      </w:r>
      <w:proofErr w:type="gramStart"/>
      <w:r w:rsidRPr="00312A42">
        <w:rPr>
          <w:rFonts w:ascii="宋体" w:eastAsia="宋体" w:hAnsi="宋体" w:hint="eastAsia"/>
        </w:rPr>
        <w:t>权通过</w:t>
      </w:r>
      <w:proofErr w:type="gramEnd"/>
      <w:r w:rsidRPr="00312A42">
        <w:rPr>
          <w:rFonts w:ascii="宋体" w:eastAsia="宋体" w:hAnsi="宋体" w:hint="eastAsia"/>
        </w:rPr>
        <w:t xml:space="preserve">发行货币而取得的收入。 </w:t>
      </w:r>
    </w:p>
    <w:p w14:paraId="3FDD393D" w14:textId="26AC68D6" w:rsidR="00312A42" w:rsidRPr="00312A42" w:rsidRDefault="00312A42" w:rsidP="00312A42">
      <w:pPr>
        <w:tabs>
          <w:tab w:val="left" w:pos="4954"/>
        </w:tabs>
        <w:rPr>
          <w:rFonts w:ascii="宋体" w:eastAsia="宋体" w:hAnsi="宋体"/>
        </w:rPr>
      </w:pPr>
      <w:r w:rsidRPr="00312A42">
        <w:rPr>
          <w:rFonts w:ascii="宋体" w:eastAsia="宋体" w:hAnsi="宋体" w:hint="eastAsia"/>
        </w:rPr>
        <w:t>铸币税的计量公式：</w:t>
      </w:r>
      <w:r w:rsidRPr="00312A42">
        <w:rPr>
          <w:rFonts w:ascii="宋体" w:eastAsia="宋体" w:hAnsi="宋体"/>
          <w:position w:val="-23"/>
        </w:rPr>
        <w:object w:dxaOrig="845" w:dyaOrig="575" w14:anchorId="2F324701">
          <v:shape id="_x0000_i1039" type="#_x0000_t75" style="width:42.35pt;height:29pt" o:ole="">
            <v:imagedata r:id="rId52" o:title=""/>
          </v:shape>
          <o:OLEObject Type="Embed" ProgID="Equation.AxMath" ShapeID="_x0000_i1039" DrawAspect="Content" ObjectID="_1687886532" r:id="rId53"/>
        </w:object>
      </w:r>
    </w:p>
    <w:p w14:paraId="24E9A7D6"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 xml:space="preserve"> 其中：S代表铸币税，ΔB代表基础货币增发量，P代表物价水平（用平减物价指数调整）</w:t>
      </w:r>
    </w:p>
    <w:p w14:paraId="1C8351A3" w14:textId="3F3EAFD6" w:rsidR="00312A42" w:rsidRDefault="00312A42" w:rsidP="00312A42">
      <w:pPr>
        <w:tabs>
          <w:tab w:val="left" w:pos="4954"/>
        </w:tabs>
        <w:rPr>
          <w:rFonts w:ascii="宋体" w:eastAsia="宋体" w:hAnsi="宋体"/>
        </w:rPr>
      </w:pPr>
    </w:p>
    <w:p w14:paraId="61F01D7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12.3 运用IS－LM模型分析财政赤字的经济效应</w:t>
      </w:r>
    </w:p>
    <w:p w14:paraId="589DDA25"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12.3.1 运用IS-LM模型对分析财政赤字经济效应的一般原理</w:t>
      </w:r>
    </w:p>
    <w:p w14:paraId="3AC69E7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12.3.2 不同融资机制的不同经济效应的分析</w:t>
      </w:r>
    </w:p>
    <w:p w14:paraId="70BA6A6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12.3.3 财政赤字的挤出效应分析</w:t>
      </w:r>
    </w:p>
    <w:p w14:paraId="3A9131E9" w14:textId="77777777" w:rsidR="00312A42" w:rsidRPr="00312A42" w:rsidRDefault="00312A42" w:rsidP="00312A42">
      <w:pPr>
        <w:tabs>
          <w:tab w:val="left" w:pos="4954"/>
        </w:tabs>
        <w:rPr>
          <w:rFonts w:ascii="宋体" w:eastAsia="宋体" w:hAnsi="宋体"/>
        </w:rPr>
      </w:pPr>
      <w:r w:rsidRPr="00312A42">
        <w:rPr>
          <w:rFonts w:ascii="宋体" w:eastAsia="宋体" w:hAnsi="宋体" w:hint="eastAsia"/>
        </w:rPr>
        <w:t>12.3.4 财政赤字的长期效应分析</w:t>
      </w:r>
    </w:p>
    <w:p w14:paraId="62EC7344" w14:textId="1B440E8B" w:rsidR="00312A42" w:rsidRDefault="00312A42" w:rsidP="00312A42">
      <w:pPr>
        <w:tabs>
          <w:tab w:val="left" w:pos="4954"/>
        </w:tabs>
        <w:rPr>
          <w:rFonts w:ascii="宋体" w:eastAsia="宋体" w:hAnsi="宋体"/>
        </w:rPr>
      </w:pPr>
    </w:p>
    <w:p w14:paraId="6C998519" w14:textId="33B31C46" w:rsidR="009C4704" w:rsidRPr="009C4704" w:rsidRDefault="009C4704" w:rsidP="009C4704">
      <w:pPr>
        <w:tabs>
          <w:tab w:val="left" w:pos="4954"/>
        </w:tabs>
        <w:rPr>
          <w:rFonts w:ascii="宋体" w:eastAsia="宋体" w:hAnsi="宋体"/>
        </w:rPr>
      </w:pPr>
      <w:r w:rsidRPr="009C4704">
        <w:rPr>
          <w:rFonts w:ascii="宋体" w:eastAsia="宋体" w:hAnsi="宋体" w:hint="eastAsia"/>
        </w:rPr>
        <w:t>第十</w:t>
      </w:r>
      <w:r>
        <w:rPr>
          <w:rFonts w:ascii="宋体" w:eastAsia="宋体" w:hAnsi="宋体" w:hint="eastAsia"/>
        </w:rPr>
        <w:t>四</w:t>
      </w:r>
      <w:r w:rsidRPr="009C4704">
        <w:rPr>
          <w:rFonts w:ascii="宋体" w:eastAsia="宋体" w:hAnsi="宋体" w:hint="eastAsia"/>
        </w:rPr>
        <w:t>章 财政政策</w:t>
      </w:r>
    </w:p>
    <w:p w14:paraId="0D30397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13.1 财政政策概述 </w:t>
      </w:r>
    </w:p>
    <w:p w14:paraId="0E18C380"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13.2 财政政策的传导和效应 </w:t>
      </w:r>
    </w:p>
    <w:p w14:paraId="6710CD5B"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13.3 财政政策与货币政策的配合 </w:t>
      </w:r>
    </w:p>
    <w:p w14:paraId="0AA2FD5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13.4 我国财政政策的实践</w:t>
      </w:r>
    </w:p>
    <w:p w14:paraId="1CEE9DC0" w14:textId="63C7A504" w:rsidR="009C4704" w:rsidRDefault="009C4704" w:rsidP="00312A42">
      <w:pPr>
        <w:tabs>
          <w:tab w:val="left" w:pos="4954"/>
        </w:tabs>
        <w:rPr>
          <w:rFonts w:ascii="宋体" w:eastAsia="宋体" w:hAnsi="宋体"/>
        </w:rPr>
      </w:pPr>
    </w:p>
    <w:p w14:paraId="7D12857B" w14:textId="4A97C9A0" w:rsidR="009C4704" w:rsidRDefault="009C4704" w:rsidP="00312A42">
      <w:pPr>
        <w:tabs>
          <w:tab w:val="left" w:pos="4954"/>
        </w:tabs>
        <w:rPr>
          <w:rFonts w:ascii="宋体" w:eastAsia="宋体" w:hAnsi="宋体"/>
        </w:rPr>
      </w:pPr>
      <w:r w:rsidRPr="009C4704">
        <w:rPr>
          <w:rFonts w:ascii="宋体" w:eastAsia="宋体" w:hAnsi="宋体" w:hint="eastAsia"/>
        </w:rPr>
        <w:t>13.1 财政政策概述</w:t>
      </w:r>
    </w:p>
    <w:p w14:paraId="00E2CEBE"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13.1.1 什么是财政政策</w:t>
      </w:r>
    </w:p>
    <w:p w14:paraId="182212B0"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13.1.2 财政政策主体</w:t>
      </w:r>
    </w:p>
    <w:p w14:paraId="6E339E3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13.1.3 财政政策的调控对象</w:t>
      </w:r>
    </w:p>
    <w:p w14:paraId="4D4A674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13.1.4 财政政策目标</w:t>
      </w:r>
    </w:p>
    <w:p w14:paraId="3A683029"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13.1.5 财政政策工具</w:t>
      </w:r>
    </w:p>
    <w:p w14:paraId="4A0C5EE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13.1.6 财政政策的类型</w:t>
      </w:r>
    </w:p>
    <w:p w14:paraId="50F80D2A" w14:textId="77777777" w:rsidR="009C4704" w:rsidRDefault="009C4704" w:rsidP="00312A42">
      <w:pPr>
        <w:tabs>
          <w:tab w:val="left" w:pos="4954"/>
        </w:tabs>
        <w:rPr>
          <w:rFonts w:ascii="宋体" w:eastAsia="宋体" w:hAnsi="宋体"/>
        </w:rPr>
      </w:pPr>
    </w:p>
    <w:p w14:paraId="60E4580E" w14:textId="61212E3F" w:rsidR="009C4704" w:rsidRDefault="009C4704" w:rsidP="00312A42">
      <w:pPr>
        <w:tabs>
          <w:tab w:val="left" w:pos="4954"/>
        </w:tabs>
        <w:rPr>
          <w:rFonts w:ascii="宋体" w:eastAsia="宋体" w:hAnsi="宋体"/>
        </w:rPr>
      </w:pPr>
      <w:r w:rsidRPr="009C4704">
        <w:rPr>
          <w:rFonts w:ascii="宋体" w:eastAsia="宋体" w:hAnsi="宋体" w:hint="eastAsia"/>
        </w:rPr>
        <w:t>13.1.1 什么是财政政策</w:t>
      </w:r>
    </w:p>
    <w:p w14:paraId="67AC195F"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（一）定义</w:t>
      </w:r>
    </w:p>
    <w:p w14:paraId="50564D7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财政政策是指一国政府为实现一定的宏观经济目标，而调整财政收支规模和收支平衡的指导原则及其相应的措施。</w:t>
      </w:r>
    </w:p>
    <w:p w14:paraId="03E519C2" w14:textId="376D7964" w:rsidR="009C4704" w:rsidRDefault="009C4704" w:rsidP="009C4704">
      <w:pPr>
        <w:tabs>
          <w:tab w:val="left" w:pos="4954"/>
        </w:tabs>
        <w:rPr>
          <w:rFonts w:ascii="宋体" w:eastAsia="宋体" w:hAnsi="宋体"/>
        </w:rPr>
      </w:pPr>
      <w:r w:rsidRPr="009C4704">
        <w:rPr>
          <w:rFonts w:ascii="宋体" w:eastAsia="宋体" w:hAnsi="宋体" w:hint="eastAsia"/>
        </w:rPr>
        <w:t>主要内容：1. 支出政策2. 税收政策3. 预算平衡政策4. 国债政策</w:t>
      </w:r>
    </w:p>
    <w:p w14:paraId="4872B73B"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（二）财政政策的演变</w:t>
      </w:r>
    </w:p>
    <w:p w14:paraId="73EC3C4E" w14:textId="77777777" w:rsidR="009C4704" w:rsidRPr="009C4704" w:rsidRDefault="009C4704" w:rsidP="009C4704">
      <w:pPr>
        <w:tabs>
          <w:tab w:val="left" w:pos="4954"/>
        </w:tabs>
        <w:rPr>
          <w:rFonts w:ascii="宋体" w:eastAsia="宋体" w:hAnsi="宋体"/>
        </w:rPr>
      </w:pPr>
      <w:r w:rsidRPr="009C4704">
        <w:rPr>
          <w:rFonts w:ascii="宋体" w:eastAsia="宋体" w:hAnsi="宋体"/>
        </w:rPr>
        <w:t>1. 我国古代： “量入为出”、“轻徭薄赋”、“藏富于民”</w:t>
      </w:r>
    </w:p>
    <w:p w14:paraId="48D26F6D" w14:textId="77777777" w:rsidR="009C4704" w:rsidRPr="009C4704" w:rsidRDefault="009C4704" w:rsidP="009C4704">
      <w:pPr>
        <w:tabs>
          <w:tab w:val="left" w:pos="4954"/>
        </w:tabs>
        <w:rPr>
          <w:rFonts w:ascii="宋体" w:eastAsia="宋体" w:hAnsi="宋体"/>
        </w:rPr>
      </w:pPr>
      <w:r w:rsidRPr="009C4704">
        <w:rPr>
          <w:rFonts w:ascii="宋体" w:eastAsia="宋体" w:hAnsi="宋体"/>
        </w:rPr>
        <w:lastRenderedPageBreak/>
        <w:t>2. 亚当·斯密： “廉价政府”</w:t>
      </w:r>
    </w:p>
    <w:p w14:paraId="4C098270" w14:textId="77777777" w:rsidR="009C4704" w:rsidRPr="009C4704" w:rsidRDefault="009C4704" w:rsidP="009C4704">
      <w:pPr>
        <w:tabs>
          <w:tab w:val="left" w:pos="4954"/>
        </w:tabs>
        <w:rPr>
          <w:rFonts w:ascii="宋体" w:eastAsia="宋体" w:hAnsi="宋体"/>
        </w:rPr>
      </w:pPr>
      <w:r w:rsidRPr="009C4704">
        <w:rPr>
          <w:rFonts w:ascii="宋体" w:eastAsia="宋体" w:hAnsi="宋体"/>
        </w:rPr>
        <w:t>3. 凯恩斯主义：</w:t>
      </w:r>
    </w:p>
    <w:p w14:paraId="23DDD45D" w14:textId="77777777" w:rsidR="009C4704" w:rsidRPr="009C4704" w:rsidRDefault="009C4704" w:rsidP="009C4704">
      <w:pPr>
        <w:tabs>
          <w:tab w:val="left" w:pos="4954"/>
        </w:tabs>
        <w:rPr>
          <w:rFonts w:ascii="宋体" w:eastAsia="宋体" w:hAnsi="宋体"/>
        </w:rPr>
      </w:pPr>
      <w:r w:rsidRPr="009C4704">
        <w:rPr>
          <w:rFonts w:ascii="宋体" w:eastAsia="宋体" w:hAnsi="宋体"/>
        </w:rPr>
        <w:t>(1) 干预经济；</w:t>
      </w:r>
    </w:p>
    <w:p w14:paraId="1028A6D1" w14:textId="77777777" w:rsidR="009C4704" w:rsidRPr="009C4704" w:rsidRDefault="009C4704" w:rsidP="009C4704">
      <w:pPr>
        <w:tabs>
          <w:tab w:val="left" w:pos="4954"/>
        </w:tabs>
        <w:rPr>
          <w:rFonts w:ascii="宋体" w:eastAsia="宋体" w:hAnsi="宋体"/>
        </w:rPr>
      </w:pPr>
      <w:r w:rsidRPr="009C4704">
        <w:rPr>
          <w:rFonts w:ascii="宋体" w:eastAsia="宋体" w:hAnsi="宋体"/>
        </w:rPr>
        <w:t>(2) 手段： 不仅有税收， 还有预算、 支出、 公债、 补贴等</w:t>
      </w:r>
    </w:p>
    <w:p w14:paraId="7DD6C22C" w14:textId="4789B39D" w:rsidR="009C4704" w:rsidRDefault="009C4704" w:rsidP="009C4704">
      <w:pPr>
        <w:tabs>
          <w:tab w:val="left" w:pos="4954"/>
        </w:tabs>
        <w:rPr>
          <w:rFonts w:ascii="宋体" w:eastAsia="宋体" w:hAnsi="宋体"/>
        </w:rPr>
      </w:pPr>
    </w:p>
    <w:p w14:paraId="08BC6122" w14:textId="72EA9703" w:rsidR="009C4704" w:rsidRPr="009C4704" w:rsidRDefault="009C4704" w:rsidP="009C4704">
      <w:pPr>
        <w:tabs>
          <w:tab w:val="left" w:pos="4954"/>
        </w:tabs>
        <w:rPr>
          <w:rFonts w:ascii="宋体" w:eastAsia="宋体" w:hAnsi="宋体"/>
        </w:rPr>
      </w:pPr>
      <w:r w:rsidRPr="009C4704">
        <w:rPr>
          <w:rFonts w:ascii="宋体" w:eastAsia="宋体" w:hAnsi="宋体" w:hint="eastAsia"/>
        </w:rPr>
        <w:t>13.1.2 财政政策主体</w:t>
      </w:r>
    </w:p>
    <w:p w14:paraId="35AF762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财政政策的主体只能是各级政府，而且主要是中央政府 </w:t>
      </w:r>
    </w:p>
    <w:p w14:paraId="2754AFEE"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改革前，统收统支财政体制，中央政府是政策制定者，地方政府是政策执行者</w:t>
      </w:r>
    </w:p>
    <w:p w14:paraId="76EDF74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改革后，地方政府不仅是政策执行者， 也是政策制定者，从而出现 “抵制”行为和攀比行为。</w:t>
      </w:r>
    </w:p>
    <w:p w14:paraId="402D7749" w14:textId="2CB03C29" w:rsidR="009C4704" w:rsidRDefault="009C4704" w:rsidP="00312A42">
      <w:pPr>
        <w:tabs>
          <w:tab w:val="left" w:pos="4954"/>
        </w:tabs>
        <w:rPr>
          <w:rFonts w:ascii="宋体" w:eastAsia="宋体" w:hAnsi="宋体"/>
        </w:rPr>
      </w:pPr>
    </w:p>
    <w:p w14:paraId="7A2CACA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13.1.3 财政政策的调控对象</w:t>
      </w:r>
    </w:p>
    <w:p w14:paraId="44C7FBD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宏观财政政策： 社会供求总量</w:t>
      </w:r>
    </w:p>
    <w:p w14:paraId="47147045"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微观财政政策</w:t>
      </w:r>
    </w:p>
    <w:p w14:paraId="58FF3B62" w14:textId="4E8DE992" w:rsidR="009C4704" w:rsidRPr="009C4704" w:rsidRDefault="009C4704" w:rsidP="009C4704">
      <w:pPr>
        <w:tabs>
          <w:tab w:val="left" w:pos="4954"/>
        </w:tabs>
        <w:rPr>
          <w:rFonts w:ascii="宋体" w:eastAsia="宋体" w:hAnsi="宋体"/>
        </w:rPr>
      </w:pPr>
      <w:r w:rsidRPr="009C4704">
        <w:rPr>
          <w:rFonts w:ascii="宋体" w:eastAsia="宋体" w:hAnsi="宋体" w:hint="eastAsia"/>
        </w:rPr>
        <w:t>(1) 收入分配</w:t>
      </w:r>
      <w:r>
        <w:rPr>
          <w:rFonts w:ascii="宋体" w:eastAsia="宋体" w:hAnsi="宋体" w:hint="eastAsia"/>
        </w:rPr>
        <w:t xml:space="preserve"> </w:t>
      </w:r>
      <w:r w:rsidRPr="009C4704">
        <w:rPr>
          <w:rFonts w:ascii="宋体" w:eastAsia="宋体" w:hAnsi="宋体" w:hint="eastAsia"/>
        </w:rPr>
        <w:t>(2) 资源配置</w:t>
      </w:r>
    </w:p>
    <w:p w14:paraId="52960B9F"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调控的三个层次：宏观、中观、微观</w:t>
      </w:r>
    </w:p>
    <w:p w14:paraId="6148B79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中</w:t>
      </w:r>
      <w:proofErr w:type="gramStart"/>
      <w:r w:rsidRPr="009C4704">
        <w:rPr>
          <w:rFonts w:ascii="宋体" w:eastAsia="宋体" w:hAnsi="宋体" w:hint="eastAsia"/>
        </w:rPr>
        <w:t>观经济</w:t>
      </w:r>
      <w:proofErr w:type="gramEnd"/>
      <w:r w:rsidRPr="009C4704">
        <w:rPr>
          <w:rFonts w:ascii="宋体" w:eastAsia="宋体" w:hAnsi="宋体" w:hint="eastAsia"/>
        </w:rPr>
        <w:t>调控： 是指地区之间、 产业之间、 政府与非政府部门之间， 以及积累与消费之间的经济调控。</w:t>
      </w:r>
    </w:p>
    <w:p w14:paraId="3DB8EE9B" w14:textId="652EC83A" w:rsidR="009C4704" w:rsidRPr="009C4704" w:rsidRDefault="009C4704" w:rsidP="009C4704">
      <w:pPr>
        <w:tabs>
          <w:tab w:val="left" w:pos="4954"/>
        </w:tabs>
        <w:rPr>
          <w:rFonts w:ascii="宋体" w:eastAsia="宋体" w:hAnsi="宋体"/>
        </w:rPr>
      </w:pPr>
      <w:r w:rsidRPr="009C4704">
        <w:rPr>
          <w:rFonts w:ascii="宋体" w:eastAsia="宋体" w:hAnsi="宋体" w:hint="eastAsia"/>
        </w:rPr>
        <w:t>2. 微观、 中观与宏观三个层次的调控很难截然分开</w:t>
      </w:r>
      <w:r>
        <w:rPr>
          <w:rFonts w:ascii="宋体" w:eastAsia="宋体" w:hAnsi="宋体" w:hint="eastAsia"/>
        </w:rPr>
        <w:t>，</w:t>
      </w:r>
      <w:r w:rsidRPr="009C4704">
        <w:rPr>
          <w:rFonts w:ascii="宋体" w:eastAsia="宋体" w:hAnsi="宋体" w:hint="eastAsia"/>
        </w:rPr>
        <w:t>尤其是宏观与中观层次。</w:t>
      </w:r>
    </w:p>
    <w:p w14:paraId="7AA691B6" w14:textId="4EC453F4" w:rsidR="009C4704" w:rsidRDefault="009C4704" w:rsidP="009C4704">
      <w:pPr>
        <w:tabs>
          <w:tab w:val="left" w:pos="4954"/>
        </w:tabs>
        <w:rPr>
          <w:rFonts w:ascii="宋体" w:eastAsia="宋体" w:hAnsi="宋体"/>
        </w:rPr>
      </w:pPr>
      <w:r w:rsidRPr="009C4704">
        <w:rPr>
          <w:rFonts w:ascii="宋体" w:eastAsia="宋体" w:hAnsi="宋体" w:hint="eastAsia"/>
        </w:rPr>
        <w:t>3. 宏观经济学应当以微观经济学的原理作为基础。</w:t>
      </w:r>
    </w:p>
    <w:p w14:paraId="59E97473" w14:textId="6C255530" w:rsidR="009C4704" w:rsidRDefault="009C4704" w:rsidP="009C4704">
      <w:pPr>
        <w:tabs>
          <w:tab w:val="left" w:pos="4954"/>
        </w:tabs>
        <w:rPr>
          <w:rFonts w:ascii="宋体" w:eastAsia="宋体" w:hAnsi="宋体"/>
        </w:rPr>
      </w:pPr>
    </w:p>
    <w:p w14:paraId="50BB9A40"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13.1.4 财政政策目标</w:t>
      </w:r>
    </w:p>
    <w:p w14:paraId="5B9C67E3" w14:textId="2D1E1B9B" w:rsidR="009C4704" w:rsidRPr="009C4704" w:rsidRDefault="009C4704" w:rsidP="009C4704">
      <w:pPr>
        <w:tabs>
          <w:tab w:val="left" w:pos="4954"/>
        </w:tabs>
        <w:rPr>
          <w:rFonts w:ascii="宋体" w:eastAsia="宋体" w:hAnsi="宋体"/>
        </w:rPr>
      </w:pPr>
      <w:r w:rsidRPr="009C4704">
        <w:rPr>
          <w:rFonts w:ascii="宋体" w:eastAsia="宋体" w:hAnsi="宋体" w:hint="eastAsia"/>
        </w:rPr>
        <w:t>1. 经济的适度增长</w:t>
      </w:r>
      <w:r>
        <w:rPr>
          <w:rFonts w:ascii="宋体" w:eastAsia="宋体" w:hAnsi="宋体" w:hint="eastAsia"/>
        </w:rPr>
        <w:t xml:space="preserve"> </w:t>
      </w:r>
      <w:r w:rsidRPr="009C4704">
        <w:rPr>
          <w:rFonts w:ascii="宋体" w:eastAsia="宋体" w:hAnsi="宋体" w:hint="eastAsia"/>
        </w:rPr>
        <w:t>2. 物价水平的基本稳定</w:t>
      </w:r>
      <w:r>
        <w:rPr>
          <w:rFonts w:ascii="宋体" w:eastAsia="宋体" w:hAnsi="宋体" w:hint="eastAsia"/>
        </w:rPr>
        <w:t xml:space="preserve"> </w:t>
      </w:r>
      <w:r w:rsidRPr="009C4704">
        <w:rPr>
          <w:rFonts w:ascii="宋体" w:eastAsia="宋体" w:hAnsi="宋体" w:hint="eastAsia"/>
        </w:rPr>
        <w:t>3. 提供更多的就业和再就业机会</w:t>
      </w:r>
    </w:p>
    <w:p w14:paraId="30CDF148" w14:textId="25E1A20E" w:rsidR="009C4704" w:rsidRPr="009C4704" w:rsidRDefault="009C4704" w:rsidP="009C4704">
      <w:pPr>
        <w:tabs>
          <w:tab w:val="left" w:pos="4954"/>
        </w:tabs>
        <w:rPr>
          <w:rFonts w:ascii="宋体" w:eastAsia="宋体" w:hAnsi="宋体"/>
        </w:rPr>
      </w:pPr>
      <w:r w:rsidRPr="009C4704">
        <w:rPr>
          <w:rFonts w:ascii="宋体" w:eastAsia="宋体" w:hAnsi="宋体" w:hint="eastAsia"/>
        </w:rPr>
        <w:t>4. 收入的合理分配</w:t>
      </w:r>
      <w:r>
        <w:rPr>
          <w:rFonts w:ascii="宋体" w:eastAsia="宋体" w:hAnsi="宋体" w:hint="eastAsia"/>
        </w:rPr>
        <w:t xml:space="preserve"> </w:t>
      </w:r>
      <w:r w:rsidRPr="009C4704">
        <w:rPr>
          <w:rFonts w:ascii="宋体" w:eastAsia="宋体" w:hAnsi="宋体" w:hint="eastAsia"/>
        </w:rPr>
        <w:t>5. 社会生活质量的逐步提高</w:t>
      </w:r>
    </w:p>
    <w:p w14:paraId="6F42047A" w14:textId="77777777" w:rsidR="009C4704" w:rsidRPr="009C4704" w:rsidRDefault="009C4704" w:rsidP="009C4704">
      <w:pPr>
        <w:tabs>
          <w:tab w:val="left" w:pos="4954"/>
        </w:tabs>
        <w:rPr>
          <w:rFonts w:ascii="宋体" w:eastAsia="宋体" w:hAnsi="宋体"/>
        </w:rPr>
      </w:pPr>
    </w:p>
    <w:p w14:paraId="439356A5"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13.1.5 财政政策工具</w:t>
      </w:r>
    </w:p>
    <w:p w14:paraId="01DA0BDA"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1、税收 </w:t>
      </w:r>
    </w:p>
    <w:p w14:paraId="2505658A"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宏观税率</w:t>
      </w:r>
    </w:p>
    <w:p w14:paraId="5B15339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税负的分配： 税种选择和税率制定； 税负转嫁；税收优惠；税收惩罚等</w:t>
      </w:r>
    </w:p>
    <w:p w14:paraId="57689A7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2、国债 </w:t>
      </w:r>
    </w:p>
    <w:p w14:paraId="62F9CD8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3、公共支出 </w:t>
      </w:r>
    </w:p>
    <w:p w14:paraId="244F4E4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购买性支出： 商品和劳务的购买</w:t>
      </w:r>
    </w:p>
    <w:p w14:paraId="117B9CAB"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(2) 转移性支出： 财政收入 </w:t>
      </w:r>
      <w:r w:rsidRPr="009C4704">
        <w:rPr>
          <w:rFonts w:ascii="Cambria Math" w:eastAsia="宋体" w:hAnsi="Cambria Math" w:cs="Cambria Math"/>
        </w:rPr>
        <w:t>⇒</w:t>
      </w:r>
      <w:r w:rsidRPr="009C4704">
        <w:rPr>
          <w:rFonts w:ascii="宋体" w:eastAsia="宋体" w:hAnsi="宋体" w:hint="eastAsia"/>
        </w:rPr>
        <w:t xml:space="preserve"> 国库 </w:t>
      </w:r>
      <w:r w:rsidRPr="009C4704">
        <w:rPr>
          <w:rFonts w:ascii="Cambria Math" w:eastAsia="宋体" w:hAnsi="Cambria Math" w:cs="Cambria Math"/>
        </w:rPr>
        <w:t>⇒</w:t>
      </w:r>
      <w:r w:rsidRPr="009C4704">
        <w:rPr>
          <w:rFonts w:ascii="宋体" w:eastAsia="宋体" w:hAnsi="宋体" w:hint="eastAsia"/>
        </w:rPr>
        <w:t xml:space="preserve"> 财政支付</w:t>
      </w:r>
    </w:p>
    <w:p w14:paraId="4E36048B"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4、政府投资 </w:t>
      </w:r>
    </w:p>
    <w:p w14:paraId="0000C44B" w14:textId="33B629C1" w:rsidR="009C4704" w:rsidRDefault="009C4704" w:rsidP="009C4704">
      <w:pPr>
        <w:tabs>
          <w:tab w:val="left" w:pos="4954"/>
        </w:tabs>
        <w:rPr>
          <w:rFonts w:ascii="宋体" w:eastAsia="宋体" w:hAnsi="宋体"/>
        </w:rPr>
      </w:pPr>
      <w:r w:rsidRPr="009C4704">
        <w:rPr>
          <w:rFonts w:ascii="宋体" w:eastAsia="宋体" w:hAnsi="宋体" w:hint="eastAsia"/>
        </w:rPr>
        <w:t xml:space="preserve"> 突破发展的 “瓶颈”</w:t>
      </w:r>
    </w:p>
    <w:p w14:paraId="6E6CA6AE" w14:textId="594362B0" w:rsidR="009C4704" w:rsidRDefault="009C4704" w:rsidP="009C4704">
      <w:pPr>
        <w:tabs>
          <w:tab w:val="left" w:pos="4954"/>
        </w:tabs>
        <w:rPr>
          <w:rFonts w:ascii="宋体" w:eastAsia="宋体" w:hAnsi="宋体"/>
        </w:rPr>
      </w:pPr>
    </w:p>
    <w:p w14:paraId="5D0F3D4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13.1.6 财政政策的类型</w:t>
      </w:r>
    </w:p>
    <w:p w14:paraId="54487C4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w:t>
      </w:r>
      <w:proofErr w:type="gramStart"/>
      <w:r w:rsidRPr="009C4704">
        <w:rPr>
          <w:rFonts w:ascii="宋体" w:eastAsia="宋体" w:hAnsi="宋体" w:hint="eastAsia"/>
        </w:rPr>
        <w:t>一</w:t>
      </w:r>
      <w:proofErr w:type="gramEnd"/>
      <w:r w:rsidRPr="009C4704">
        <w:rPr>
          <w:rFonts w:ascii="宋体" w:eastAsia="宋体" w:hAnsi="宋体" w:hint="eastAsia"/>
        </w:rPr>
        <w:t>)根据财政政策具有调节经济周期的作用来划分</w:t>
      </w:r>
    </w:p>
    <w:p w14:paraId="7BD3A6F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自动稳定的财政政策（税收和转移支付）</w:t>
      </w:r>
    </w:p>
    <w:p w14:paraId="01B984B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    自动稳定的财政政策是指这种财政政策本身具有内在的调节功能，能根据经济波动情况，无需借助外力而自动地发挥稳定作用。</w:t>
      </w:r>
    </w:p>
    <w:p w14:paraId="4525F7E3"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相机抉择的财政政策 </w:t>
      </w:r>
    </w:p>
    <w:p w14:paraId="5CA3A64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    相机抉择的财政政策意味着这种政策本身不具有内在的调节功能，需要借助外力才能对经济产生调节作用。 </w:t>
      </w:r>
    </w:p>
    <w:p w14:paraId="0D2E77A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lastRenderedPageBreak/>
        <w:t>(1) 汲水政策： 初始诱导（如经济萧条时期进行公共投资）</w:t>
      </w:r>
    </w:p>
    <w:p w14:paraId="4AB0887F"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补偿政策： 反方向调节景气变动幅度的财政政策， 实现稳定经济波动</w:t>
      </w:r>
    </w:p>
    <w:p w14:paraId="092DCEFC" w14:textId="41BF3745" w:rsidR="009C4704" w:rsidRDefault="009C4704" w:rsidP="009C4704">
      <w:pPr>
        <w:tabs>
          <w:tab w:val="left" w:pos="4954"/>
        </w:tabs>
        <w:rPr>
          <w:rFonts w:ascii="宋体" w:eastAsia="宋体" w:hAnsi="宋体"/>
        </w:rPr>
      </w:pPr>
    </w:p>
    <w:p w14:paraId="5506AE93"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(二)根据财政政策在调节国民经济总量方面的不同功能划分</w:t>
      </w:r>
    </w:p>
    <w:p w14:paraId="2840E729" w14:textId="190978B4" w:rsidR="009C4704" w:rsidRPr="009C4704" w:rsidRDefault="009C4704" w:rsidP="009C4704">
      <w:pPr>
        <w:tabs>
          <w:tab w:val="left" w:pos="4954"/>
        </w:tabs>
        <w:rPr>
          <w:rFonts w:ascii="宋体" w:eastAsia="宋体" w:hAnsi="宋体"/>
        </w:rPr>
      </w:pPr>
      <w:r w:rsidRPr="009C4704">
        <w:rPr>
          <w:rFonts w:ascii="宋体" w:eastAsia="宋体" w:hAnsi="宋体" w:hint="eastAsia"/>
        </w:rPr>
        <w:t>扩张性财政政策</w:t>
      </w:r>
      <w:r>
        <w:rPr>
          <w:rFonts w:ascii="宋体" w:eastAsia="宋体" w:hAnsi="宋体" w:hint="eastAsia"/>
        </w:rPr>
        <w:t>：</w:t>
      </w:r>
      <w:r w:rsidRPr="009C4704">
        <w:rPr>
          <w:rFonts w:ascii="宋体" w:eastAsia="宋体" w:hAnsi="宋体" w:hint="eastAsia"/>
        </w:rPr>
        <w:t>是指通过财政收支规模的变动来增加和刺激社会的总需求，在总需求不足时，通过扩张性财政政策使总需求和总供给的差额缩小以致平衡。</w:t>
      </w:r>
    </w:p>
    <w:p w14:paraId="1F60B8B3" w14:textId="678A9CAC" w:rsidR="009C4704" w:rsidRPr="009C4704" w:rsidRDefault="009C4704" w:rsidP="009C4704">
      <w:pPr>
        <w:tabs>
          <w:tab w:val="left" w:pos="4954"/>
        </w:tabs>
        <w:rPr>
          <w:rFonts w:ascii="宋体" w:eastAsia="宋体" w:hAnsi="宋体"/>
        </w:rPr>
      </w:pPr>
      <w:r w:rsidRPr="009C4704">
        <w:rPr>
          <w:rFonts w:ascii="宋体" w:eastAsia="宋体" w:hAnsi="宋体" w:hint="eastAsia"/>
        </w:rPr>
        <w:t>紧缩性财政政策</w:t>
      </w:r>
      <w:r>
        <w:rPr>
          <w:rFonts w:ascii="宋体" w:eastAsia="宋体" w:hAnsi="宋体" w:hint="eastAsia"/>
        </w:rPr>
        <w:t>：</w:t>
      </w:r>
      <w:r w:rsidRPr="009C4704">
        <w:rPr>
          <w:rFonts w:ascii="宋体" w:eastAsia="宋体" w:hAnsi="宋体" w:hint="eastAsia"/>
        </w:rPr>
        <w:t>是指通过财政收支规模的变动来减少和抑制总需求，在国民经济已经出现总需求过旺的情况下，通过紧缩性财政政策可以消除通货膨胀，达到供求平衡。</w:t>
      </w:r>
    </w:p>
    <w:p w14:paraId="295C0A35" w14:textId="3717F6B6" w:rsidR="009C4704" w:rsidRDefault="009C4704" w:rsidP="009C4704">
      <w:pPr>
        <w:tabs>
          <w:tab w:val="left" w:pos="4954"/>
        </w:tabs>
        <w:rPr>
          <w:rFonts w:ascii="宋体" w:eastAsia="宋体" w:hAnsi="宋体"/>
        </w:rPr>
      </w:pPr>
      <w:r w:rsidRPr="009C4704">
        <w:rPr>
          <w:rFonts w:ascii="宋体" w:eastAsia="宋体" w:hAnsi="宋体" w:hint="eastAsia"/>
        </w:rPr>
        <w:t>中性财政政策</w:t>
      </w:r>
      <w:r>
        <w:rPr>
          <w:rFonts w:ascii="宋体" w:eastAsia="宋体" w:hAnsi="宋体" w:hint="eastAsia"/>
        </w:rPr>
        <w:t>：</w:t>
      </w:r>
      <w:r w:rsidRPr="009C4704">
        <w:rPr>
          <w:rFonts w:ascii="宋体" w:eastAsia="宋体" w:hAnsi="宋体" w:hint="eastAsia"/>
        </w:rPr>
        <w:t>是指财政收支活动对社会总需求的影响保持中性，既不产生扩张效应，也不产生紧缩效应。</w:t>
      </w:r>
    </w:p>
    <w:p w14:paraId="2D607591" w14:textId="688B0028" w:rsidR="009C4704" w:rsidRDefault="009C4704" w:rsidP="009C4704">
      <w:pPr>
        <w:tabs>
          <w:tab w:val="left" w:pos="4954"/>
        </w:tabs>
        <w:rPr>
          <w:rFonts w:ascii="宋体" w:eastAsia="宋体" w:hAnsi="宋体"/>
        </w:rPr>
      </w:pPr>
    </w:p>
    <w:p w14:paraId="3C66136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非均衡财政政策和均衡财政政策</w:t>
      </w:r>
    </w:p>
    <w:p w14:paraId="330260EE"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通过增加盈余或减少盈余以及增加赤字或减少赤字的形式表现出来的财政政策成为非均衡财政政策。</w:t>
      </w:r>
    </w:p>
    <w:p w14:paraId="7D4D6B7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收支均衡的形式表现出来的财政政策成为均衡财政政策。</w:t>
      </w:r>
    </w:p>
    <w:p w14:paraId="1E21A33B"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预算收支平衡或均衡财政政策，并不等于中性财政政策。因为通过支出结构的调整和税收政策的调整，同样可以对经济发挥调节作用。</w:t>
      </w:r>
    </w:p>
    <w:p w14:paraId="3791FF7C" w14:textId="531C7DE6" w:rsidR="009C4704" w:rsidRDefault="009C4704" w:rsidP="009C4704">
      <w:pPr>
        <w:tabs>
          <w:tab w:val="left" w:pos="4954"/>
        </w:tabs>
        <w:rPr>
          <w:rFonts w:ascii="宋体" w:eastAsia="宋体" w:hAnsi="宋体"/>
        </w:rPr>
      </w:pPr>
    </w:p>
    <w:p w14:paraId="40A1B37F"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13.2 财政政策的传导和效应</w:t>
      </w:r>
    </w:p>
    <w:p w14:paraId="3EAB2AF6"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13.2.1 财政政策的传导机制</w:t>
      </w:r>
    </w:p>
    <w:p w14:paraId="479BF409"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13.2.2 财政政策效应</w:t>
      </w:r>
    </w:p>
    <w:p w14:paraId="44EDE0D9"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 xml:space="preserve">13.2.3 财政政策乘数 </w:t>
      </w:r>
    </w:p>
    <w:p w14:paraId="1BBADAEA" w14:textId="77777777" w:rsidR="009C4704" w:rsidRDefault="009C4704" w:rsidP="009C4704">
      <w:pPr>
        <w:tabs>
          <w:tab w:val="left" w:pos="4954"/>
        </w:tabs>
        <w:rPr>
          <w:rFonts w:ascii="宋体" w:eastAsia="宋体" w:hAnsi="宋体"/>
        </w:rPr>
      </w:pPr>
    </w:p>
    <w:p w14:paraId="0716CD81" w14:textId="3EEA8A0B" w:rsidR="009C4704" w:rsidRDefault="009C4704" w:rsidP="009C4704">
      <w:pPr>
        <w:tabs>
          <w:tab w:val="left" w:pos="4954"/>
        </w:tabs>
        <w:rPr>
          <w:rFonts w:ascii="宋体" w:eastAsia="宋体" w:hAnsi="宋体"/>
        </w:rPr>
      </w:pPr>
      <w:r w:rsidRPr="009C4704">
        <w:rPr>
          <w:rFonts w:ascii="宋体" w:eastAsia="宋体" w:hAnsi="宋体" w:hint="eastAsia"/>
        </w:rPr>
        <w:t>13.2.1 财政政策的传导机制</w:t>
      </w:r>
    </w:p>
    <w:p w14:paraId="6C85D05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财政政策的传导机制是财政政策工具通过某种媒介体的传导转变为政策目标变量的过程。</w:t>
      </w:r>
    </w:p>
    <w:p w14:paraId="6495992D"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（一）财政政策工具与收入分配</w:t>
      </w:r>
    </w:p>
    <w:p w14:paraId="5A2246F6"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个人</w:t>
      </w:r>
    </w:p>
    <w:p w14:paraId="70092F9E"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改变货币收入者实得的货币收入</w:t>
      </w:r>
    </w:p>
    <w:p w14:paraId="3941635D" w14:textId="1AFC4D7C" w:rsidR="009C4704" w:rsidRPr="009C4704" w:rsidRDefault="009C4704" w:rsidP="009C4704">
      <w:pPr>
        <w:tabs>
          <w:tab w:val="left" w:pos="4954"/>
        </w:tabs>
        <w:rPr>
          <w:rFonts w:ascii="宋体" w:eastAsia="宋体" w:hAnsi="宋体"/>
        </w:rPr>
      </w:pPr>
      <w:r w:rsidRPr="009C4704">
        <w:rPr>
          <w:rFonts w:ascii="宋体" w:eastAsia="宋体" w:hAnsi="宋体" w:hint="eastAsia"/>
        </w:rPr>
        <w:t>a. 征税</w:t>
      </w:r>
      <w:r>
        <w:rPr>
          <w:rFonts w:ascii="宋体" w:eastAsia="宋体" w:hAnsi="宋体" w:hint="eastAsia"/>
        </w:rPr>
        <w:t xml:space="preserve"> </w:t>
      </w:r>
      <w:r w:rsidRPr="009C4704">
        <w:rPr>
          <w:rFonts w:ascii="宋体" w:eastAsia="宋体" w:hAnsi="宋体" w:hint="eastAsia"/>
        </w:rPr>
        <w:t>b. 补贴</w:t>
      </w:r>
    </w:p>
    <w:p w14:paraId="1C8DC9B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改变货币收入者的实际购买力</w:t>
      </w:r>
    </w:p>
    <w:p w14:paraId="067F5C27"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企业</w:t>
      </w:r>
    </w:p>
    <w:p w14:paraId="5EFEF74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企业税后利润的分配</w:t>
      </w:r>
    </w:p>
    <w:p w14:paraId="20B4AC06"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（二）财政政策工具与货币供给</w:t>
      </w:r>
    </w:p>
    <w:p w14:paraId="4E3812F5"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货币是媒介</w:t>
      </w:r>
    </w:p>
    <w:p w14:paraId="583C245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（三）财政政策工具与价格的关系</w:t>
      </w:r>
    </w:p>
    <w:p w14:paraId="67364B91" w14:textId="6C43AD9B" w:rsidR="009C4704" w:rsidRPr="009C4704" w:rsidRDefault="009C4704" w:rsidP="009C4704">
      <w:pPr>
        <w:tabs>
          <w:tab w:val="left" w:pos="4954"/>
        </w:tabs>
        <w:rPr>
          <w:rFonts w:ascii="宋体" w:eastAsia="宋体" w:hAnsi="宋体"/>
        </w:rPr>
      </w:pPr>
      <w:r w:rsidRPr="009C4704">
        <w:rPr>
          <w:rFonts w:ascii="宋体" w:eastAsia="宋体" w:hAnsi="宋体" w:hint="eastAsia"/>
        </w:rPr>
        <w:t>1. 价格政策： 政府定价2. 税收</w:t>
      </w:r>
      <w:r>
        <w:rPr>
          <w:rFonts w:ascii="宋体" w:eastAsia="宋体" w:hAnsi="宋体" w:hint="eastAsia"/>
        </w:rPr>
        <w:t xml:space="preserve"> </w:t>
      </w:r>
      <w:r w:rsidRPr="009C4704">
        <w:rPr>
          <w:rFonts w:ascii="宋体" w:eastAsia="宋体" w:hAnsi="宋体" w:hint="eastAsia"/>
        </w:rPr>
        <w:t>3. 补贴</w:t>
      </w:r>
    </w:p>
    <w:p w14:paraId="156B1E14" w14:textId="77777777" w:rsidR="009C4704" w:rsidRPr="009C4704" w:rsidRDefault="009C4704" w:rsidP="009C4704">
      <w:pPr>
        <w:tabs>
          <w:tab w:val="left" w:pos="4954"/>
        </w:tabs>
        <w:rPr>
          <w:rFonts w:ascii="宋体" w:eastAsia="宋体" w:hAnsi="宋体"/>
        </w:rPr>
      </w:pPr>
    </w:p>
    <w:p w14:paraId="2B3E6205"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13.2.2 财政政策效应</w:t>
      </w:r>
    </w:p>
    <w:p w14:paraId="5FB82D41" w14:textId="210BC52F" w:rsidR="009C4704" w:rsidRDefault="009C4704" w:rsidP="009C4704">
      <w:pPr>
        <w:tabs>
          <w:tab w:val="left" w:pos="4954"/>
        </w:tabs>
        <w:rPr>
          <w:rFonts w:ascii="宋体" w:eastAsia="宋体" w:hAnsi="宋体"/>
        </w:rPr>
      </w:pPr>
    </w:p>
    <w:p w14:paraId="0268694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财政政策效应即财政政策作用的结果。</w:t>
      </w:r>
    </w:p>
    <w:p w14:paraId="13EC69EB" w14:textId="77777777" w:rsidR="009C4704" w:rsidRDefault="009C4704" w:rsidP="009C4704">
      <w:pPr>
        <w:tabs>
          <w:tab w:val="left" w:pos="4954"/>
        </w:tabs>
        <w:rPr>
          <w:rFonts w:ascii="宋体" w:eastAsia="宋体" w:hAnsi="宋体"/>
        </w:rPr>
      </w:pPr>
    </w:p>
    <w:p w14:paraId="3E15694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政策的有效性</w:t>
      </w:r>
      <w:r w:rsidRPr="009C4704">
        <w:rPr>
          <w:rFonts w:ascii="宋体" w:eastAsia="宋体" w:hAnsi="宋体"/>
        </w:rPr>
        <w:t>=</w:t>
      </w:r>
      <w:r w:rsidRPr="009C4704">
        <w:rPr>
          <w:rFonts w:ascii="宋体" w:eastAsia="宋体" w:hAnsi="宋体" w:hint="eastAsia"/>
        </w:rPr>
        <w:t>政策的积极作用（实现政策目标产生的效果）</w:t>
      </w:r>
      <w:r>
        <w:rPr>
          <w:rFonts w:ascii="宋体" w:eastAsia="宋体" w:hAnsi="宋体" w:hint="eastAsia"/>
        </w:rPr>
        <w:t>/</w:t>
      </w:r>
      <w:r w:rsidRPr="009C4704">
        <w:rPr>
          <w:rFonts w:ascii="宋体" w:eastAsia="宋体" w:hAnsi="宋体" w:hint="eastAsia"/>
        </w:rPr>
        <w:t>政策研究费用</w:t>
      </w:r>
      <w:r w:rsidRPr="009C4704">
        <w:rPr>
          <w:rFonts w:ascii="宋体" w:eastAsia="宋体" w:hAnsi="宋体"/>
        </w:rPr>
        <w:t>+政策执行费用+补偿费用(或效率损失)</w:t>
      </w:r>
    </w:p>
    <w:p w14:paraId="7A9C3EEE" w14:textId="525E595E" w:rsidR="009C4704" w:rsidRDefault="009C4704" w:rsidP="009C4704">
      <w:pPr>
        <w:tabs>
          <w:tab w:val="left" w:pos="4954"/>
        </w:tabs>
        <w:rPr>
          <w:rFonts w:ascii="宋体" w:eastAsia="宋体" w:hAnsi="宋体"/>
        </w:rPr>
      </w:pPr>
      <w:r w:rsidRPr="009C4704">
        <w:rPr>
          <w:rFonts w:ascii="宋体" w:eastAsia="宋体" w:hAnsi="宋体"/>
        </w:rPr>
        <w:t xml:space="preserve">                                                                        </w:t>
      </w:r>
    </w:p>
    <w:p w14:paraId="3BCE5EFA" w14:textId="77777777" w:rsidR="009C4704" w:rsidRDefault="009C4704" w:rsidP="009C4704">
      <w:pPr>
        <w:tabs>
          <w:tab w:val="left" w:pos="4954"/>
        </w:tabs>
        <w:rPr>
          <w:rFonts w:ascii="宋体" w:eastAsia="宋体" w:hAnsi="宋体"/>
        </w:rPr>
      </w:pPr>
    </w:p>
    <w:p w14:paraId="5385DD21" w14:textId="0BE9F320" w:rsidR="009C4704" w:rsidRDefault="009C4704" w:rsidP="009C4704">
      <w:pPr>
        <w:tabs>
          <w:tab w:val="left" w:pos="4954"/>
        </w:tabs>
        <w:rPr>
          <w:rFonts w:ascii="宋体" w:eastAsia="宋体" w:hAnsi="宋体"/>
        </w:rPr>
      </w:pPr>
      <w:r>
        <w:rPr>
          <w:rFonts w:ascii="宋体" w:eastAsia="宋体" w:hAnsi="宋体" w:hint="eastAsia"/>
        </w:rPr>
        <w:t>其他略</w:t>
      </w:r>
    </w:p>
    <w:p w14:paraId="5F289234" w14:textId="40F33C34" w:rsidR="009C4704" w:rsidRDefault="009C4704" w:rsidP="009C4704">
      <w:pPr>
        <w:tabs>
          <w:tab w:val="left" w:pos="4954"/>
        </w:tabs>
        <w:rPr>
          <w:rFonts w:ascii="宋体" w:eastAsia="宋体" w:hAnsi="宋体"/>
        </w:rPr>
      </w:pPr>
    </w:p>
    <w:p w14:paraId="675B47F1"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13.4.2 1998年以后的财政政策</w:t>
      </w:r>
    </w:p>
    <w:p w14:paraId="35B5B8F7"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（一）1998年实施积极财政政策</w:t>
      </w:r>
    </w:p>
    <w:p w14:paraId="1785ADC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积极财政政策的主要成就 ：</w:t>
      </w:r>
    </w:p>
    <w:p w14:paraId="7E68812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 加大基本建设支出， 推动经济增长</w:t>
      </w:r>
    </w:p>
    <w:p w14:paraId="0A2FE1E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 加快基础实施建设， 调整经济结构</w:t>
      </w:r>
    </w:p>
    <w:p w14:paraId="69F94270"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3. 加大技术革新力度， 推动产业升级</w:t>
      </w:r>
    </w:p>
    <w:p w14:paraId="1A76AA6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4. 增大教育和科研投入， 增强经济增长的内生动力</w:t>
      </w:r>
    </w:p>
    <w:p w14:paraId="557380CA"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5. 推动了社会保障制度的完善， 提高城镇居民收入， 增加就业</w:t>
      </w:r>
    </w:p>
    <w:p w14:paraId="4B20A3A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6. 增加农业投入， 提高农民收入水平</w:t>
      </w:r>
    </w:p>
    <w:p w14:paraId="3E32B7C0"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7. 使财政收支导向良性循环， 并丰富了国家宏观调控的经验</w:t>
      </w:r>
    </w:p>
    <w:p w14:paraId="4A6EDFBF"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（二）2005 年开始由积极财政政策转向稳健财政政策</w:t>
      </w:r>
    </w:p>
    <w:p w14:paraId="1A8A6D9E"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稳健财政政策仍然是一种偏松政策， 或者是一种松中有紧的政策。</w:t>
      </w:r>
    </w:p>
    <w:p w14:paraId="4B9C07F6"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1.基本维持现有规模的赤字水平，保持政策的连续性和稳定性</w:t>
      </w:r>
    </w:p>
    <w:p w14:paraId="3BEA3FBC"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a. 保持可统筹调度和运用的财力</w:t>
      </w:r>
    </w:p>
    <w:p w14:paraId="249BE13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b. 运用国债资金保证重大项目的基础设施建设</w:t>
      </w:r>
    </w:p>
    <w:p w14:paraId="0B1B0319"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c. 减轻财政支持各项减收增支体制改革的压力</w:t>
      </w:r>
    </w:p>
    <w:p w14:paraId="265297F2"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2.积极增加积极收入，合理调整增长速度，增强市场对资源配置的基础作用做大 GDP 这个蛋糕， 财政收入总量这个蛋糕仍然是增长的。</w:t>
      </w:r>
    </w:p>
    <w:p w14:paraId="499BEBCA"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3.优化支出结构，加强管理，提高效率</w:t>
      </w:r>
    </w:p>
    <w:p w14:paraId="7DB18C28"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财政收支和预算改革</w:t>
      </w:r>
    </w:p>
    <w:p w14:paraId="1F5ACA54" w14:textId="77777777" w:rsidR="009C4704" w:rsidRPr="009C4704" w:rsidRDefault="009C4704" w:rsidP="009C4704">
      <w:pPr>
        <w:tabs>
          <w:tab w:val="left" w:pos="4954"/>
        </w:tabs>
        <w:rPr>
          <w:rFonts w:ascii="宋体" w:eastAsia="宋体" w:hAnsi="宋体"/>
        </w:rPr>
      </w:pPr>
      <w:r w:rsidRPr="009C4704">
        <w:rPr>
          <w:rFonts w:ascii="宋体" w:eastAsia="宋体" w:hAnsi="宋体" w:hint="eastAsia"/>
        </w:rPr>
        <w:t>4.推动深化改革，促进经济增长方式的改变</w:t>
      </w:r>
    </w:p>
    <w:p w14:paraId="4E59773F" w14:textId="77777777" w:rsidR="009C4704" w:rsidRPr="009C4704" w:rsidRDefault="009C4704" w:rsidP="009C4704">
      <w:pPr>
        <w:tabs>
          <w:tab w:val="left" w:pos="4954"/>
        </w:tabs>
        <w:rPr>
          <w:rFonts w:ascii="宋体" w:eastAsia="宋体" w:hAnsi="宋体"/>
        </w:rPr>
      </w:pPr>
    </w:p>
    <w:p w14:paraId="743D53BB" w14:textId="77777777" w:rsidR="009C4704" w:rsidRPr="009C4704" w:rsidRDefault="009C4704" w:rsidP="009C4704">
      <w:pPr>
        <w:tabs>
          <w:tab w:val="left" w:pos="4954"/>
        </w:tabs>
        <w:rPr>
          <w:rFonts w:ascii="宋体" w:eastAsia="宋体" w:hAnsi="宋体"/>
        </w:rPr>
      </w:pPr>
    </w:p>
    <w:p w14:paraId="5B985C23" w14:textId="77777777" w:rsidR="009C4704" w:rsidRPr="009C4704" w:rsidRDefault="009C4704" w:rsidP="009C4704">
      <w:pPr>
        <w:tabs>
          <w:tab w:val="left" w:pos="4954"/>
        </w:tabs>
        <w:rPr>
          <w:rFonts w:ascii="宋体" w:eastAsia="宋体" w:hAnsi="宋体"/>
        </w:rPr>
      </w:pPr>
    </w:p>
    <w:sectPr w:rsidR="009C4704" w:rsidRPr="009C47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7AC32" w14:textId="77777777" w:rsidR="007A4C0E" w:rsidRDefault="007A4C0E" w:rsidP="007A4C0E">
      <w:r>
        <w:separator/>
      </w:r>
    </w:p>
  </w:endnote>
  <w:endnote w:type="continuationSeparator" w:id="0">
    <w:p w14:paraId="1481F60E" w14:textId="77777777" w:rsidR="007A4C0E" w:rsidRDefault="007A4C0E" w:rsidP="007A4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21679" w14:textId="77777777" w:rsidR="007A4C0E" w:rsidRDefault="007A4C0E" w:rsidP="007A4C0E">
      <w:r>
        <w:separator/>
      </w:r>
    </w:p>
  </w:footnote>
  <w:footnote w:type="continuationSeparator" w:id="0">
    <w:p w14:paraId="014A9F99" w14:textId="77777777" w:rsidR="007A4C0E" w:rsidRDefault="007A4C0E" w:rsidP="007A4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4E62"/>
    <w:multiLevelType w:val="hybridMultilevel"/>
    <w:tmpl w:val="D25EFC5E"/>
    <w:lvl w:ilvl="0" w:tplc="36DCDF6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457CD8"/>
    <w:multiLevelType w:val="hybridMultilevel"/>
    <w:tmpl w:val="01E06748"/>
    <w:lvl w:ilvl="0" w:tplc="E7AC44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F4384C"/>
    <w:multiLevelType w:val="hybridMultilevel"/>
    <w:tmpl w:val="2D9C3E00"/>
    <w:lvl w:ilvl="0" w:tplc="06CC07B6">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4408C6"/>
    <w:multiLevelType w:val="hybridMultilevel"/>
    <w:tmpl w:val="AF0CDEA6"/>
    <w:lvl w:ilvl="0" w:tplc="4B2C524A">
      <w:start w:val="1"/>
      <w:numFmt w:val="decimalEnclosedCircle"/>
      <w:lvlText w:val="%1"/>
      <w:lvlJc w:val="left"/>
      <w:pPr>
        <w:tabs>
          <w:tab w:val="num" w:pos="720"/>
        </w:tabs>
        <w:ind w:left="720" w:hanging="360"/>
      </w:pPr>
    </w:lvl>
    <w:lvl w:ilvl="1" w:tplc="613CD69E" w:tentative="1">
      <w:start w:val="1"/>
      <w:numFmt w:val="decimalEnclosedCircle"/>
      <w:lvlText w:val="%2"/>
      <w:lvlJc w:val="left"/>
      <w:pPr>
        <w:tabs>
          <w:tab w:val="num" w:pos="1440"/>
        </w:tabs>
        <w:ind w:left="1440" w:hanging="360"/>
      </w:pPr>
    </w:lvl>
    <w:lvl w:ilvl="2" w:tplc="084E0EF8" w:tentative="1">
      <w:start w:val="1"/>
      <w:numFmt w:val="decimalEnclosedCircle"/>
      <w:lvlText w:val="%3"/>
      <w:lvlJc w:val="left"/>
      <w:pPr>
        <w:tabs>
          <w:tab w:val="num" w:pos="2160"/>
        </w:tabs>
        <w:ind w:left="2160" w:hanging="360"/>
      </w:pPr>
    </w:lvl>
    <w:lvl w:ilvl="3" w:tplc="95FC4E8A" w:tentative="1">
      <w:start w:val="1"/>
      <w:numFmt w:val="decimalEnclosedCircle"/>
      <w:lvlText w:val="%4"/>
      <w:lvlJc w:val="left"/>
      <w:pPr>
        <w:tabs>
          <w:tab w:val="num" w:pos="2880"/>
        </w:tabs>
        <w:ind w:left="2880" w:hanging="360"/>
      </w:pPr>
    </w:lvl>
    <w:lvl w:ilvl="4" w:tplc="6040F5FA" w:tentative="1">
      <w:start w:val="1"/>
      <w:numFmt w:val="decimalEnclosedCircle"/>
      <w:lvlText w:val="%5"/>
      <w:lvlJc w:val="left"/>
      <w:pPr>
        <w:tabs>
          <w:tab w:val="num" w:pos="3600"/>
        </w:tabs>
        <w:ind w:left="3600" w:hanging="360"/>
      </w:pPr>
    </w:lvl>
    <w:lvl w:ilvl="5" w:tplc="06FA1500" w:tentative="1">
      <w:start w:val="1"/>
      <w:numFmt w:val="decimalEnclosedCircle"/>
      <w:lvlText w:val="%6"/>
      <w:lvlJc w:val="left"/>
      <w:pPr>
        <w:tabs>
          <w:tab w:val="num" w:pos="4320"/>
        </w:tabs>
        <w:ind w:left="4320" w:hanging="360"/>
      </w:pPr>
    </w:lvl>
    <w:lvl w:ilvl="6" w:tplc="EEFA9806" w:tentative="1">
      <w:start w:val="1"/>
      <w:numFmt w:val="decimalEnclosedCircle"/>
      <w:lvlText w:val="%7"/>
      <w:lvlJc w:val="left"/>
      <w:pPr>
        <w:tabs>
          <w:tab w:val="num" w:pos="5040"/>
        </w:tabs>
        <w:ind w:left="5040" w:hanging="360"/>
      </w:pPr>
    </w:lvl>
    <w:lvl w:ilvl="7" w:tplc="C46C047A" w:tentative="1">
      <w:start w:val="1"/>
      <w:numFmt w:val="decimalEnclosedCircle"/>
      <w:lvlText w:val="%8"/>
      <w:lvlJc w:val="left"/>
      <w:pPr>
        <w:tabs>
          <w:tab w:val="num" w:pos="5760"/>
        </w:tabs>
        <w:ind w:left="5760" w:hanging="360"/>
      </w:pPr>
    </w:lvl>
    <w:lvl w:ilvl="8" w:tplc="405A3A86" w:tentative="1">
      <w:start w:val="1"/>
      <w:numFmt w:val="decimalEnclosedCircle"/>
      <w:lvlText w:val="%9"/>
      <w:lvlJc w:val="left"/>
      <w:pPr>
        <w:tabs>
          <w:tab w:val="num" w:pos="6480"/>
        </w:tabs>
        <w:ind w:left="6480" w:hanging="360"/>
      </w:pPr>
    </w:lvl>
  </w:abstractNum>
  <w:abstractNum w:abstractNumId="4" w15:restartNumberingAfterBreak="0">
    <w:nsid w:val="0EDE018A"/>
    <w:multiLevelType w:val="hybridMultilevel"/>
    <w:tmpl w:val="6A62C36E"/>
    <w:lvl w:ilvl="0" w:tplc="07ACA62A">
      <w:start w:val="1"/>
      <w:numFmt w:val="bullet"/>
      <w:lvlText w:val=""/>
      <w:lvlJc w:val="left"/>
      <w:pPr>
        <w:tabs>
          <w:tab w:val="num" w:pos="720"/>
        </w:tabs>
        <w:ind w:left="720" w:hanging="360"/>
      </w:pPr>
      <w:rPr>
        <w:rFonts w:ascii="Wingdings" w:hAnsi="Wingdings" w:hint="default"/>
      </w:rPr>
    </w:lvl>
    <w:lvl w:ilvl="1" w:tplc="130ABCEC" w:tentative="1">
      <w:start w:val="1"/>
      <w:numFmt w:val="bullet"/>
      <w:lvlText w:val=""/>
      <w:lvlJc w:val="left"/>
      <w:pPr>
        <w:tabs>
          <w:tab w:val="num" w:pos="1440"/>
        </w:tabs>
        <w:ind w:left="1440" w:hanging="360"/>
      </w:pPr>
      <w:rPr>
        <w:rFonts w:ascii="Wingdings" w:hAnsi="Wingdings" w:hint="default"/>
      </w:rPr>
    </w:lvl>
    <w:lvl w:ilvl="2" w:tplc="59EABA18" w:tentative="1">
      <w:start w:val="1"/>
      <w:numFmt w:val="bullet"/>
      <w:lvlText w:val=""/>
      <w:lvlJc w:val="left"/>
      <w:pPr>
        <w:tabs>
          <w:tab w:val="num" w:pos="2160"/>
        </w:tabs>
        <w:ind w:left="2160" w:hanging="360"/>
      </w:pPr>
      <w:rPr>
        <w:rFonts w:ascii="Wingdings" w:hAnsi="Wingdings" w:hint="default"/>
      </w:rPr>
    </w:lvl>
    <w:lvl w:ilvl="3" w:tplc="C36EF46C" w:tentative="1">
      <w:start w:val="1"/>
      <w:numFmt w:val="bullet"/>
      <w:lvlText w:val=""/>
      <w:lvlJc w:val="left"/>
      <w:pPr>
        <w:tabs>
          <w:tab w:val="num" w:pos="2880"/>
        </w:tabs>
        <w:ind w:left="2880" w:hanging="360"/>
      </w:pPr>
      <w:rPr>
        <w:rFonts w:ascii="Wingdings" w:hAnsi="Wingdings" w:hint="default"/>
      </w:rPr>
    </w:lvl>
    <w:lvl w:ilvl="4" w:tplc="643A8CEA" w:tentative="1">
      <w:start w:val="1"/>
      <w:numFmt w:val="bullet"/>
      <w:lvlText w:val=""/>
      <w:lvlJc w:val="left"/>
      <w:pPr>
        <w:tabs>
          <w:tab w:val="num" w:pos="3600"/>
        </w:tabs>
        <w:ind w:left="3600" w:hanging="360"/>
      </w:pPr>
      <w:rPr>
        <w:rFonts w:ascii="Wingdings" w:hAnsi="Wingdings" w:hint="default"/>
      </w:rPr>
    </w:lvl>
    <w:lvl w:ilvl="5" w:tplc="60145A96" w:tentative="1">
      <w:start w:val="1"/>
      <w:numFmt w:val="bullet"/>
      <w:lvlText w:val=""/>
      <w:lvlJc w:val="left"/>
      <w:pPr>
        <w:tabs>
          <w:tab w:val="num" w:pos="4320"/>
        </w:tabs>
        <w:ind w:left="4320" w:hanging="360"/>
      </w:pPr>
      <w:rPr>
        <w:rFonts w:ascii="Wingdings" w:hAnsi="Wingdings" w:hint="default"/>
      </w:rPr>
    </w:lvl>
    <w:lvl w:ilvl="6" w:tplc="9D241582" w:tentative="1">
      <w:start w:val="1"/>
      <w:numFmt w:val="bullet"/>
      <w:lvlText w:val=""/>
      <w:lvlJc w:val="left"/>
      <w:pPr>
        <w:tabs>
          <w:tab w:val="num" w:pos="5040"/>
        </w:tabs>
        <w:ind w:left="5040" w:hanging="360"/>
      </w:pPr>
      <w:rPr>
        <w:rFonts w:ascii="Wingdings" w:hAnsi="Wingdings" w:hint="default"/>
      </w:rPr>
    </w:lvl>
    <w:lvl w:ilvl="7" w:tplc="7ECA6D90" w:tentative="1">
      <w:start w:val="1"/>
      <w:numFmt w:val="bullet"/>
      <w:lvlText w:val=""/>
      <w:lvlJc w:val="left"/>
      <w:pPr>
        <w:tabs>
          <w:tab w:val="num" w:pos="5760"/>
        </w:tabs>
        <w:ind w:left="5760" w:hanging="360"/>
      </w:pPr>
      <w:rPr>
        <w:rFonts w:ascii="Wingdings" w:hAnsi="Wingdings" w:hint="default"/>
      </w:rPr>
    </w:lvl>
    <w:lvl w:ilvl="8" w:tplc="A5262AE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8B1D3E"/>
    <w:multiLevelType w:val="hybridMultilevel"/>
    <w:tmpl w:val="0EF050D6"/>
    <w:lvl w:ilvl="0" w:tplc="0994B0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7802C6"/>
    <w:multiLevelType w:val="hybridMultilevel"/>
    <w:tmpl w:val="4E2C560E"/>
    <w:lvl w:ilvl="0" w:tplc="B5CC01E4">
      <w:start w:val="1"/>
      <w:numFmt w:val="bullet"/>
      <w:lvlText w:val="•"/>
      <w:lvlJc w:val="left"/>
      <w:pPr>
        <w:tabs>
          <w:tab w:val="num" w:pos="720"/>
        </w:tabs>
        <w:ind w:left="720" w:hanging="360"/>
      </w:pPr>
      <w:rPr>
        <w:rFonts w:ascii="Arial" w:hAnsi="Arial" w:hint="default"/>
      </w:rPr>
    </w:lvl>
    <w:lvl w:ilvl="1" w:tplc="F1AA931C" w:tentative="1">
      <w:start w:val="1"/>
      <w:numFmt w:val="bullet"/>
      <w:lvlText w:val="•"/>
      <w:lvlJc w:val="left"/>
      <w:pPr>
        <w:tabs>
          <w:tab w:val="num" w:pos="1440"/>
        </w:tabs>
        <w:ind w:left="1440" w:hanging="360"/>
      </w:pPr>
      <w:rPr>
        <w:rFonts w:ascii="Arial" w:hAnsi="Arial" w:hint="default"/>
      </w:rPr>
    </w:lvl>
    <w:lvl w:ilvl="2" w:tplc="3942281A" w:tentative="1">
      <w:start w:val="1"/>
      <w:numFmt w:val="bullet"/>
      <w:lvlText w:val="•"/>
      <w:lvlJc w:val="left"/>
      <w:pPr>
        <w:tabs>
          <w:tab w:val="num" w:pos="2160"/>
        </w:tabs>
        <w:ind w:left="2160" w:hanging="360"/>
      </w:pPr>
      <w:rPr>
        <w:rFonts w:ascii="Arial" w:hAnsi="Arial" w:hint="default"/>
      </w:rPr>
    </w:lvl>
    <w:lvl w:ilvl="3" w:tplc="CA7EE4E4" w:tentative="1">
      <w:start w:val="1"/>
      <w:numFmt w:val="bullet"/>
      <w:lvlText w:val="•"/>
      <w:lvlJc w:val="left"/>
      <w:pPr>
        <w:tabs>
          <w:tab w:val="num" w:pos="2880"/>
        </w:tabs>
        <w:ind w:left="2880" w:hanging="360"/>
      </w:pPr>
      <w:rPr>
        <w:rFonts w:ascii="Arial" w:hAnsi="Arial" w:hint="default"/>
      </w:rPr>
    </w:lvl>
    <w:lvl w:ilvl="4" w:tplc="B11C15F8" w:tentative="1">
      <w:start w:val="1"/>
      <w:numFmt w:val="bullet"/>
      <w:lvlText w:val="•"/>
      <w:lvlJc w:val="left"/>
      <w:pPr>
        <w:tabs>
          <w:tab w:val="num" w:pos="3600"/>
        </w:tabs>
        <w:ind w:left="3600" w:hanging="360"/>
      </w:pPr>
      <w:rPr>
        <w:rFonts w:ascii="Arial" w:hAnsi="Arial" w:hint="default"/>
      </w:rPr>
    </w:lvl>
    <w:lvl w:ilvl="5" w:tplc="4D52C616" w:tentative="1">
      <w:start w:val="1"/>
      <w:numFmt w:val="bullet"/>
      <w:lvlText w:val="•"/>
      <w:lvlJc w:val="left"/>
      <w:pPr>
        <w:tabs>
          <w:tab w:val="num" w:pos="4320"/>
        </w:tabs>
        <w:ind w:left="4320" w:hanging="360"/>
      </w:pPr>
      <w:rPr>
        <w:rFonts w:ascii="Arial" w:hAnsi="Arial" w:hint="default"/>
      </w:rPr>
    </w:lvl>
    <w:lvl w:ilvl="6" w:tplc="C888B776" w:tentative="1">
      <w:start w:val="1"/>
      <w:numFmt w:val="bullet"/>
      <w:lvlText w:val="•"/>
      <w:lvlJc w:val="left"/>
      <w:pPr>
        <w:tabs>
          <w:tab w:val="num" w:pos="5040"/>
        </w:tabs>
        <w:ind w:left="5040" w:hanging="360"/>
      </w:pPr>
      <w:rPr>
        <w:rFonts w:ascii="Arial" w:hAnsi="Arial" w:hint="default"/>
      </w:rPr>
    </w:lvl>
    <w:lvl w:ilvl="7" w:tplc="9B386406" w:tentative="1">
      <w:start w:val="1"/>
      <w:numFmt w:val="bullet"/>
      <w:lvlText w:val="•"/>
      <w:lvlJc w:val="left"/>
      <w:pPr>
        <w:tabs>
          <w:tab w:val="num" w:pos="5760"/>
        </w:tabs>
        <w:ind w:left="5760" w:hanging="360"/>
      </w:pPr>
      <w:rPr>
        <w:rFonts w:ascii="Arial" w:hAnsi="Arial" w:hint="default"/>
      </w:rPr>
    </w:lvl>
    <w:lvl w:ilvl="8" w:tplc="AC42014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B40FBB"/>
    <w:multiLevelType w:val="hybridMultilevel"/>
    <w:tmpl w:val="3A80BACA"/>
    <w:lvl w:ilvl="0" w:tplc="48660154">
      <w:start w:val="1"/>
      <w:numFmt w:val="bullet"/>
      <w:lvlText w:val="•"/>
      <w:lvlJc w:val="left"/>
      <w:pPr>
        <w:tabs>
          <w:tab w:val="num" w:pos="720"/>
        </w:tabs>
        <w:ind w:left="720" w:hanging="360"/>
      </w:pPr>
      <w:rPr>
        <w:rFonts w:ascii="Arial" w:hAnsi="Arial" w:hint="default"/>
      </w:rPr>
    </w:lvl>
    <w:lvl w:ilvl="1" w:tplc="44C0E4BE" w:tentative="1">
      <w:start w:val="1"/>
      <w:numFmt w:val="bullet"/>
      <w:lvlText w:val="•"/>
      <w:lvlJc w:val="left"/>
      <w:pPr>
        <w:tabs>
          <w:tab w:val="num" w:pos="1440"/>
        </w:tabs>
        <w:ind w:left="1440" w:hanging="360"/>
      </w:pPr>
      <w:rPr>
        <w:rFonts w:ascii="Arial" w:hAnsi="Arial" w:hint="default"/>
      </w:rPr>
    </w:lvl>
    <w:lvl w:ilvl="2" w:tplc="E62E0DC8" w:tentative="1">
      <w:start w:val="1"/>
      <w:numFmt w:val="bullet"/>
      <w:lvlText w:val="•"/>
      <w:lvlJc w:val="left"/>
      <w:pPr>
        <w:tabs>
          <w:tab w:val="num" w:pos="2160"/>
        </w:tabs>
        <w:ind w:left="2160" w:hanging="360"/>
      </w:pPr>
      <w:rPr>
        <w:rFonts w:ascii="Arial" w:hAnsi="Arial" w:hint="default"/>
      </w:rPr>
    </w:lvl>
    <w:lvl w:ilvl="3" w:tplc="220C85C4" w:tentative="1">
      <w:start w:val="1"/>
      <w:numFmt w:val="bullet"/>
      <w:lvlText w:val="•"/>
      <w:lvlJc w:val="left"/>
      <w:pPr>
        <w:tabs>
          <w:tab w:val="num" w:pos="2880"/>
        </w:tabs>
        <w:ind w:left="2880" w:hanging="360"/>
      </w:pPr>
      <w:rPr>
        <w:rFonts w:ascii="Arial" w:hAnsi="Arial" w:hint="default"/>
      </w:rPr>
    </w:lvl>
    <w:lvl w:ilvl="4" w:tplc="0F2A194A" w:tentative="1">
      <w:start w:val="1"/>
      <w:numFmt w:val="bullet"/>
      <w:lvlText w:val="•"/>
      <w:lvlJc w:val="left"/>
      <w:pPr>
        <w:tabs>
          <w:tab w:val="num" w:pos="3600"/>
        </w:tabs>
        <w:ind w:left="3600" w:hanging="360"/>
      </w:pPr>
      <w:rPr>
        <w:rFonts w:ascii="Arial" w:hAnsi="Arial" w:hint="default"/>
      </w:rPr>
    </w:lvl>
    <w:lvl w:ilvl="5" w:tplc="B492BC5A" w:tentative="1">
      <w:start w:val="1"/>
      <w:numFmt w:val="bullet"/>
      <w:lvlText w:val="•"/>
      <w:lvlJc w:val="left"/>
      <w:pPr>
        <w:tabs>
          <w:tab w:val="num" w:pos="4320"/>
        </w:tabs>
        <w:ind w:left="4320" w:hanging="360"/>
      </w:pPr>
      <w:rPr>
        <w:rFonts w:ascii="Arial" w:hAnsi="Arial" w:hint="default"/>
      </w:rPr>
    </w:lvl>
    <w:lvl w:ilvl="6" w:tplc="7D545CA0" w:tentative="1">
      <w:start w:val="1"/>
      <w:numFmt w:val="bullet"/>
      <w:lvlText w:val="•"/>
      <w:lvlJc w:val="left"/>
      <w:pPr>
        <w:tabs>
          <w:tab w:val="num" w:pos="5040"/>
        </w:tabs>
        <w:ind w:left="5040" w:hanging="360"/>
      </w:pPr>
      <w:rPr>
        <w:rFonts w:ascii="Arial" w:hAnsi="Arial" w:hint="default"/>
      </w:rPr>
    </w:lvl>
    <w:lvl w:ilvl="7" w:tplc="FD462F10" w:tentative="1">
      <w:start w:val="1"/>
      <w:numFmt w:val="bullet"/>
      <w:lvlText w:val="•"/>
      <w:lvlJc w:val="left"/>
      <w:pPr>
        <w:tabs>
          <w:tab w:val="num" w:pos="5760"/>
        </w:tabs>
        <w:ind w:left="5760" w:hanging="360"/>
      </w:pPr>
      <w:rPr>
        <w:rFonts w:ascii="Arial" w:hAnsi="Arial" w:hint="default"/>
      </w:rPr>
    </w:lvl>
    <w:lvl w:ilvl="8" w:tplc="D57A34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74D719C"/>
    <w:multiLevelType w:val="hybridMultilevel"/>
    <w:tmpl w:val="885820F4"/>
    <w:lvl w:ilvl="0" w:tplc="5F54AEA4">
      <w:start w:val="1"/>
      <w:numFmt w:val="decimalEnclosedCircle"/>
      <w:lvlText w:val="%1"/>
      <w:lvlJc w:val="left"/>
      <w:pPr>
        <w:ind w:left="420"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896D5C"/>
    <w:multiLevelType w:val="hybridMultilevel"/>
    <w:tmpl w:val="E358245A"/>
    <w:lvl w:ilvl="0" w:tplc="2A7AD0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9D5C87"/>
    <w:multiLevelType w:val="hybridMultilevel"/>
    <w:tmpl w:val="0122E062"/>
    <w:lvl w:ilvl="0" w:tplc="987A16E4">
      <w:start w:val="1"/>
      <w:numFmt w:val="bullet"/>
      <w:lvlText w:val=""/>
      <w:lvlJc w:val="left"/>
      <w:pPr>
        <w:tabs>
          <w:tab w:val="num" w:pos="720"/>
        </w:tabs>
        <w:ind w:left="720" w:hanging="360"/>
      </w:pPr>
      <w:rPr>
        <w:rFonts w:ascii="Wingdings" w:hAnsi="Wingdings" w:hint="default"/>
      </w:rPr>
    </w:lvl>
    <w:lvl w:ilvl="1" w:tplc="9DA8C168" w:tentative="1">
      <w:start w:val="1"/>
      <w:numFmt w:val="bullet"/>
      <w:lvlText w:val=""/>
      <w:lvlJc w:val="left"/>
      <w:pPr>
        <w:tabs>
          <w:tab w:val="num" w:pos="1440"/>
        </w:tabs>
        <w:ind w:left="1440" w:hanging="360"/>
      </w:pPr>
      <w:rPr>
        <w:rFonts w:ascii="Wingdings" w:hAnsi="Wingdings" w:hint="default"/>
      </w:rPr>
    </w:lvl>
    <w:lvl w:ilvl="2" w:tplc="268044D8" w:tentative="1">
      <w:start w:val="1"/>
      <w:numFmt w:val="bullet"/>
      <w:lvlText w:val=""/>
      <w:lvlJc w:val="left"/>
      <w:pPr>
        <w:tabs>
          <w:tab w:val="num" w:pos="2160"/>
        </w:tabs>
        <w:ind w:left="2160" w:hanging="360"/>
      </w:pPr>
      <w:rPr>
        <w:rFonts w:ascii="Wingdings" w:hAnsi="Wingdings" w:hint="default"/>
      </w:rPr>
    </w:lvl>
    <w:lvl w:ilvl="3" w:tplc="A0F8ED86" w:tentative="1">
      <w:start w:val="1"/>
      <w:numFmt w:val="bullet"/>
      <w:lvlText w:val=""/>
      <w:lvlJc w:val="left"/>
      <w:pPr>
        <w:tabs>
          <w:tab w:val="num" w:pos="2880"/>
        </w:tabs>
        <w:ind w:left="2880" w:hanging="360"/>
      </w:pPr>
      <w:rPr>
        <w:rFonts w:ascii="Wingdings" w:hAnsi="Wingdings" w:hint="default"/>
      </w:rPr>
    </w:lvl>
    <w:lvl w:ilvl="4" w:tplc="BB589390" w:tentative="1">
      <w:start w:val="1"/>
      <w:numFmt w:val="bullet"/>
      <w:lvlText w:val=""/>
      <w:lvlJc w:val="left"/>
      <w:pPr>
        <w:tabs>
          <w:tab w:val="num" w:pos="3600"/>
        </w:tabs>
        <w:ind w:left="3600" w:hanging="360"/>
      </w:pPr>
      <w:rPr>
        <w:rFonts w:ascii="Wingdings" w:hAnsi="Wingdings" w:hint="default"/>
      </w:rPr>
    </w:lvl>
    <w:lvl w:ilvl="5" w:tplc="617AF86A" w:tentative="1">
      <w:start w:val="1"/>
      <w:numFmt w:val="bullet"/>
      <w:lvlText w:val=""/>
      <w:lvlJc w:val="left"/>
      <w:pPr>
        <w:tabs>
          <w:tab w:val="num" w:pos="4320"/>
        </w:tabs>
        <w:ind w:left="4320" w:hanging="360"/>
      </w:pPr>
      <w:rPr>
        <w:rFonts w:ascii="Wingdings" w:hAnsi="Wingdings" w:hint="default"/>
      </w:rPr>
    </w:lvl>
    <w:lvl w:ilvl="6" w:tplc="80968E0C" w:tentative="1">
      <w:start w:val="1"/>
      <w:numFmt w:val="bullet"/>
      <w:lvlText w:val=""/>
      <w:lvlJc w:val="left"/>
      <w:pPr>
        <w:tabs>
          <w:tab w:val="num" w:pos="5040"/>
        </w:tabs>
        <w:ind w:left="5040" w:hanging="360"/>
      </w:pPr>
      <w:rPr>
        <w:rFonts w:ascii="Wingdings" w:hAnsi="Wingdings" w:hint="default"/>
      </w:rPr>
    </w:lvl>
    <w:lvl w:ilvl="7" w:tplc="01AC9DDE" w:tentative="1">
      <w:start w:val="1"/>
      <w:numFmt w:val="bullet"/>
      <w:lvlText w:val=""/>
      <w:lvlJc w:val="left"/>
      <w:pPr>
        <w:tabs>
          <w:tab w:val="num" w:pos="5760"/>
        </w:tabs>
        <w:ind w:left="5760" w:hanging="360"/>
      </w:pPr>
      <w:rPr>
        <w:rFonts w:ascii="Wingdings" w:hAnsi="Wingdings" w:hint="default"/>
      </w:rPr>
    </w:lvl>
    <w:lvl w:ilvl="8" w:tplc="BB34364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214F88"/>
    <w:multiLevelType w:val="hybridMultilevel"/>
    <w:tmpl w:val="9D1CB4D8"/>
    <w:lvl w:ilvl="0" w:tplc="542C8EF8">
      <w:start w:val="1"/>
      <w:numFmt w:val="decimalEnclosedCircle"/>
      <w:lvlText w:val="%1"/>
      <w:lvlJc w:val="left"/>
      <w:pPr>
        <w:tabs>
          <w:tab w:val="num" w:pos="720"/>
        </w:tabs>
        <w:ind w:left="720" w:hanging="360"/>
      </w:pPr>
    </w:lvl>
    <w:lvl w:ilvl="1" w:tplc="654A28BC" w:tentative="1">
      <w:start w:val="1"/>
      <w:numFmt w:val="decimalEnclosedCircle"/>
      <w:lvlText w:val="%2"/>
      <w:lvlJc w:val="left"/>
      <w:pPr>
        <w:tabs>
          <w:tab w:val="num" w:pos="1440"/>
        </w:tabs>
        <w:ind w:left="1440" w:hanging="360"/>
      </w:pPr>
    </w:lvl>
    <w:lvl w:ilvl="2" w:tplc="FD66D4A0" w:tentative="1">
      <w:start w:val="1"/>
      <w:numFmt w:val="decimalEnclosedCircle"/>
      <w:lvlText w:val="%3"/>
      <w:lvlJc w:val="left"/>
      <w:pPr>
        <w:tabs>
          <w:tab w:val="num" w:pos="2160"/>
        </w:tabs>
        <w:ind w:left="2160" w:hanging="360"/>
      </w:pPr>
    </w:lvl>
    <w:lvl w:ilvl="3" w:tplc="AB4CF936" w:tentative="1">
      <w:start w:val="1"/>
      <w:numFmt w:val="decimalEnclosedCircle"/>
      <w:lvlText w:val="%4"/>
      <w:lvlJc w:val="left"/>
      <w:pPr>
        <w:tabs>
          <w:tab w:val="num" w:pos="2880"/>
        </w:tabs>
        <w:ind w:left="2880" w:hanging="360"/>
      </w:pPr>
    </w:lvl>
    <w:lvl w:ilvl="4" w:tplc="4A4A71C8" w:tentative="1">
      <w:start w:val="1"/>
      <w:numFmt w:val="decimalEnclosedCircle"/>
      <w:lvlText w:val="%5"/>
      <w:lvlJc w:val="left"/>
      <w:pPr>
        <w:tabs>
          <w:tab w:val="num" w:pos="3600"/>
        </w:tabs>
        <w:ind w:left="3600" w:hanging="360"/>
      </w:pPr>
    </w:lvl>
    <w:lvl w:ilvl="5" w:tplc="9508DDFA" w:tentative="1">
      <w:start w:val="1"/>
      <w:numFmt w:val="decimalEnclosedCircle"/>
      <w:lvlText w:val="%6"/>
      <w:lvlJc w:val="left"/>
      <w:pPr>
        <w:tabs>
          <w:tab w:val="num" w:pos="4320"/>
        </w:tabs>
        <w:ind w:left="4320" w:hanging="360"/>
      </w:pPr>
    </w:lvl>
    <w:lvl w:ilvl="6" w:tplc="4E2C7AC4" w:tentative="1">
      <w:start w:val="1"/>
      <w:numFmt w:val="decimalEnclosedCircle"/>
      <w:lvlText w:val="%7"/>
      <w:lvlJc w:val="left"/>
      <w:pPr>
        <w:tabs>
          <w:tab w:val="num" w:pos="5040"/>
        </w:tabs>
        <w:ind w:left="5040" w:hanging="360"/>
      </w:pPr>
    </w:lvl>
    <w:lvl w:ilvl="7" w:tplc="2FD45FB0" w:tentative="1">
      <w:start w:val="1"/>
      <w:numFmt w:val="decimalEnclosedCircle"/>
      <w:lvlText w:val="%8"/>
      <w:lvlJc w:val="left"/>
      <w:pPr>
        <w:tabs>
          <w:tab w:val="num" w:pos="5760"/>
        </w:tabs>
        <w:ind w:left="5760" w:hanging="360"/>
      </w:pPr>
    </w:lvl>
    <w:lvl w:ilvl="8" w:tplc="64DCAB74" w:tentative="1">
      <w:start w:val="1"/>
      <w:numFmt w:val="decimalEnclosedCircle"/>
      <w:lvlText w:val="%9"/>
      <w:lvlJc w:val="left"/>
      <w:pPr>
        <w:tabs>
          <w:tab w:val="num" w:pos="6480"/>
        </w:tabs>
        <w:ind w:left="6480" w:hanging="360"/>
      </w:pPr>
    </w:lvl>
  </w:abstractNum>
  <w:abstractNum w:abstractNumId="12" w15:restartNumberingAfterBreak="0">
    <w:nsid w:val="4CD6787D"/>
    <w:multiLevelType w:val="hybridMultilevel"/>
    <w:tmpl w:val="1F30D100"/>
    <w:lvl w:ilvl="0" w:tplc="5366CE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EA0EEC"/>
    <w:multiLevelType w:val="multilevel"/>
    <w:tmpl w:val="4244A68C"/>
    <w:lvl w:ilvl="0">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3B82386"/>
    <w:multiLevelType w:val="hybridMultilevel"/>
    <w:tmpl w:val="6E3099A2"/>
    <w:lvl w:ilvl="0" w:tplc="5F54AEA4">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3CE7E64"/>
    <w:multiLevelType w:val="hybridMultilevel"/>
    <w:tmpl w:val="90487D58"/>
    <w:lvl w:ilvl="0" w:tplc="E33AB266">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9946EC8"/>
    <w:multiLevelType w:val="hybridMultilevel"/>
    <w:tmpl w:val="E5965356"/>
    <w:lvl w:ilvl="0" w:tplc="36E412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3"/>
  </w:num>
  <w:num w:numId="3">
    <w:abstractNumId w:val="9"/>
  </w:num>
  <w:num w:numId="4">
    <w:abstractNumId w:val="5"/>
  </w:num>
  <w:num w:numId="5">
    <w:abstractNumId w:val="10"/>
  </w:num>
  <w:num w:numId="6">
    <w:abstractNumId w:val="1"/>
  </w:num>
  <w:num w:numId="7">
    <w:abstractNumId w:val="15"/>
  </w:num>
  <w:num w:numId="8">
    <w:abstractNumId w:val="14"/>
  </w:num>
  <w:num w:numId="9">
    <w:abstractNumId w:val="8"/>
  </w:num>
  <w:num w:numId="10">
    <w:abstractNumId w:val="16"/>
  </w:num>
  <w:num w:numId="11">
    <w:abstractNumId w:val="2"/>
  </w:num>
  <w:num w:numId="12">
    <w:abstractNumId w:val="0"/>
  </w:num>
  <w:num w:numId="13">
    <w:abstractNumId w:val="12"/>
  </w:num>
  <w:num w:numId="14">
    <w:abstractNumId w:val="11"/>
  </w:num>
  <w:num w:numId="15">
    <w:abstractNumId w:val="3"/>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67AC"/>
    <w:rsid w:val="00055403"/>
    <w:rsid w:val="000771EA"/>
    <w:rsid w:val="000C48B2"/>
    <w:rsid w:val="000C5448"/>
    <w:rsid w:val="000D7614"/>
    <w:rsid w:val="001419C5"/>
    <w:rsid w:val="00173A22"/>
    <w:rsid w:val="001A30E1"/>
    <w:rsid w:val="00251275"/>
    <w:rsid w:val="00276E20"/>
    <w:rsid w:val="002D1E2D"/>
    <w:rsid w:val="00312A42"/>
    <w:rsid w:val="00335F5A"/>
    <w:rsid w:val="00370C56"/>
    <w:rsid w:val="003A3C67"/>
    <w:rsid w:val="003A7083"/>
    <w:rsid w:val="003C2B03"/>
    <w:rsid w:val="004D691D"/>
    <w:rsid w:val="004F67AC"/>
    <w:rsid w:val="0051596A"/>
    <w:rsid w:val="0053457A"/>
    <w:rsid w:val="005A0716"/>
    <w:rsid w:val="0060287B"/>
    <w:rsid w:val="00642C8F"/>
    <w:rsid w:val="00677A95"/>
    <w:rsid w:val="006B595D"/>
    <w:rsid w:val="006F057D"/>
    <w:rsid w:val="0075633F"/>
    <w:rsid w:val="00764605"/>
    <w:rsid w:val="007A4C0E"/>
    <w:rsid w:val="007C1D85"/>
    <w:rsid w:val="007D19CA"/>
    <w:rsid w:val="008B25A8"/>
    <w:rsid w:val="008B2A80"/>
    <w:rsid w:val="008C4315"/>
    <w:rsid w:val="008D56C5"/>
    <w:rsid w:val="008F31C5"/>
    <w:rsid w:val="00983287"/>
    <w:rsid w:val="009C4704"/>
    <w:rsid w:val="00A27147"/>
    <w:rsid w:val="00A34F7B"/>
    <w:rsid w:val="00A55646"/>
    <w:rsid w:val="00AA551F"/>
    <w:rsid w:val="00AC2287"/>
    <w:rsid w:val="00AC23ED"/>
    <w:rsid w:val="00B07312"/>
    <w:rsid w:val="00B23EDF"/>
    <w:rsid w:val="00B74A3C"/>
    <w:rsid w:val="00B81FF6"/>
    <w:rsid w:val="00C40506"/>
    <w:rsid w:val="00C90140"/>
    <w:rsid w:val="00CE25B3"/>
    <w:rsid w:val="00D220B1"/>
    <w:rsid w:val="00D5569D"/>
    <w:rsid w:val="00D82FB8"/>
    <w:rsid w:val="00DA0C9E"/>
    <w:rsid w:val="00E8598C"/>
    <w:rsid w:val="00EB05EB"/>
    <w:rsid w:val="00EC25D6"/>
    <w:rsid w:val="00ED6737"/>
    <w:rsid w:val="00ED7BC8"/>
    <w:rsid w:val="00F50D20"/>
    <w:rsid w:val="00F939B5"/>
    <w:rsid w:val="00FC5509"/>
    <w:rsid w:val="00FE6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2F971A0"/>
  <w15:docId w15:val="{B30C0E29-9155-4DA5-8A5B-2514446BE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1FF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2287"/>
    <w:pPr>
      <w:ind w:firstLineChars="200" w:firstLine="420"/>
    </w:pPr>
  </w:style>
  <w:style w:type="paragraph" w:styleId="a4">
    <w:name w:val="Normal (Web)"/>
    <w:basedOn w:val="a"/>
    <w:uiPriority w:val="99"/>
    <w:semiHidden/>
    <w:unhideWhenUsed/>
    <w:rsid w:val="00983287"/>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B073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rsid w:val="00276E20"/>
    <w:pPr>
      <w:tabs>
        <w:tab w:val="center" w:pos="4160"/>
        <w:tab w:val="right" w:pos="8300"/>
      </w:tabs>
    </w:pPr>
    <w:rPr>
      <w:rFonts w:ascii="宋体" w:eastAsia="宋体" w:hAnsi="宋体"/>
    </w:rPr>
  </w:style>
  <w:style w:type="character" w:customStyle="1" w:styleId="AMDisplayEquation0">
    <w:name w:val="AMDisplayEquation 字符"/>
    <w:basedOn w:val="a0"/>
    <w:link w:val="AMDisplayEquation"/>
    <w:rsid w:val="00276E20"/>
    <w:rPr>
      <w:rFonts w:ascii="宋体" w:eastAsia="宋体" w:hAnsi="宋体"/>
    </w:rPr>
  </w:style>
  <w:style w:type="paragraph" w:styleId="a6">
    <w:name w:val="header"/>
    <w:basedOn w:val="a"/>
    <w:link w:val="a7"/>
    <w:uiPriority w:val="99"/>
    <w:unhideWhenUsed/>
    <w:rsid w:val="007A4C0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A4C0E"/>
    <w:rPr>
      <w:sz w:val="18"/>
      <w:szCs w:val="18"/>
    </w:rPr>
  </w:style>
  <w:style w:type="paragraph" w:styleId="a8">
    <w:name w:val="footer"/>
    <w:basedOn w:val="a"/>
    <w:link w:val="a9"/>
    <w:uiPriority w:val="99"/>
    <w:unhideWhenUsed/>
    <w:rsid w:val="007A4C0E"/>
    <w:pPr>
      <w:tabs>
        <w:tab w:val="center" w:pos="4153"/>
        <w:tab w:val="right" w:pos="8306"/>
      </w:tabs>
      <w:snapToGrid w:val="0"/>
      <w:jc w:val="left"/>
    </w:pPr>
    <w:rPr>
      <w:sz w:val="18"/>
      <w:szCs w:val="18"/>
    </w:rPr>
  </w:style>
  <w:style w:type="character" w:customStyle="1" w:styleId="a9">
    <w:name w:val="页脚 字符"/>
    <w:basedOn w:val="a0"/>
    <w:link w:val="a8"/>
    <w:uiPriority w:val="99"/>
    <w:rsid w:val="007A4C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20">
      <w:bodyDiv w:val="1"/>
      <w:marLeft w:val="0"/>
      <w:marRight w:val="0"/>
      <w:marTop w:val="0"/>
      <w:marBottom w:val="0"/>
      <w:divBdr>
        <w:top w:val="none" w:sz="0" w:space="0" w:color="auto"/>
        <w:left w:val="none" w:sz="0" w:space="0" w:color="auto"/>
        <w:bottom w:val="none" w:sz="0" w:space="0" w:color="auto"/>
        <w:right w:val="none" w:sz="0" w:space="0" w:color="auto"/>
      </w:divBdr>
    </w:div>
    <w:div w:id="4095110">
      <w:bodyDiv w:val="1"/>
      <w:marLeft w:val="0"/>
      <w:marRight w:val="0"/>
      <w:marTop w:val="0"/>
      <w:marBottom w:val="0"/>
      <w:divBdr>
        <w:top w:val="none" w:sz="0" w:space="0" w:color="auto"/>
        <w:left w:val="none" w:sz="0" w:space="0" w:color="auto"/>
        <w:bottom w:val="none" w:sz="0" w:space="0" w:color="auto"/>
        <w:right w:val="none" w:sz="0" w:space="0" w:color="auto"/>
      </w:divBdr>
    </w:div>
    <w:div w:id="5986173">
      <w:bodyDiv w:val="1"/>
      <w:marLeft w:val="0"/>
      <w:marRight w:val="0"/>
      <w:marTop w:val="0"/>
      <w:marBottom w:val="0"/>
      <w:divBdr>
        <w:top w:val="none" w:sz="0" w:space="0" w:color="auto"/>
        <w:left w:val="none" w:sz="0" w:space="0" w:color="auto"/>
        <w:bottom w:val="none" w:sz="0" w:space="0" w:color="auto"/>
        <w:right w:val="none" w:sz="0" w:space="0" w:color="auto"/>
      </w:divBdr>
    </w:div>
    <w:div w:id="9261036">
      <w:bodyDiv w:val="1"/>
      <w:marLeft w:val="0"/>
      <w:marRight w:val="0"/>
      <w:marTop w:val="0"/>
      <w:marBottom w:val="0"/>
      <w:divBdr>
        <w:top w:val="none" w:sz="0" w:space="0" w:color="auto"/>
        <w:left w:val="none" w:sz="0" w:space="0" w:color="auto"/>
        <w:bottom w:val="none" w:sz="0" w:space="0" w:color="auto"/>
        <w:right w:val="none" w:sz="0" w:space="0" w:color="auto"/>
      </w:divBdr>
      <w:divsChild>
        <w:div w:id="1444156543">
          <w:marLeft w:val="0"/>
          <w:marRight w:val="0"/>
          <w:marTop w:val="86"/>
          <w:marBottom w:val="0"/>
          <w:divBdr>
            <w:top w:val="none" w:sz="0" w:space="0" w:color="auto"/>
            <w:left w:val="none" w:sz="0" w:space="0" w:color="auto"/>
            <w:bottom w:val="none" w:sz="0" w:space="0" w:color="auto"/>
            <w:right w:val="none" w:sz="0" w:space="0" w:color="auto"/>
          </w:divBdr>
        </w:div>
        <w:div w:id="928776638">
          <w:marLeft w:val="0"/>
          <w:marRight w:val="0"/>
          <w:marTop w:val="86"/>
          <w:marBottom w:val="0"/>
          <w:divBdr>
            <w:top w:val="none" w:sz="0" w:space="0" w:color="auto"/>
            <w:left w:val="none" w:sz="0" w:space="0" w:color="auto"/>
            <w:bottom w:val="none" w:sz="0" w:space="0" w:color="auto"/>
            <w:right w:val="none" w:sz="0" w:space="0" w:color="auto"/>
          </w:divBdr>
        </w:div>
        <w:div w:id="626132333">
          <w:marLeft w:val="0"/>
          <w:marRight w:val="0"/>
          <w:marTop w:val="86"/>
          <w:marBottom w:val="0"/>
          <w:divBdr>
            <w:top w:val="none" w:sz="0" w:space="0" w:color="auto"/>
            <w:left w:val="none" w:sz="0" w:space="0" w:color="auto"/>
            <w:bottom w:val="none" w:sz="0" w:space="0" w:color="auto"/>
            <w:right w:val="none" w:sz="0" w:space="0" w:color="auto"/>
          </w:divBdr>
        </w:div>
        <w:div w:id="315039109">
          <w:marLeft w:val="0"/>
          <w:marRight w:val="0"/>
          <w:marTop w:val="86"/>
          <w:marBottom w:val="0"/>
          <w:divBdr>
            <w:top w:val="none" w:sz="0" w:space="0" w:color="auto"/>
            <w:left w:val="none" w:sz="0" w:space="0" w:color="auto"/>
            <w:bottom w:val="none" w:sz="0" w:space="0" w:color="auto"/>
            <w:right w:val="none" w:sz="0" w:space="0" w:color="auto"/>
          </w:divBdr>
        </w:div>
      </w:divsChild>
    </w:div>
    <w:div w:id="13583060">
      <w:bodyDiv w:val="1"/>
      <w:marLeft w:val="0"/>
      <w:marRight w:val="0"/>
      <w:marTop w:val="0"/>
      <w:marBottom w:val="0"/>
      <w:divBdr>
        <w:top w:val="none" w:sz="0" w:space="0" w:color="auto"/>
        <w:left w:val="none" w:sz="0" w:space="0" w:color="auto"/>
        <w:bottom w:val="none" w:sz="0" w:space="0" w:color="auto"/>
        <w:right w:val="none" w:sz="0" w:space="0" w:color="auto"/>
      </w:divBdr>
    </w:div>
    <w:div w:id="17045154">
      <w:bodyDiv w:val="1"/>
      <w:marLeft w:val="0"/>
      <w:marRight w:val="0"/>
      <w:marTop w:val="0"/>
      <w:marBottom w:val="0"/>
      <w:divBdr>
        <w:top w:val="none" w:sz="0" w:space="0" w:color="auto"/>
        <w:left w:val="none" w:sz="0" w:space="0" w:color="auto"/>
        <w:bottom w:val="none" w:sz="0" w:space="0" w:color="auto"/>
        <w:right w:val="none" w:sz="0" w:space="0" w:color="auto"/>
      </w:divBdr>
    </w:div>
    <w:div w:id="18823136">
      <w:bodyDiv w:val="1"/>
      <w:marLeft w:val="0"/>
      <w:marRight w:val="0"/>
      <w:marTop w:val="0"/>
      <w:marBottom w:val="0"/>
      <w:divBdr>
        <w:top w:val="none" w:sz="0" w:space="0" w:color="auto"/>
        <w:left w:val="none" w:sz="0" w:space="0" w:color="auto"/>
        <w:bottom w:val="none" w:sz="0" w:space="0" w:color="auto"/>
        <w:right w:val="none" w:sz="0" w:space="0" w:color="auto"/>
      </w:divBdr>
    </w:div>
    <w:div w:id="23214378">
      <w:bodyDiv w:val="1"/>
      <w:marLeft w:val="0"/>
      <w:marRight w:val="0"/>
      <w:marTop w:val="0"/>
      <w:marBottom w:val="0"/>
      <w:divBdr>
        <w:top w:val="none" w:sz="0" w:space="0" w:color="auto"/>
        <w:left w:val="none" w:sz="0" w:space="0" w:color="auto"/>
        <w:bottom w:val="none" w:sz="0" w:space="0" w:color="auto"/>
        <w:right w:val="none" w:sz="0" w:space="0" w:color="auto"/>
      </w:divBdr>
      <w:divsChild>
        <w:div w:id="526286593">
          <w:marLeft w:val="720"/>
          <w:marRight w:val="0"/>
          <w:marTop w:val="0"/>
          <w:marBottom w:val="0"/>
          <w:divBdr>
            <w:top w:val="none" w:sz="0" w:space="0" w:color="auto"/>
            <w:left w:val="none" w:sz="0" w:space="0" w:color="auto"/>
            <w:bottom w:val="none" w:sz="0" w:space="0" w:color="auto"/>
            <w:right w:val="none" w:sz="0" w:space="0" w:color="auto"/>
          </w:divBdr>
        </w:div>
      </w:divsChild>
    </w:div>
    <w:div w:id="24255474">
      <w:bodyDiv w:val="1"/>
      <w:marLeft w:val="0"/>
      <w:marRight w:val="0"/>
      <w:marTop w:val="0"/>
      <w:marBottom w:val="0"/>
      <w:divBdr>
        <w:top w:val="none" w:sz="0" w:space="0" w:color="auto"/>
        <w:left w:val="none" w:sz="0" w:space="0" w:color="auto"/>
        <w:bottom w:val="none" w:sz="0" w:space="0" w:color="auto"/>
        <w:right w:val="none" w:sz="0" w:space="0" w:color="auto"/>
      </w:divBdr>
      <w:divsChild>
        <w:div w:id="1233616144">
          <w:marLeft w:val="547"/>
          <w:marRight w:val="0"/>
          <w:marTop w:val="0"/>
          <w:marBottom w:val="0"/>
          <w:divBdr>
            <w:top w:val="none" w:sz="0" w:space="0" w:color="auto"/>
            <w:left w:val="none" w:sz="0" w:space="0" w:color="auto"/>
            <w:bottom w:val="none" w:sz="0" w:space="0" w:color="auto"/>
            <w:right w:val="none" w:sz="0" w:space="0" w:color="auto"/>
          </w:divBdr>
        </w:div>
        <w:div w:id="1405760606">
          <w:marLeft w:val="547"/>
          <w:marRight w:val="0"/>
          <w:marTop w:val="0"/>
          <w:marBottom w:val="0"/>
          <w:divBdr>
            <w:top w:val="none" w:sz="0" w:space="0" w:color="auto"/>
            <w:left w:val="none" w:sz="0" w:space="0" w:color="auto"/>
            <w:bottom w:val="none" w:sz="0" w:space="0" w:color="auto"/>
            <w:right w:val="none" w:sz="0" w:space="0" w:color="auto"/>
          </w:divBdr>
        </w:div>
      </w:divsChild>
    </w:div>
    <w:div w:id="32964971">
      <w:bodyDiv w:val="1"/>
      <w:marLeft w:val="0"/>
      <w:marRight w:val="0"/>
      <w:marTop w:val="0"/>
      <w:marBottom w:val="0"/>
      <w:divBdr>
        <w:top w:val="none" w:sz="0" w:space="0" w:color="auto"/>
        <w:left w:val="none" w:sz="0" w:space="0" w:color="auto"/>
        <w:bottom w:val="none" w:sz="0" w:space="0" w:color="auto"/>
        <w:right w:val="none" w:sz="0" w:space="0" w:color="auto"/>
      </w:divBdr>
    </w:div>
    <w:div w:id="37242235">
      <w:bodyDiv w:val="1"/>
      <w:marLeft w:val="0"/>
      <w:marRight w:val="0"/>
      <w:marTop w:val="0"/>
      <w:marBottom w:val="0"/>
      <w:divBdr>
        <w:top w:val="none" w:sz="0" w:space="0" w:color="auto"/>
        <w:left w:val="none" w:sz="0" w:space="0" w:color="auto"/>
        <w:bottom w:val="none" w:sz="0" w:space="0" w:color="auto"/>
        <w:right w:val="none" w:sz="0" w:space="0" w:color="auto"/>
      </w:divBdr>
    </w:div>
    <w:div w:id="38361013">
      <w:bodyDiv w:val="1"/>
      <w:marLeft w:val="0"/>
      <w:marRight w:val="0"/>
      <w:marTop w:val="0"/>
      <w:marBottom w:val="0"/>
      <w:divBdr>
        <w:top w:val="none" w:sz="0" w:space="0" w:color="auto"/>
        <w:left w:val="none" w:sz="0" w:space="0" w:color="auto"/>
        <w:bottom w:val="none" w:sz="0" w:space="0" w:color="auto"/>
        <w:right w:val="none" w:sz="0" w:space="0" w:color="auto"/>
      </w:divBdr>
    </w:div>
    <w:div w:id="45834090">
      <w:bodyDiv w:val="1"/>
      <w:marLeft w:val="0"/>
      <w:marRight w:val="0"/>
      <w:marTop w:val="0"/>
      <w:marBottom w:val="0"/>
      <w:divBdr>
        <w:top w:val="none" w:sz="0" w:space="0" w:color="auto"/>
        <w:left w:val="none" w:sz="0" w:space="0" w:color="auto"/>
        <w:bottom w:val="none" w:sz="0" w:space="0" w:color="auto"/>
        <w:right w:val="none" w:sz="0" w:space="0" w:color="auto"/>
      </w:divBdr>
    </w:div>
    <w:div w:id="45836669">
      <w:bodyDiv w:val="1"/>
      <w:marLeft w:val="0"/>
      <w:marRight w:val="0"/>
      <w:marTop w:val="0"/>
      <w:marBottom w:val="0"/>
      <w:divBdr>
        <w:top w:val="none" w:sz="0" w:space="0" w:color="auto"/>
        <w:left w:val="none" w:sz="0" w:space="0" w:color="auto"/>
        <w:bottom w:val="none" w:sz="0" w:space="0" w:color="auto"/>
        <w:right w:val="none" w:sz="0" w:space="0" w:color="auto"/>
      </w:divBdr>
    </w:div>
    <w:div w:id="50858881">
      <w:bodyDiv w:val="1"/>
      <w:marLeft w:val="0"/>
      <w:marRight w:val="0"/>
      <w:marTop w:val="0"/>
      <w:marBottom w:val="0"/>
      <w:divBdr>
        <w:top w:val="none" w:sz="0" w:space="0" w:color="auto"/>
        <w:left w:val="none" w:sz="0" w:space="0" w:color="auto"/>
        <w:bottom w:val="none" w:sz="0" w:space="0" w:color="auto"/>
        <w:right w:val="none" w:sz="0" w:space="0" w:color="auto"/>
      </w:divBdr>
    </w:div>
    <w:div w:id="55857225">
      <w:bodyDiv w:val="1"/>
      <w:marLeft w:val="0"/>
      <w:marRight w:val="0"/>
      <w:marTop w:val="0"/>
      <w:marBottom w:val="0"/>
      <w:divBdr>
        <w:top w:val="none" w:sz="0" w:space="0" w:color="auto"/>
        <w:left w:val="none" w:sz="0" w:space="0" w:color="auto"/>
        <w:bottom w:val="none" w:sz="0" w:space="0" w:color="auto"/>
        <w:right w:val="none" w:sz="0" w:space="0" w:color="auto"/>
      </w:divBdr>
    </w:div>
    <w:div w:id="59058643">
      <w:bodyDiv w:val="1"/>
      <w:marLeft w:val="0"/>
      <w:marRight w:val="0"/>
      <w:marTop w:val="0"/>
      <w:marBottom w:val="0"/>
      <w:divBdr>
        <w:top w:val="none" w:sz="0" w:space="0" w:color="auto"/>
        <w:left w:val="none" w:sz="0" w:space="0" w:color="auto"/>
        <w:bottom w:val="none" w:sz="0" w:space="0" w:color="auto"/>
        <w:right w:val="none" w:sz="0" w:space="0" w:color="auto"/>
      </w:divBdr>
    </w:div>
    <w:div w:id="62414885">
      <w:bodyDiv w:val="1"/>
      <w:marLeft w:val="0"/>
      <w:marRight w:val="0"/>
      <w:marTop w:val="0"/>
      <w:marBottom w:val="0"/>
      <w:divBdr>
        <w:top w:val="none" w:sz="0" w:space="0" w:color="auto"/>
        <w:left w:val="none" w:sz="0" w:space="0" w:color="auto"/>
        <w:bottom w:val="none" w:sz="0" w:space="0" w:color="auto"/>
        <w:right w:val="none" w:sz="0" w:space="0" w:color="auto"/>
      </w:divBdr>
    </w:div>
    <w:div w:id="67072204">
      <w:bodyDiv w:val="1"/>
      <w:marLeft w:val="0"/>
      <w:marRight w:val="0"/>
      <w:marTop w:val="0"/>
      <w:marBottom w:val="0"/>
      <w:divBdr>
        <w:top w:val="none" w:sz="0" w:space="0" w:color="auto"/>
        <w:left w:val="none" w:sz="0" w:space="0" w:color="auto"/>
        <w:bottom w:val="none" w:sz="0" w:space="0" w:color="auto"/>
        <w:right w:val="none" w:sz="0" w:space="0" w:color="auto"/>
      </w:divBdr>
    </w:div>
    <w:div w:id="69891188">
      <w:bodyDiv w:val="1"/>
      <w:marLeft w:val="0"/>
      <w:marRight w:val="0"/>
      <w:marTop w:val="0"/>
      <w:marBottom w:val="0"/>
      <w:divBdr>
        <w:top w:val="none" w:sz="0" w:space="0" w:color="auto"/>
        <w:left w:val="none" w:sz="0" w:space="0" w:color="auto"/>
        <w:bottom w:val="none" w:sz="0" w:space="0" w:color="auto"/>
        <w:right w:val="none" w:sz="0" w:space="0" w:color="auto"/>
      </w:divBdr>
    </w:div>
    <w:div w:id="70079444">
      <w:bodyDiv w:val="1"/>
      <w:marLeft w:val="0"/>
      <w:marRight w:val="0"/>
      <w:marTop w:val="0"/>
      <w:marBottom w:val="0"/>
      <w:divBdr>
        <w:top w:val="none" w:sz="0" w:space="0" w:color="auto"/>
        <w:left w:val="none" w:sz="0" w:space="0" w:color="auto"/>
        <w:bottom w:val="none" w:sz="0" w:space="0" w:color="auto"/>
        <w:right w:val="none" w:sz="0" w:space="0" w:color="auto"/>
      </w:divBdr>
    </w:div>
    <w:div w:id="72776812">
      <w:bodyDiv w:val="1"/>
      <w:marLeft w:val="0"/>
      <w:marRight w:val="0"/>
      <w:marTop w:val="0"/>
      <w:marBottom w:val="0"/>
      <w:divBdr>
        <w:top w:val="none" w:sz="0" w:space="0" w:color="auto"/>
        <w:left w:val="none" w:sz="0" w:space="0" w:color="auto"/>
        <w:bottom w:val="none" w:sz="0" w:space="0" w:color="auto"/>
        <w:right w:val="none" w:sz="0" w:space="0" w:color="auto"/>
      </w:divBdr>
    </w:div>
    <w:div w:id="74862900">
      <w:bodyDiv w:val="1"/>
      <w:marLeft w:val="0"/>
      <w:marRight w:val="0"/>
      <w:marTop w:val="0"/>
      <w:marBottom w:val="0"/>
      <w:divBdr>
        <w:top w:val="none" w:sz="0" w:space="0" w:color="auto"/>
        <w:left w:val="none" w:sz="0" w:space="0" w:color="auto"/>
        <w:bottom w:val="none" w:sz="0" w:space="0" w:color="auto"/>
        <w:right w:val="none" w:sz="0" w:space="0" w:color="auto"/>
      </w:divBdr>
    </w:div>
    <w:div w:id="75132204">
      <w:bodyDiv w:val="1"/>
      <w:marLeft w:val="0"/>
      <w:marRight w:val="0"/>
      <w:marTop w:val="0"/>
      <w:marBottom w:val="0"/>
      <w:divBdr>
        <w:top w:val="none" w:sz="0" w:space="0" w:color="auto"/>
        <w:left w:val="none" w:sz="0" w:space="0" w:color="auto"/>
        <w:bottom w:val="none" w:sz="0" w:space="0" w:color="auto"/>
        <w:right w:val="none" w:sz="0" w:space="0" w:color="auto"/>
      </w:divBdr>
    </w:div>
    <w:div w:id="75640009">
      <w:bodyDiv w:val="1"/>
      <w:marLeft w:val="0"/>
      <w:marRight w:val="0"/>
      <w:marTop w:val="0"/>
      <w:marBottom w:val="0"/>
      <w:divBdr>
        <w:top w:val="none" w:sz="0" w:space="0" w:color="auto"/>
        <w:left w:val="none" w:sz="0" w:space="0" w:color="auto"/>
        <w:bottom w:val="none" w:sz="0" w:space="0" w:color="auto"/>
        <w:right w:val="none" w:sz="0" w:space="0" w:color="auto"/>
      </w:divBdr>
    </w:div>
    <w:div w:id="78992576">
      <w:bodyDiv w:val="1"/>
      <w:marLeft w:val="0"/>
      <w:marRight w:val="0"/>
      <w:marTop w:val="0"/>
      <w:marBottom w:val="0"/>
      <w:divBdr>
        <w:top w:val="none" w:sz="0" w:space="0" w:color="auto"/>
        <w:left w:val="none" w:sz="0" w:space="0" w:color="auto"/>
        <w:bottom w:val="none" w:sz="0" w:space="0" w:color="auto"/>
        <w:right w:val="none" w:sz="0" w:space="0" w:color="auto"/>
      </w:divBdr>
    </w:div>
    <w:div w:id="79570017">
      <w:bodyDiv w:val="1"/>
      <w:marLeft w:val="0"/>
      <w:marRight w:val="0"/>
      <w:marTop w:val="0"/>
      <w:marBottom w:val="0"/>
      <w:divBdr>
        <w:top w:val="none" w:sz="0" w:space="0" w:color="auto"/>
        <w:left w:val="none" w:sz="0" w:space="0" w:color="auto"/>
        <w:bottom w:val="none" w:sz="0" w:space="0" w:color="auto"/>
        <w:right w:val="none" w:sz="0" w:space="0" w:color="auto"/>
      </w:divBdr>
    </w:div>
    <w:div w:id="80762572">
      <w:bodyDiv w:val="1"/>
      <w:marLeft w:val="0"/>
      <w:marRight w:val="0"/>
      <w:marTop w:val="0"/>
      <w:marBottom w:val="0"/>
      <w:divBdr>
        <w:top w:val="none" w:sz="0" w:space="0" w:color="auto"/>
        <w:left w:val="none" w:sz="0" w:space="0" w:color="auto"/>
        <w:bottom w:val="none" w:sz="0" w:space="0" w:color="auto"/>
        <w:right w:val="none" w:sz="0" w:space="0" w:color="auto"/>
      </w:divBdr>
    </w:div>
    <w:div w:id="90203319">
      <w:bodyDiv w:val="1"/>
      <w:marLeft w:val="0"/>
      <w:marRight w:val="0"/>
      <w:marTop w:val="0"/>
      <w:marBottom w:val="0"/>
      <w:divBdr>
        <w:top w:val="none" w:sz="0" w:space="0" w:color="auto"/>
        <w:left w:val="none" w:sz="0" w:space="0" w:color="auto"/>
        <w:bottom w:val="none" w:sz="0" w:space="0" w:color="auto"/>
        <w:right w:val="none" w:sz="0" w:space="0" w:color="auto"/>
      </w:divBdr>
    </w:div>
    <w:div w:id="92941563">
      <w:bodyDiv w:val="1"/>
      <w:marLeft w:val="0"/>
      <w:marRight w:val="0"/>
      <w:marTop w:val="0"/>
      <w:marBottom w:val="0"/>
      <w:divBdr>
        <w:top w:val="none" w:sz="0" w:space="0" w:color="auto"/>
        <w:left w:val="none" w:sz="0" w:space="0" w:color="auto"/>
        <w:bottom w:val="none" w:sz="0" w:space="0" w:color="auto"/>
        <w:right w:val="none" w:sz="0" w:space="0" w:color="auto"/>
      </w:divBdr>
    </w:div>
    <w:div w:id="94792323">
      <w:bodyDiv w:val="1"/>
      <w:marLeft w:val="0"/>
      <w:marRight w:val="0"/>
      <w:marTop w:val="0"/>
      <w:marBottom w:val="0"/>
      <w:divBdr>
        <w:top w:val="none" w:sz="0" w:space="0" w:color="auto"/>
        <w:left w:val="none" w:sz="0" w:space="0" w:color="auto"/>
        <w:bottom w:val="none" w:sz="0" w:space="0" w:color="auto"/>
        <w:right w:val="none" w:sz="0" w:space="0" w:color="auto"/>
      </w:divBdr>
    </w:div>
    <w:div w:id="100222576">
      <w:bodyDiv w:val="1"/>
      <w:marLeft w:val="0"/>
      <w:marRight w:val="0"/>
      <w:marTop w:val="0"/>
      <w:marBottom w:val="0"/>
      <w:divBdr>
        <w:top w:val="none" w:sz="0" w:space="0" w:color="auto"/>
        <w:left w:val="none" w:sz="0" w:space="0" w:color="auto"/>
        <w:bottom w:val="none" w:sz="0" w:space="0" w:color="auto"/>
        <w:right w:val="none" w:sz="0" w:space="0" w:color="auto"/>
      </w:divBdr>
    </w:div>
    <w:div w:id="101919932">
      <w:bodyDiv w:val="1"/>
      <w:marLeft w:val="0"/>
      <w:marRight w:val="0"/>
      <w:marTop w:val="0"/>
      <w:marBottom w:val="0"/>
      <w:divBdr>
        <w:top w:val="none" w:sz="0" w:space="0" w:color="auto"/>
        <w:left w:val="none" w:sz="0" w:space="0" w:color="auto"/>
        <w:bottom w:val="none" w:sz="0" w:space="0" w:color="auto"/>
        <w:right w:val="none" w:sz="0" w:space="0" w:color="auto"/>
      </w:divBdr>
    </w:div>
    <w:div w:id="105930135">
      <w:bodyDiv w:val="1"/>
      <w:marLeft w:val="0"/>
      <w:marRight w:val="0"/>
      <w:marTop w:val="0"/>
      <w:marBottom w:val="0"/>
      <w:divBdr>
        <w:top w:val="none" w:sz="0" w:space="0" w:color="auto"/>
        <w:left w:val="none" w:sz="0" w:space="0" w:color="auto"/>
        <w:bottom w:val="none" w:sz="0" w:space="0" w:color="auto"/>
        <w:right w:val="none" w:sz="0" w:space="0" w:color="auto"/>
      </w:divBdr>
    </w:div>
    <w:div w:id="106970381">
      <w:bodyDiv w:val="1"/>
      <w:marLeft w:val="0"/>
      <w:marRight w:val="0"/>
      <w:marTop w:val="0"/>
      <w:marBottom w:val="0"/>
      <w:divBdr>
        <w:top w:val="none" w:sz="0" w:space="0" w:color="auto"/>
        <w:left w:val="none" w:sz="0" w:space="0" w:color="auto"/>
        <w:bottom w:val="none" w:sz="0" w:space="0" w:color="auto"/>
        <w:right w:val="none" w:sz="0" w:space="0" w:color="auto"/>
      </w:divBdr>
    </w:div>
    <w:div w:id="108014472">
      <w:bodyDiv w:val="1"/>
      <w:marLeft w:val="0"/>
      <w:marRight w:val="0"/>
      <w:marTop w:val="0"/>
      <w:marBottom w:val="0"/>
      <w:divBdr>
        <w:top w:val="none" w:sz="0" w:space="0" w:color="auto"/>
        <w:left w:val="none" w:sz="0" w:space="0" w:color="auto"/>
        <w:bottom w:val="none" w:sz="0" w:space="0" w:color="auto"/>
        <w:right w:val="none" w:sz="0" w:space="0" w:color="auto"/>
      </w:divBdr>
    </w:div>
    <w:div w:id="108664672">
      <w:bodyDiv w:val="1"/>
      <w:marLeft w:val="0"/>
      <w:marRight w:val="0"/>
      <w:marTop w:val="0"/>
      <w:marBottom w:val="0"/>
      <w:divBdr>
        <w:top w:val="none" w:sz="0" w:space="0" w:color="auto"/>
        <w:left w:val="none" w:sz="0" w:space="0" w:color="auto"/>
        <w:bottom w:val="none" w:sz="0" w:space="0" w:color="auto"/>
        <w:right w:val="none" w:sz="0" w:space="0" w:color="auto"/>
      </w:divBdr>
    </w:div>
    <w:div w:id="109520064">
      <w:bodyDiv w:val="1"/>
      <w:marLeft w:val="0"/>
      <w:marRight w:val="0"/>
      <w:marTop w:val="0"/>
      <w:marBottom w:val="0"/>
      <w:divBdr>
        <w:top w:val="none" w:sz="0" w:space="0" w:color="auto"/>
        <w:left w:val="none" w:sz="0" w:space="0" w:color="auto"/>
        <w:bottom w:val="none" w:sz="0" w:space="0" w:color="auto"/>
        <w:right w:val="none" w:sz="0" w:space="0" w:color="auto"/>
      </w:divBdr>
    </w:div>
    <w:div w:id="110444900">
      <w:bodyDiv w:val="1"/>
      <w:marLeft w:val="0"/>
      <w:marRight w:val="0"/>
      <w:marTop w:val="0"/>
      <w:marBottom w:val="0"/>
      <w:divBdr>
        <w:top w:val="none" w:sz="0" w:space="0" w:color="auto"/>
        <w:left w:val="none" w:sz="0" w:space="0" w:color="auto"/>
        <w:bottom w:val="none" w:sz="0" w:space="0" w:color="auto"/>
        <w:right w:val="none" w:sz="0" w:space="0" w:color="auto"/>
      </w:divBdr>
    </w:div>
    <w:div w:id="110975022">
      <w:bodyDiv w:val="1"/>
      <w:marLeft w:val="0"/>
      <w:marRight w:val="0"/>
      <w:marTop w:val="0"/>
      <w:marBottom w:val="0"/>
      <w:divBdr>
        <w:top w:val="none" w:sz="0" w:space="0" w:color="auto"/>
        <w:left w:val="none" w:sz="0" w:space="0" w:color="auto"/>
        <w:bottom w:val="none" w:sz="0" w:space="0" w:color="auto"/>
        <w:right w:val="none" w:sz="0" w:space="0" w:color="auto"/>
      </w:divBdr>
    </w:div>
    <w:div w:id="115179422">
      <w:bodyDiv w:val="1"/>
      <w:marLeft w:val="0"/>
      <w:marRight w:val="0"/>
      <w:marTop w:val="0"/>
      <w:marBottom w:val="0"/>
      <w:divBdr>
        <w:top w:val="none" w:sz="0" w:space="0" w:color="auto"/>
        <w:left w:val="none" w:sz="0" w:space="0" w:color="auto"/>
        <w:bottom w:val="none" w:sz="0" w:space="0" w:color="auto"/>
        <w:right w:val="none" w:sz="0" w:space="0" w:color="auto"/>
      </w:divBdr>
    </w:div>
    <w:div w:id="119155900">
      <w:bodyDiv w:val="1"/>
      <w:marLeft w:val="0"/>
      <w:marRight w:val="0"/>
      <w:marTop w:val="0"/>
      <w:marBottom w:val="0"/>
      <w:divBdr>
        <w:top w:val="none" w:sz="0" w:space="0" w:color="auto"/>
        <w:left w:val="none" w:sz="0" w:space="0" w:color="auto"/>
        <w:bottom w:val="none" w:sz="0" w:space="0" w:color="auto"/>
        <w:right w:val="none" w:sz="0" w:space="0" w:color="auto"/>
      </w:divBdr>
    </w:div>
    <w:div w:id="122626809">
      <w:bodyDiv w:val="1"/>
      <w:marLeft w:val="0"/>
      <w:marRight w:val="0"/>
      <w:marTop w:val="0"/>
      <w:marBottom w:val="0"/>
      <w:divBdr>
        <w:top w:val="none" w:sz="0" w:space="0" w:color="auto"/>
        <w:left w:val="none" w:sz="0" w:space="0" w:color="auto"/>
        <w:bottom w:val="none" w:sz="0" w:space="0" w:color="auto"/>
        <w:right w:val="none" w:sz="0" w:space="0" w:color="auto"/>
      </w:divBdr>
    </w:div>
    <w:div w:id="123348283">
      <w:bodyDiv w:val="1"/>
      <w:marLeft w:val="0"/>
      <w:marRight w:val="0"/>
      <w:marTop w:val="0"/>
      <w:marBottom w:val="0"/>
      <w:divBdr>
        <w:top w:val="none" w:sz="0" w:space="0" w:color="auto"/>
        <w:left w:val="none" w:sz="0" w:space="0" w:color="auto"/>
        <w:bottom w:val="none" w:sz="0" w:space="0" w:color="auto"/>
        <w:right w:val="none" w:sz="0" w:space="0" w:color="auto"/>
      </w:divBdr>
    </w:div>
    <w:div w:id="128057359">
      <w:bodyDiv w:val="1"/>
      <w:marLeft w:val="0"/>
      <w:marRight w:val="0"/>
      <w:marTop w:val="0"/>
      <w:marBottom w:val="0"/>
      <w:divBdr>
        <w:top w:val="none" w:sz="0" w:space="0" w:color="auto"/>
        <w:left w:val="none" w:sz="0" w:space="0" w:color="auto"/>
        <w:bottom w:val="none" w:sz="0" w:space="0" w:color="auto"/>
        <w:right w:val="none" w:sz="0" w:space="0" w:color="auto"/>
      </w:divBdr>
    </w:div>
    <w:div w:id="130634565">
      <w:bodyDiv w:val="1"/>
      <w:marLeft w:val="0"/>
      <w:marRight w:val="0"/>
      <w:marTop w:val="0"/>
      <w:marBottom w:val="0"/>
      <w:divBdr>
        <w:top w:val="none" w:sz="0" w:space="0" w:color="auto"/>
        <w:left w:val="none" w:sz="0" w:space="0" w:color="auto"/>
        <w:bottom w:val="none" w:sz="0" w:space="0" w:color="auto"/>
        <w:right w:val="none" w:sz="0" w:space="0" w:color="auto"/>
      </w:divBdr>
    </w:div>
    <w:div w:id="138085075">
      <w:bodyDiv w:val="1"/>
      <w:marLeft w:val="0"/>
      <w:marRight w:val="0"/>
      <w:marTop w:val="0"/>
      <w:marBottom w:val="0"/>
      <w:divBdr>
        <w:top w:val="none" w:sz="0" w:space="0" w:color="auto"/>
        <w:left w:val="none" w:sz="0" w:space="0" w:color="auto"/>
        <w:bottom w:val="none" w:sz="0" w:space="0" w:color="auto"/>
        <w:right w:val="none" w:sz="0" w:space="0" w:color="auto"/>
      </w:divBdr>
    </w:div>
    <w:div w:id="139005034">
      <w:bodyDiv w:val="1"/>
      <w:marLeft w:val="0"/>
      <w:marRight w:val="0"/>
      <w:marTop w:val="0"/>
      <w:marBottom w:val="0"/>
      <w:divBdr>
        <w:top w:val="none" w:sz="0" w:space="0" w:color="auto"/>
        <w:left w:val="none" w:sz="0" w:space="0" w:color="auto"/>
        <w:bottom w:val="none" w:sz="0" w:space="0" w:color="auto"/>
        <w:right w:val="none" w:sz="0" w:space="0" w:color="auto"/>
      </w:divBdr>
    </w:div>
    <w:div w:id="139268275">
      <w:bodyDiv w:val="1"/>
      <w:marLeft w:val="0"/>
      <w:marRight w:val="0"/>
      <w:marTop w:val="0"/>
      <w:marBottom w:val="0"/>
      <w:divBdr>
        <w:top w:val="none" w:sz="0" w:space="0" w:color="auto"/>
        <w:left w:val="none" w:sz="0" w:space="0" w:color="auto"/>
        <w:bottom w:val="none" w:sz="0" w:space="0" w:color="auto"/>
        <w:right w:val="none" w:sz="0" w:space="0" w:color="auto"/>
      </w:divBdr>
    </w:div>
    <w:div w:id="141626190">
      <w:bodyDiv w:val="1"/>
      <w:marLeft w:val="0"/>
      <w:marRight w:val="0"/>
      <w:marTop w:val="0"/>
      <w:marBottom w:val="0"/>
      <w:divBdr>
        <w:top w:val="none" w:sz="0" w:space="0" w:color="auto"/>
        <w:left w:val="none" w:sz="0" w:space="0" w:color="auto"/>
        <w:bottom w:val="none" w:sz="0" w:space="0" w:color="auto"/>
        <w:right w:val="none" w:sz="0" w:space="0" w:color="auto"/>
      </w:divBdr>
    </w:div>
    <w:div w:id="145518418">
      <w:bodyDiv w:val="1"/>
      <w:marLeft w:val="0"/>
      <w:marRight w:val="0"/>
      <w:marTop w:val="0"/>
      <w:marBottom w:val="0"/>
      <w:divBdr>
        <w:top w:val="none" w:sz="0" w:space="0" w:color="auto"/>
        <w:left w:val="none" w:sz="0" w:space="0" w:color="auto"/>
        <w:bottom w:val="none" w:sz="0" w:space="0" w:color="auto"/>
        <w:right w:val="none" w:sz="0" w:space="0" w:color="auto"/>
      </w:divBdr>
    </w:div>
    <w:div w:id="146481707">
      <w:bodyDiv w:val="1"/>
      <w:marLeft w:val="0"/>
      <w:marRight w:val="0"/>
      <w:marTop w:val="0"/>
      <w:marBottom w:val="0"/>
      <w:divBdr>
        <w:top w:val="none" w:sz="0" w:space="0" w:color="auto"/>
        <w:left w:val="none" w:sz="0" w:space="0" w:color="auto"/>
        <w:bottom w:val="none" w:sz="0" w:space="0" w:color="auto"/>
        <w:right w:val="none" w:sz="0" w:space="0" w:color="auto"/>
      </w:divBdr>
    </w:div>
    <w:div w:id="148713495">
      <w:bodyDiv w:val="1"/>
      <w:marLeft w:val="0"/>
      <w:marRight w:val="0"/>
      <w:marTop w:val="0"/>
      <w:marBottom w:val="0"/>
      <w:divBdr>
        <w:top w:val="none" w:sz="0" w:space="0" w:color="auto"/>
        <w:left w:val="none" w:sz="0" w:space="0" w:color="auto"/>
        <w:bottom w:val="none" w:sz="0" w:space="0" w:color="auto"/>
        <w:right w:val="none" w:sz="0" w:space="0" w:color="auto"/>
      </w:divBdr>
    </w:div>
    <w:div w:id="152915511">
      <w:bodyDiv w:val="1"/>
      <w:marLeft w:val="0"/>
      <w:marRight w:val="0"/>
      <w:marTop w:val="0"/>
      <w:marBottom w:val="0"/>
      <w:divBdr>
        <w:top w:val="none" w:sz="0" w:space="0" w:color="auto"/>
        <w:left w:val="none" w:sz="0" w:space="0" w:color="auto"/>
        <w:bottom w:val="none" w:sz="0" w:space="0" w:color="auto"/>
        <w:right w:val="none" w:sz="0" w:space="0" w:color="auto"/>
      </w:divBdr>
    </w:div>
    <w:div w:id="153306032">
      <w:bodyDiv w:val="1"/>
      <w:marLeft w:val="0"/>
      <w:marRight w:val="0"/>
      <w:marTop w:val="0"/>
      <w:marBottom w:val="0"/>
      <w:divBdr>
        <w:top w:val="none" w:sz="0" w:space="0" w:color="auto"/>
        <w:left w:val="none" w:sz="0" w:space="0" w:color="auto"/>
        <w:bottom w:val="none" w:sz="0" w:space="0" w:color="auto"/>
        <w:right w:val="none" w:sz="0" w:space="0" w:color="auto"/>
      </w:divBdr>
    </w:div>
    <w:div w:id="154422387">
      <w:bodyDiv w:val="1"/>
      <w:marLeft w:val="0"/>
      <w:marRight w:val="0"/>
      <w:marTop w:val="0"/>
      <w:marBottom w:val="0"/>
      <w:divBdr>
        <w:top w:val="none" w:sz="0" w:space="0" w:color="auto"/>
        <w:left w:val="none" w:sz="0" w:space="0" w:color="auto"/>
        <w:bottom w:val="none" w:sz="0" w:space="0" w:color="auto"/>
        <w:right w:val="none" w:sz="0" w:space="0" w:color="auto"/>
      </w:divBdr>
    </w:div>
    <w:div w:id="165026034">
      <w:bodyDiv w:val="1"/>
      <w:marLeft w:val="0"/>
      <w:marRight w:val="0"/>
      <w:marTop w:val="0"/>
      <w:marBottom w:val="0"/>
      <w:divBdr>
        <w:top w:val="none" w:sz="0" w:space="0" w:color="auto"/>
        <w:left w:val="none" w:sz="0" w:space="0" w:color="auto"/>
        <w:bottom w:val="none" w:sz="0" w:space="0" w:color="auto"/>
        <w:right w:val="none" w:sz="0" w:space="0" w:color="auto"/>
      </w:divBdr>
    </w:div>
    <w:div w:id="165676849">
      <w:bodyDiv w:val="1"/>
      <w:marLeft w:val="0"/>
      <w:marRight w:val="0"/>
      <w:marTop w:val="0"/>
      <w:marBottom w:val="0"/>
      <w:divBdr>
        <w:top w:val="none" w:sz="0" w:space="0" w:color="auto"/>
        <w:left w:val="none" w:sz="0" w:space="0" w:color="auto"/>
        <w:bottom w:val="none" w:sz="0" w:space="0" w:color="auto"/>
        <w:right w:val="none" w:sz="0" w:space="0" w:color="auto"/>
      </w:divBdr>
    </w:div>
    <w:div w:id="169149645">
      <w:bodyDiv w:val="1"/>
      <w:marLeft w:val="0"/>
      <w:marRight w:val="0"/>
      <w:marTop w:val="0"/>
      <w:marBottom w:val="0"/>
      <w:divBdr>
        <w:top w:val="none" w:sz="0" w:space="0" w:color="auto"/>
        <w:left w:val="none" w:sz="0" w:space="0" w:color="auto"/>
        <w:bottom w:val="none" w:sz="0" w:space="0" w:color="auto"/>
        <w:right w:val="none" w:sz="0" w:space="0" w:color="auto"/>
      </w:divBdr>
    </w:div>
    <w:div w:id="170992700">
      <w:bodyDiv w:val="1"/>
      <w:marLeft w:val="0"/>
      <w:marRight w:val="0"/>
      <w:marTop w:val="0"/>
      <w:marBottom w:val="0"/>
      <w:divBdr>
        <w:top w:val="none" w:sz="0" w:space="0" w:color="auto"/>
        <w:left w:val="none" w:sz="0" w:space="0" w:color="auto"/>
        <w:bottom w:val="none" w:sz="0" w:space="0" w:color="auto"/>
        <w:right w:val="none" w:sz="0" w:space="0" w:color="auto"/>
      </w:divBdr>
    </w:div>
    <w:div w:id="171530307">
      <w:bodyDiv w:val="1"/>
      <w:marLeft w:val="0"/>
      <w:marRight w:val="0"/>
      <w:marTop w:val="0"/>
      <w:marBottom w:val="0"/>
      <w:divBdr>
        <w:top w:val="none" w:sz="0" w:space="0" w:color="auto"/>
        <w:left w:val="none" w:sz="0" w:space="0" w:color="auto"/>
        <w:bottom w:val="none" w:sz="0" w:space="0" w:color="auto"/>
        <w:right w:val="none" w:sz="0" w:space="0" w:color="auto"/>
      </w:divBdr>
    </w:div>
    <w:div w:id="174199636">
      <w:bodyDiv w:val="1"/>
      <w:marLeft w:val="0"/>
      <w:marRight w:val="0"/>
      <w:marTop w:val="0"/>
      <w:marBottom w:val="0"/>
      <w:divBdr>
        <w:top w:val="none" w:sz="0" w:space="0" w:color="auto"/>
        <w:left w:val="none" w:sz="0" w:space="0" w:color="auto"/>
        <w:bottom w:val="none" w:sz="0" w:space="0" w:color="auto"/>
        <w:right w:val="none" w:sz="0" w:space="0" w:color="auto"/>
      </w:divBdr>
    </w:div>
    <w:div w:id="185487678">
      <w:bodyDiv w:val="1"/>
      <w:marLeft w:val="0"/>
      <w:marRight w:val="0"/>
      <w:marTop w:val="0"/>
      <w:marBottom w:val="0"/>
      <w:divBdr>
        <w:top w:val="none" w:sz="0" w:space="0" w:color="auto"/>
        <w:left w:val="none" w:sz="0" w:space="0" w:color="auto"/>
        <w:bottom w:val="none" w:sz="0" w:space="0" w:color="auto"/>
        <w:right w:val="none" w:sz="0" w:space="0" w:color="auto"/>
      </w:divBdr>
    </w:div>
    <w:div w:id="187641063">
      <w:bodyDiv w:val="1"/>
      <w:marLeft w:val="0"/>
      <w:marRight w:val="0"/>
      <w:marTop w:val="0"/>
      <w:marBottom w:val="0"/>
      <w:divBdr>
        <w:top w:val="none" w:sz="0" w:space="0" w:color="auto"/>
        <w:left w:val="none" w:sz="0" w:space="0" w:color="auto"/>
        <w:bottom w:val="none" w:sz="0" w:space="0" w:color="auto"/>
        <w:right w:val="none" w:sz="0" w:space="0" w:color="auto"/>
      </w:divBdr>
    </w:div>
    <w:div w:id="191578992">
      <w:bodyDiv w:val="1"/>
      <w:marLeft w:val="0"/>
      <w:marRight w:val="0"/>
      <w:marTop w:val="0"/>
      <w:marBottom w:val="0"/>
      <w:divBdr>
        <w:top w:val="none" w:sz="0" w:space="0" w:color="auto"/>
        <w:left w:val="none" w:sz="0" w:space="0" w:color="auto"/>
        <w:bottom w:val="none" w:sz="0" w:space="0" w:color="auto"/>
        <w:right w:val="none" w:sz="0" w:space="0" w:color="auto"/>
      </w:divBdr>
    </w:div>
    <w:div w:id="191845281">
      <w:bodyDiv w:val="1"/>
      <w:marLeft w:val="0"/>
      <w:marRight w:val="0"/>
      <w:marTop w:val="0"/>
      <w:marBottom w:val="0"/>
      <w:divBdr>
        <w:top w:val="none" w:sz="0" w:space="0" w:color="auto"/>
        <w:left w:val="none" w:sz="0" w:space="0" w:color="auto"/>
        <w:bottom w:val="none" w:sz="0" w:space="0" w:color="auto"/>
        <w:right w:val="none" w:sz="0" w:space="0" w:color="auto"/>
      </w:divBdr>
    </w:div>
    <w:div w:id="193730664">
      <w:bodyDiv w:val="1"/>
      <w:marLeft w:val="0"/>
      <w:marRight w:val="0"/>
      <w:marTop w:val="0"/>
      <w:marBottom w:val="0"/>
      <w:divBdr>
        <w:top w:val="none" w:sz="0" w:space="0" w:color="auto"/>
        <w:left w:val="none" w:sz="0" w:space="0" w:color="auto"/>
        <w:bottom w:val="none" w:sz="0" w:space="0" w:color="auto"/>
        <w:right w:val="none" w:sz="0" w:space="0" w:color="auto"/>
      </w:divBdr>
    </w:div>
    <w:div w:id="193927897">
      <w:bodyDiv w:val="1"/>
      <w:marLeft w:val="0"/>
      <w:marRight w:val="0"/>
      <w:marTop w:val="0"/>
      <w:marBottom w:val="0"/>
      <w:divBdr>
        <w:top w:val="none" w:sz="0" w:space="0" w:color="auto"/>
        <w:left w:val="none" w:sz="0" w:space="0" w:color="auto"/>
        <w:bottom w:val="none" w:sz="0" w:space="0" w:color="auto"/>
        <w:right w:val="none" w:sz="0" w:space="0" w:color="auto"/>
      </w:divBdr>
    </w:div>
    <w:div w:id="195432506">
      <w:bodyDiv w:val="1"/>
      <w:marLeft w:val="0"/>
      <w:marRight w:val="0"/>
      <w:marTop w:val="0"/>
      <w:marBottom w:val="0"/>
      <w:divBdr>
        <w:top w:val="none" w:sz="0" w:space="0" w:color="auto"/>
        <w:left w:val="none" w:sz="0" w:space="0" w:color="auto"/>
        <w:bottom w:val="none" w:sz="0" w:space="0" w:color="auto"/>
        <w:right w:val="none" w:sz="0" w:space="0" w:color="auto"/>
      </w:divBdr>
    </w:div>
    <w:div w:id="204486882">
      <w:bodyDiv w:val="1"/>
      <w:marLeft w:val="0"/>
      <w:marRight w:val="0"/>
      <w:marTop w:val="0"/>
      <w:marBottom w:val="0"/>
      <w:divBdr>
        <w:top w:val="none" w:sz="0" w:space="0" w:color="auto"/>
        <w:left w:val="none" w:sz="0" w:space="0" w:color="auto"/>
        <w:bottom w:val="none" w:sz="0" w:space="0" w:color="auto"/>
        <w:right w:val="none" w:sz="0" w:space="0" w:color="auto"/>
      </w:divBdr>
    </w:div>
    <w:div w:id="205022010">
      <w:bodyDiv w:val="1"/>
      <w:marLeft w:val="0"/>
      <w:marRight w:val="0"/>
      <w:marTop w:val="0"/>
      <w:marBottom w:val="0"/>
      <w:divBdr>
        <w:top w:val="none" w:sz="0" w:space="0" w:color="auto"/>
        <w:left w:val="none" w:sz="0" w:space="0" w:color="auto"/>
        <w:bottom w:val="none" w:sz="0" w:space="0" w:color="auto"/>
        <w:right w:val="none" w:sz="0" w:space="0" w:color="auto"/>
      </w:divBdr>
    </w:div>
    <w:div w:id="207767251">
      <w:bodyDiv w:val="1"/>
      <w:marLeft w:val="0"/>
      <w:marRight w:val="0"/>
      <w:marTop w:val="0"/>
      <w:marBottom w:val="0"/>
      <w:divBdr>
        <w:top w:val="none" w:sz="0" w:space="0" w:color="auto"/>
        <w:left w:val="none" w:sz="0" w:space="0" w:color="auto"/>
        <w:bottom w:val="none" w:sz="0" w:space="0" w:color="auto"/>
        <w:right w:val="none" w:sz="0" w:space="0" w:color="auto"/>
      </w:divBdr>
    </w:div>
    <w:div w:id="210926432">
      <w:bodyDiv w:val="1"/>
      <w:marLeft w:val="0"/>
      <w:marRight w:val="0"/>
      <w:marTop w:val="0"/>
      <w:marBottom w:val="0"/>
      <w:divBdr>
        <w:top w:val="none" w:sz="0" w:space="0" w:color="auto"/>
        <w:left w:val="none" w:sz="0" w:space="0" w:color="auto"/>
        <w:bottom w:val="none" w:sz="0" w:space="0" w:color="auto"/>
        <w:right w:val="none" w:sz="0" w:space="0" w:color="auto"/>
      </w:divBdr>
    </w:div>
    <w:div w:id="214974855">
      <w:bodyDiv w:val="1"/>
      <w:marLeft w:val="0"/>
      <w:marRight w:val="0"/>
      <w:marTop w:val="0"/>
      <w:marBottom w:val="0"/>
      <w:divBdr>
        <w:top w:val="none" w:sz="0" w:space="0" w:color="auto"/>
        <w:left w:val="none" w:sz="0" w:space="0" w:color="auto"/>
        <w:bottom w:val="none" w:sz="0" w:space="0" w:color="auto"/>
        <w:right w:val="none" w:sz="0" w:space="0" w:color="auto"/>
      </w:divBdr>
    </w:div>
    <w:div w:id="220555703">
      <w:bodyDiv w:val="1"/>
      <w:marLeft w:val="0"/>
      <w:marRight w:val="0"/>
      <w:marTop w:val="0"/>
      <w:marBottom w:val="0"/>
      <w:divBdr>
        <w:top w:val="none" w:sz="0" w:space="0" w:color="auto"/>
        <w:left w:val="none" w:sz="0" w:space="0" w:color="auto"/>
        <w:bottom w:val="none" w:sz="0" w:space="0" w:color="auto"/>
        <w:right w:val="none" w:sz="0" w:space="0" w:color="auto"/>
      </w:divBdr>
    </w:div>
    <w:div w:id="220598839">
      <w:bodyDiv w:val="1"/>
      <w:marLeft w:val="0"/>
      <w:marRight w:val="0"/>
      <w:marTop w:val="0"/>
      <w:marBottom w:val="0"/>
      <w:divBdr>
        <w:top w:val="none" w:sz="0" w:space="0" w:color="auto"/>
        <w:left w:val="none" w:sz="0" w:space="0" w:color="auto"/>
        <w:bottom w:val="none" w:sz="0" w:space="0" w:color="auto"/>
        <w:right w:val="none" w:sz="0" w:space="0" w:color="auto"/>
      </w:divBdr>
    </w:div>
    <w:div w:id="222571604">
      <w:bodyDiv w:val="1"/>
      <w:marLeft w:val="0"/>
      <w:marRight w:val="0"/>
      <w:marTop w:val="0"/>
      <w:marBottom w:val="0"/>
      <w:divBdr>
        <w:top w:val="none" w:sz="0" w:space="0" w:color="auto"/>
        <w:left w:val="none" w:sz="0" w:space="0" w:color="auto"/>
        <w:bottom w:val="none" w:sz="0" w:space="0" w:color="auto"/>
        <w:right w:val="none" w:sz="0" w:space="0" w:color="auto"/>
      </w:divBdr>
    </w:div>
    <w:div w:id="225723412">
      <w:bodyDiv w:val="1"/>
      <w:marLeft w:val="0"/>
      <w:marRight w:val="0"/>
      <w:marTop w:val="0"/>
      <w:marBottom w:val="0"/>
      <w:divBdr>
        <w:top w:val="none" w:sz="0" w:space="0" w:color="auto"/>
        <w:left w:val="none" w:sz="0" w:space="0" w:color="auto"/>
        <w:bottom w:val="none" w:sz="0" w:space="0" w:color="auto"/>
        <w:right w:val="none" w:sz="0" w:space="0" w:color="auto"/>
      </w:divBdr>
    </w:div>
    <w:div w:id="228616724">
      <w:bodyDiv w:val="1"/>
      <w:marLeft w:val="0"/>
      <w:marRight w:val="0"/>
      <w:marTop w:val="0"/>
      <w:marBottom w:val="0"/>
      <w:divBdr>
        <w:top w:val="none" w:sz="0" w:space="0" w:color="auto"/>
        <w:left w:val="none" w:sz="0" w:space="0" w:color="auto"/>
        <w:bottom w:val="none" w:sz="0" w:space="0" w:color="auto"/>
        <w:right w:val="none" w:sz="0" w:space="0" w:color="auto"/>
      </w:divBdr>
    </w:div>
    <w:div w:id="229000569">
      <w:bodyDiv w:val="1"/>
      <w:marLeft w:val="0"/>
      <w:marRight w:val="0"/>
      <w:marTop w:val="0"/>
      <w:marBottom w:val="0"/>
      <w:divBdr>
        <w:top w:val="none" w:sz="0" w:space="0" w:color="auto"/>
        <w:left w:val="none" w:sz="0" w:space="0" w:color="auto"/>
        <w:bottom w:val="none" w:sz="0" w:space="0" w:color="auto"/>
        <w:right w:val="none" w:sz="0" w:space="0" w:color="auto"/>
      </w:divBdr>
    </w:div>
    <w:div w:id="230390286">
      <w:bodyDiv w:val="1"/>
      <w:marLeft w:val="0"/>
      <w:marRight w:val="0"/>
      <w:marTop w:val="0"/>
      <w:marBottom w:val="0"/>
      <w:divBdr>
        <w:top w:val="none" w:sz="0" w:space="0" w:color="auto"/>
        <w:left w:val="none" w:sz="0" w:space="0" w:color="auto"/>
        <w:bottom w:val="none" w:sz="0" w:space="0" w:color="auto"/>
        <w:right w:val="none" w:sz="0" w:space="0" w:color="auto"/>
      </w:divBdr>
      <w:divsChild>
        <w:div w:id="1686513267">
          <w:marLeft w:val="965"/>
          <w:marRight w:val="0"/>
          <w:marTop w:val="0"/>
          <w:marBottom w:val="0"/>
          <w:divBdr>
            <w:top w:val="none" w:sz="0" w:space="0" w:color="auto"/>
            <w:left w:val="none" w:sz="0" w:space="0" w:color="auto"/>
            <w:bottom w:val="none" w:sz="0" w:space="0" w:color="auto"/>
            <w:right w:val="none" w:sz="0" w:space="0" w:color="auto"/>
          </w:divBdr>
        </w:div>
        <w:div w:id="1933203408">
          <w:marLeft w:val="965"/>
          <w:marRight w:val="0"/>
          <w:marTop w:val="0"/>
          <w:marBottom w:val="0"/>
          <w:divBdr>
            <w:top w:val="none" w:sz="0" w:space="0" w:color="auto"/>
            <w:left w:val="none" w:sz="0" w:space="0" w:color="auto"/>
            <w:bottom w:val="none" w:sz="0" w:space="0" w:color="auto"/>
            <w:right w:val="none" w:sz="0" w:space="0" w:color="auto"/>
          </w:divBdr>
        </w:div>
        <w:div w:id="1805654674">
          <w:marLeft w:val="965"/>
          <w:marRight w:val="0"/>
          <w:marTop w:val="0"/>
          <w:marBottom w:val="0"/>
          <w:divBdr>
            <w:top w:val="none" w:sz="0" w:space="0" w:color="auto"/>
            <w:left w:val="none" w:sz="0" w:space="0" w:color="auto"/>
            <w:bottom w:val="none" w:sz="0" w:space="0" w:color="auto"/>
            <w:right w:val="none" w:sz="0" w:space="0" w:color="auto"/>
          </w:divBdr>
        </w:div>
        <w:div w:id="920913644">
          <w:marLeft w:val="965"/>
          <w:marRight w:val="0"/>
          <w:marTop w:val="0"/>
          <w:marBottom w:val="0"/>
          <w:divBdr>
            <w:top w:val="none" w:sz="0" w:space="0" w:color="auto"/>
            <w:left w:val="none" w:sz="0" w:space="0" w:color="auto"/>
            <w:bottom w:val="none" w:sz="0" w:space="0" w:color="auto"/>
            <w:right w:val="none" w:sz="0" w:space="0" w:color="auto"/>
          </w:divBdr>
        </w:div>
      </w:divsChild>
    </w:div>
    <w:div w:id="231938432">
      <w:bodyDiv w:val="1"/>
      <w:marLeft w:val="0"/>
      <w:marRight w:val="0"/>
      <w:marTop w:val="0"/>
      <w:marBottom w:val="0"/>
      <w:divBdr>
        <w:top w:val="none" w:sz="0" w:space="0" w:color="auto"/>
        <w:left w:val="none" w:sz="0" w:space="0" w:color="auto"/>
        <w:bottom w:val="none" w:sz="0" w:space="0" w:color="auto"/>
        <w:right w:val="none" w:sz="0" w:space="0" w:color="auto"/>
      </w:divBdr>
    </w:div>
    <w:div w:id="232083984">
      <w:bodyDiv w:val="1"/>
      <w:marLeft w:val="0"/>
      <w:marRight w:val="0"/>
      <w:marTop w:val="0"/>
      <w:marBottom w:val="0"/>
      <w:divBdr>
        <w:top w:val="none" w:sz="0" w:space="0" w:color="auto"/>
        <w:left w:val="none" w:sz="0" w:space="0" w:color="auto"/>
        <w:bottom w:val="none" w:sz="0" w:space="0" w:color="auto"/>
        <w:right w:val="none" w:sz="0" w:space="0" w:color="auto"/>
      </w:divBdr>
    </w:div>
    <w:div w:id="238946140">
      <w:bodyDiv w:val="1"/>
      <w:marLeft w:val="0"/>
      <w:marRight w:val="0"/>
      <w:marTop w:val="0"/>
      <w:marBottom w:val="0"/>
      <w:divBdr>
        <w:top w:val="none" w:sz="0" w:space="0" w:color="auto"/>
        <w:left w:val="none" w:sz="0" w:space="0" w:color="auto"/>
        <w:bottom w:val="none" w:sz="0" w:space="0" w:color="auto"/>
        <w:right w:val="none" w:sz="0" w:space="0" w:color="auto"/>
      </w:divBdr>
    </w:div>
    <w:div w:id="240414950">
      <w:bodyDiv w:val="1"/>
      <w:marLeft w:val="0"/>
      <w:marRight w:val="0"/>
      <w:marTop w:val="0"/>
      <w:marBottom w:val="0"/>
      <w:divBdr>
        <w:top w:val="none" w:sz="0" w:space="0" w:color="auto"/>
        <w:left w:val="none" w:sz="0" w:space="0" w:color="auto"/>
        <w:bottom w:val="none" w:sz="0" w:space="0" w:color="auto"/>
        <w:right w:val="none" w:sz="0" w:space="0" w:color="auto"/>
      </w:divBdr>
    </w:div>
    <w:div w:id="244269704">
      <w:bodyDiv w:val="1"/>
      <w:marLeft w:val="0"/>
      <w:marRight w:val="0"/>
      <w:marTop w:val="0"/>
      <w:marBottom w:val="0"/>
      <w:divBdr>
        <w:top w:val="none" w:sz="0" w:space="0" w:color="auto"/>
        <w:left w:val="none" w:sz="0" w:space="0" w:color="auto"/>
        <w:bottom w:val="none" w:sz="0" w:space="0" w:color="auto"/>
        <w:right w:val="none" w:sz="0" w:space="0" w:color="auto"/>
      </w:divBdr>
    </w:div>
    <w:div w:id="245850608">
      <w:bodyDiv w:val="1"/>
      <w:marLeft w:val="0"/>
      <w:marRight w:val="0"/>
      <w:marTop w:val="0"/>
      <w:marBottom w:val="0"/>
      <w:divBdr>
        <w:top w:val="none" w:sz="0" w:space="0" w:color="auto"/>
        <w:left w:val="none" w:sz="0" w:space="0" w:color="auto"/>
        <w:bottom w:val="none" w:sz="0" w:space="0" w:color="auto"/>
        <w:right w:val="none" w:sz="0" w:space="0" w:color="auto"/>
      </w:divBdr>
    </w:div>
    <w:div w:id="247886794">
      <w:bodyDiv w:val="1"/>
      <w:marLeft w:val="0"/>
      <w:marRight w:val="0"/>
      <w:marTop w:val="0"/>
      <w:marBottom w:val="0"/>
      <w:divBdr>
        <w:top w:val="none" w:sz="0" w:space="0" w:color="auto"/>
        <w:left w:val="none" w:sz="0" w:space="0" w:color="auto"/>
        <w:bottom w:val="none" w:sz="0" w:space="0" w:color="auto"/>
        <w:right w:val="none" w:sz="0" w:space="0" w:color="auto"/>
      </w:divBdr>
    </w:div>
    <w:div w:id="251553182">
      <w:bodyDiv w:val="1"/>
      <w:marLeft w:val="0"/>
      <w:marRight w:val="0"/>
      <w:marTop w:val="0"/>
      <w:marBottom w:val="0"/>
      <w:divBdr>
        <w:top w:val="none" w:sz="0" w:space="0" w:color="auto"/>
        <w:left w:val="none" w:sz="0" w:space="0" w:color="auto"/>
        <w:bottom w:val="none" w:sz="0" w:space="0" w:color="auto"/>
        <w:right w:val="none" w:sz="0" w:space="0" w:color="auto"/>
      </w:divBdr>
    </w:div>
    <w:div w:id="253830848">
      <w:bodyDiv w:val="1"/>
      <w:marLeft w:val="0"/>
      <w:marRight w:val="0"/>
      <w:marTop w:val="0"/>
      <w:marBottom w:val="0"/>
      <w:divBdr>
        <w:top w:val="none" w:sz="0" w:space="0" w:color="auto"/>
        <w:left w:val="none" w:sz="0" w:space="0" w:color="auto"/>
        <w:bottom w:val="none" w:sz="0" w:space="0" w:color="auto"/>
        <w:right w:val="none" w:sz="0" w:space="0" w:color="auto"/>
      </w:divBdr>
    </w:div>
    <w:div w:id="254940576">
      <w:bodyDiv w:val="1"/>
      <w:marLeft w:val="0"/>
      <w:marRight w:val="0"/>
      <w:marTop w:val="0"/>
      <w:marBottom w:val="0"/>
      <w:divBdr>
        <w:top w:val="none" w:sz="0" w:space="0" w:color="auto"/>
        <w:left w:val="none" w:sz="0" w:space="0" w:color="auto"/>
        <w:bottom w:val="none" w:sz="0" w:space="0" w:color="auto"/>
        <w:right w:val="none" w:sz="0" w:space="0" w:color="auto"/>
      </w:divBdr>
    </w:div>
    <w:div w:id="267352325">
      <w:bodyDiv w:val="1"/>
      <w:marLeft w:val="0"/>
      <w:marRight w:val="0"/>
      <w:marTop w:val="0"/>
      <w:marBottom w:val="0"/>
      <w:divBdr>
        <w:top w:val="none" w:sz="0" w:space="0" w:color="auto"/>
        <w:left w:val="none" w:sz="0" w:space="0" w:color="auto"/>
        <w:bottom w:val="none" w:sz="0" w:space="0" w:color="auto"/>
        <w:right w:val="none" w:sz="0" w:space="0" w:color="auto"/>
      </w:divBdr>
    </w:div>
    <w:div w:id="271280964">
      <w:bodyDiv w:val="1"/>
      <w:marLeft w:val="0"/>
      <w:marRight w:val="0"/>
      <w:marTop w:val="0"/>
      <w:marBottom w:val="0"/>
      <w:divBdr>
        <w:top w:val="none" w:sz="0" w:space="0" w:color="auto"/>
        <w:left w:val="none" w:sz="0" w:space="0" w:color="auto"/>
        <w:bottom w:val="none" w:sz="0" w:space="0" w:color="auto"/>
        <w:right w:val="none" w:sz="0" w:space="0" w:color="auto"/>
      </w:divBdr>
    </w:div>
    <w:div w:id="275409893">
      <w:bodyDiv w:val="1"/>
      <w:marLeft w:val="0"/>
      <w:marRight w:val="0"/>
      <w:marTop w:val="0"/>
      <w:marBottom w:val="0"/>
      <w:divBdr>
        <w:top w:val="none" w:sz="0" w:space="0" w:color="auto"/>
        <w:left w:val="none" w:sz="0" w:space="0" w:color="auto"/>
        <w:bottom w:val="none" w:sz="0" w:space="0" w:color="auto"/>
        <w:right w:val="none" w:sz="0" w:space="0" w:color="auto"/>
      </w:divBdr>
    </w:div>
    <w:div w:id="275990732">
      <w:bodyDiv w:val="1"/>
      <w:marLeft w:val="0"/>
      <w:marRight w:val="0"/>
      <w:marTop w:val="0"/>
      <w:marBottom w:val="0"/>
      <w:divBdr>
        <w:top w:val="none" w:sz="0" w:space="0" w:color="auto"/>
        <w:left w:val="none" w:sz="0" w:space="0" w:color="auto"/>
        <w:bottom w:val="none" w:sz="0" w:space="0" w:color="auto"/>
        <w:right w:val="none" w:sz="0" w:space="0" w:color="auto"/>
      </w:divBdr>
    </w:div>
    <w:div w:id="277419238">
      <w:bodyDiv w:val="1"/>
      <w:marLeft w:val="0"/>
      <w:marRight w:val="0"/>
      <w:marTop w:val="0"/>
      <w:marBottom w:val="0"/>
      <w:divBdr>
        <w:top w:val="none" w:sz="0" w:space="0" w:color="auto"/>
        <w:left w:val="none" w:sz="0" w:space="0" w:color="auto"/>
        <w:bottom w:val="none" w:sz="0" w:space="0" w:color="auto"/>
        <w:right w:val="none" w:sz="0" w:space="0" w:color="auto"/>
      </w:divBdr>
    </w:div>
    <w:div w:id="283847788">
      <w:bodyDiv w:val="1"/>
      <w:marLeft w:val="0"/>
      <w:marRight w:val="0"/>
      <w:marTop w:val="0"/>
      <w:marBottom w:val="0"/>
      <w:divBdr>
        <w:top w:val="none" w:sz="0" w:space="0" w:color="auto"/>
        <w:left w:val="none" w:sz="0" w:space="0" w:color="auto"/>
        <w:bottom w:val="none" w:sz="0" w:space="0" w:color="auto"/>
        <w:right w:val="none" w:sz="0" w:space="0" w:color="auto"/>
      </w:divBdr>
    </w:div>
    <w:div w:id="285507298">
      <w:bodyDiv w:val="1"/>
      <w:marLeft w:val="0"/>
      <w:marRight w:val="0"/>
      <w:marTop w:val="0"/>
      <w:marBottom w:val="0"/>
      <w:divBdr>
        <w:top w:val="none" w:sz="0" w:space="0" w:color="auto"/>
        <w:left w:val="none" w:sz="0" w:space="0" w:color="auto"/>
        <w:bottom w:val="none" w:sz="0" w:space="0" w:color="auto"/>
        <w:right w:val="none" w:sz="0" w:space="0" w:color="auto"/>
      </w:divBdr>
    </w:div>
    <w:div w:id="285626967">
      <w:bodyDiv w:val="1"/>
      <w:marLeft w:val="0"/>
      <w:marRight w:val="0"/>
      <w:marTop w:val="0"/>
      <w:marBottom w:val="0"/>
      <w:divBdr>
        <w:top w:val="none" w:sz="0" w:space="0" w:color="auto"/>
        <w:left w:val="none" w:sz="0" w:space="0" w:color="auto"/>
        <w:bottom w:val="none" w:sz="0" w:space="0" w:color="auto"/>
        <w:right w:val="none" w:sz="0" w:space="0" w:color="auto"/>
      </w:divBdr>
    </w:div>
    <w:div w:id="290281918">
      <w:bodyDiv w:val="1"/>
      <w:marLeft w:val="0"/>
      <w:marRight w:val="0"/>
      <w:marTop w:val="0"/>
      <w:marBottom w:val="0"/>
      <w:divBdr>
        <w:top w:val="none" w:sz="0" w:space="0" w:color="auto"/>
        <w:left w:val="none" w:sz="0" w:space="0" w:color="auto"/>
        <w:bottom w:val="none" w:sz="0" w:space="0" w:color="auto"/>
        <w:right w:val="none" w:sz="0" w:space="0" w:color="auto"/>
      </w:divBdr>
    </w:div>
    <w:div w:id="291979900">
      <w:bodyDiv w:val="1"/>
      <w:marLeft w:val="0"/>
      <w:marRight w:val="0"/>
      <w:marTop w:val="0"/>
      <w:marBottom w:val="0"/>
      <w:divBdr>
        <w:top w:val="none" w:sz="0" w:space="0" w:color="auto"/>
        <w:left w:val="none" w:sz="0" w:space="0" w:color="auto"/>
        <w:bottom w:val="none" w:sz="0" w:space="0" w:color="auto"/>
        <w:right w:val="none" w:sz="0" w:space="0" w:color="auto"/>
      </w:divBdr>
    </w:div>
    <w:div w:id="292248652">
      <w:bodyDiv w:val="1"/>
      <w:marLeft w:val="0"/>
      <w:marRight w:val="0"/>
      <w:marTop w:val="0"/>
      <w:marBottom w:val="0"/>
      <w:divBdr>
        <w:top w:val="none" w:sz="0" w:space="0" w:color="auto"/>
        <w:left w:val="none" w:sz="0" w:space="0" w:color="auto"/>
        <w:bottom w:val="none" w:sz="0" w:space="0" w:color="auto"/>
        <w:right w:val="none" w:sz="0" w:space="0" w:color="auto"/>
      </w:divBdr>
    </w:div>
    <w:div w:id="295337165">
      <w:bodyDiv w:val="1"/>
      <w:marLeft w:val="0"/>
      <w:marRight w:val="0"/>
      <w:marTop w:val="0"/>
      <w:marBottom w:val="0"/>
      <w:divBdr>
        <w:top w:val="none" w:sz="0" w:space="0" w:color="auto"/>
        <w:left w:val="none" w:sz="0" w:space="0" w:color="auto"/>
        <w:bottom w:val="none" w:sz="0" w:space="0" w:color="auto"/>
        <w:right w:val="none" w:sz="0" w:space="0" w:color="auto"/>
      </w:divBdr>
      <w:divsChild>
        <w:div w:id="24602543">
          <w:marLeft w:val="547"/>
          <w:marRight w:val="0"/>
          <w:marTop w:val="115"/>
          <w:marBottom w:val="0"/>
          <w:divBdr>
            <w:top w:val="none" w:sz="0" w:space="0" w:color="auto"/>
            <w:left w:val="none" w:sz="0" w:space="0" w:color="auto"/>
            <w:bottom w:val="none" w:sz="0" w:space="0" w:color="auto"/>
            <w:right w:val="none" w:sz="0" w:space="0" w:color="auto"/>
          </w:divBdr>
        </w:div>
        <w:div w:id="107700766">
          <w:marLeft w:val="547"/>
          <w:marRight w:val="0"/>
          <w:marTop w:val="115"/>
          <w:marBottom w:val="0"/>
          <w:divBdr>
            <w:top w:val="none" w:sz="0" w:space="0" w:color="auto"/>
            <w:left w:val="none" w:sz="0" w:space="0" w:color="auto"/>
            <w:bottom w:val="none" w:sz="0" w:space="0" w:color="auto"/>
            <w:right w:val="none" w:sz="0" w:space="0" w:color="auto"/>
          </w:divBdr>
        </w:div>
        <w:div w:id="1795978151">
          <w:marLeft w:val="547"/>
          <w:marRight w:val="0"/>
          <w:marTop w:val="115"/>
          <w:marBottom w:val="0"/>
          <w:divBdr>
            <w:top w:val="none" w:sz="0" w:space="0" w:color="auto"/>
            <w:left w:val="none" w:sz="0" w:space="0" w:color="auto"/>
            <w:bottom w:val="none" w:sz="0" w:space="0" w:color="auto"/>
            <w:right w:val="none" w:sz="0" w:space="0" w:color="auto"/>
          </w:divBdr>
        </w:div>
        <w:div w:id="386606630">
          <w:marLeft w:val="547"/>
          <w:marRight w:val="0"/>
          <w:marTop w:val="115"/>
          <w:marBottom w:val="0"/>
          <w:divBdr>
            <w:top w:val="none" w:sz="0" w:space="0" w:color="auto"/>
            <w:left w:val="none" w:sz="0" w:space="0" w:color="auto"/>
            <w:bottom w:val="none" w:sz="0" w:space="0" w:color="auto"/>
            <w:right w:val="none" w:sz="0" w:space="0" w:color="auto"/>
          </w:divBdr>
        </w:div>
      </w:divsChild>
    </w:div>
    <w:div w:id="296647101">
      <w:bodyDiv w:val="1"/>
      <w:marLeft w:val="0"/>
      <w:marRight w:val="0"/>
      <w:marTop w:val="0"/>
      <w:marBottom w:val="0"/>
      <w:divBdr>
        <w:top w:val="none" w:sz="0" w:space="0" w:color="auto"/>
        <w:left w:val="none" w:sz="0" w:space="0" w:color="auto"/>
        <w:bottom w:val="none" w:sz="0" w:space="0" w:color="auto"/>
        <w:right w:val="none" w:sz="0" w:space="0" w:color="auto"/>
      </w:divBdr>
    </w:div>
    <w:div w:id="298653286">
      <w:bodyDiv w:val="1"/>
      <w:marLeft w:val="0"/>
      <w:marRight w:val="0"/>
      <w:marTop w:val="0"/>
      <w:marBottom w:val="0"/>
      <w:divBdr>
        <w:top w:val="none" w:sz="0" w:space="0" w:color="auto"/>
        <w:left w:val="none" w:sz="0" w:space="0" w:color="auto"/>
        <w:bottom w:val="none" w:sz="0" w:space="0" w:color="auto"/>
        <w:right w:val="none" w:sz="0" w:space="0" w:color="auto"/>
      </w:divBdr>
    </w:div>
    <w:div w:id="299000141">
      <w:bodyDiv w:val="1"/>
      <w:marLeft w:val="0"/>
      <w:marRight w:val="0"/>
      <w:marTop w:val="0"/>
      <w:marBottom w:val="0"/>
      <w:divBdr>
        <w:top w:val="none" w:sz="0" w:space="0" w:color="auto"/>
        <w:left w:val="none" w:sz="0" w:space="0" w:color="auto"/>
        <w:bottom w:val="none" w:sz="0" w:space="0" w:color="auto"/>
        <w:right w:val="none" w:sz="0" w:space="0" w:color="auto"/>
      </w:divBdr>
      <w:divsChild>
        <w:div w:id="204415334">
          <w:marLeft w:val="360"/>
          <w:marRight w:val="0"/>
          <w:marTop w:val="200"/>
          <w:marBottom w:val="0"/>
          <w:divBdr>
            <w:top w:val="none" w:sz="0" w:space="0" w:color="auto"/>
            <w:left w:val="none" w:sz="0" w:space="0" w:color="auto"/>
            <w:bottom w:val="none" w:sz="0" w:space="0" w:color="auto"/>
            <w:right w:val="none" w:sz="0" w:space="0" w:color="auto"/>
          </w:divBdr>
        </w:div>
        <w:div w:id="740560491">
          <w:marLeft w:val="360"/>
          <w:marRight w:val="0"/>
          <w:marTop w:val="200"/>
          <w:marBottom w:val="0"/>
          <w:divBdr>
            <w:top w:val="none" w:sz="0" w:space="0" w:color="auto"/>
            <w:left w:val="none" w:sz="0" w:space="0" w:color="auto"/>
            <w:bottom w:val="none" w:sz="0" w:space="0" w:color="auto"/>
            <w:right w:val="none" w:sz="0" w:space="0" w:color="auto"/>
          </w:divBdr>
        </w:div>
        <w:div w:id="826895081">
          <w:marLeft w:val="360"/>
          <w:marRight w:val="0"/>
          <w:marTop w:val="200"/>
          <w:marBottom w:val="0"/>
          <w:divBdr>
            <w:top w:val="none" w:sz="0" w:space="0" w:color="auto"/>
            <w:left w:val="none" w:sz="0" w:space="0" w:color="auto"/>
            <w:bottom w:val="none" w:sz="0" w:space="0" w:color="auto"/>
            <w:right w:val="none" w:sz="0" w:space="0" w:color="auto"/>
          </w:divBdr>
        </w:div>
        <w:div w:id="925304796">
          <w:marLeft w:val="360"/>
          <w:marRight w:val="0"/>
          <w:marTop w:val="200"/>
          <w:marBottom w:val="0"/>
          <w:divBdr>
            <w:top w:val="none" w:sz="0" w:space="0" w:color="auto"/>
            <w:left w:val="none" w:sz="0" w:space="0" w:color="auto"/>
            <w:bottom w:val="none" w:sz="0" w:space="0" w:color="auto"/>
            <w:right w:val="none" w:sz="0" w:space="0" w:color="auto"/>
          </w:divBdr>
        </w:div>
        <w:div w:id="1477800756">
          <w:marLeft w:val="360"/>
          <w:marRight w:val="0"/>
          <w:marTop w:val="200"/>
          <w:marBottom w:val="0"/>
          <w:divBdr>
            <w:top w:val="none" w:sz="0" w:space="0" w:color="auto"/>
            <w:left w:val="none" w:sz="0" w:space="0" w:color="auto"/>
            <w:bottom w:val="none" w:sz="0" w:space="0" w:color="auto"/>
            <w:right w:val="none" w:sz="0" w:space="0" w:color="auto"/>
          </w:divBdr>
        </w:div>
        <w:div w:id="1574465427">
          <w:marLeft w:val="360"/>
          <w:marRight w:val="0"/>
          <w:marTop w:val="200"/>
          <w:marBottom w:val="0"/>
          <w:divBdr>
            <w:top w:val="none" w:sz="0" w:space="0" w:color="auto"/>
            <w:left w:val="none" w:sz="0" w:space="0" w:color="auto"/>
            <w:bottom w:val="none" w:sz="0" w:space="0" w:color="auto"/>
            <w:right w:val="none" w:sz="0" w:space="0" w:color="auto"/>
          </w:divBdr>
        </w:div>
        <w:div w:id="1643343303">
          <w:marLeft w:val="360"/>
          <w:marRight w:val="0"/>
          <w:marTop w:val="200"/>
          <w:marBottom w:val="0"/>
          <w:divBdr>
            <w:top w:val="none" w:sz="0" w:space="0" w:color="auto"/>
            <w:left w:val="none" w:sz="0" w:space="0" w:color="auto"/>
            <w:bottom w:val="none" w:sz="0" w:space="0" w:color="auto"/>
            <w:right w:val="none" w:sz="0" w:space="0" w:color="auto"/>
          </w:divBdr>
        </w:div>
      </w:divsChild>
    </w:div>
    <w:div w:id="302581150">
      <w:bodyDiv w:val="1"/>
      <w:marLeft w:val="0"/>
      <w:marRight w:val="0"/>
      <w:marTop w:val="0"/>
      <w:marBottom w:val="0"/>
      <w:divBdr>
        <w:top w:val="none" w:sz="0" w:space="0" w:color="auto"/>
        <w:left w:val="none" w:sz="0" w:space="0" w:color="auto"/>
        <w:bottom w:val="none" w:sz="0" w:space="0" w:color="auto"/>
        <w:right w:val="none" w:sz="0" w:space="0" w:color="auto"/>
      </w:divBdr>
    </w:div>
    <w:div w:id="303434869">
      <w:bodyDiv w:val="1"/>
      <w:marLeft w:val="0"/>
      <w:marRight w:val="0"/>
      <w:marTop w:val="0"/>
      <w:marBottom w:val="0"/>
      <w:divBdr>
        <w:top w:val="none" w:sz="0" w:space="0" w:color="auto"/>
        <w:left w:val="none" w:sz="0" w:space="0" w:color="auto"/>
        <w:bottom w:val="none" w:sz="0" w:space="0" w:color="auto"/>
        <w:right w:val="none" w:sz="0" w:space="0" w:color="auto"/>
      </w:divBdr>
    </w:div>
    <w:div w:id="306982334">
      <w:bodyDiv w:val="1"/>
      <w:marLeft w:val="0"/>
      <w:marRight w:val="0"/>
      <w:marTop w:val="0"/>
      <w:marBottom w:val="0"/>
      <w:divBdr>
        <w:top w:val="none" w:sz="0" w:space="0" w:color="auto"/>
        <w:left w:val="none" w:sz="0" w:space="0" w:color="auto"/>
        <w:bottom w:val="none" w:sz="0" w:space="0" w:color="auto"/>
        <w:right w:val="none" w:sz="0" w:space="0" w:color="auto"/>
      </w:divBdr>
    </w:div>
    <w:div w:id="314649014">
      <w:bodyDiv w:val="1"/>
      <w:marLeft w:val="0"/>
      <w:marRight w:val="0"/>
      <w:marTop w:val="0"/>
      <w:marBottom w:val="0"/>
      <w:divBdr>
        <w:top w:val="none" w:sz="0" w:space="0" w:color="auto"/>
        <w:left w:val="none" w:sz="0" w:space="0" w:color="auto"/>
        <w:bottom w:val="none" w:sz="0" w:space="0" w:color="auto"/>
        <w:right w:val="none" w:sz="0" w:space="0" w:color="auto"/>
      </w:divBdr>
    </w:div>
    <w:div w:id="316807543">
      <w:bodyDiv w:val="1"/>
      <w:marLeft w:val="0"/>
      <w:marRight w:val="0"/>
      <w:marTop w:val="0"/>
      <w:marBottom w:val="0"/>
      <w:divBdr>
        <w:top w:val="none" w:sz="0" w:space="0" w:color="auto"/>
        <w:left w:val="none" w:sz="0" w:space="0" w:color="auto"/>
        <w:bottom w:val="none" w:sz="0" w:space="0" w:color="auto"/>
        <w:right w:val="none" w:sz="0" w:space="0" w:color="auto"/>
      </w:divBdr>
    </w:div>
    <w:div w:id="318582011">
      <w:bodyDiv w:val="1"/>
      <w:marLeft w:val="0"/>
      <w:marRight w:val="0"/>
      <w:marTop w:val="0"/>
      <w:marBottom w:val="0"/>
      <w:divBdr>
        <w:top w:val="none" w:sz="0" w:space="0" w:color="auto"/>
        <w:left w:val="none" w:sz="0" w:space="0" w:color="auto"/>
        <w:bottom w:val="none" w:sz="0" w:space="0" w:color="auto"/>
        <w:right w:val="none" w:sz="0" w:space="0" w:color="auto"/>
      </w:divBdr>
    </w:div>
    <w:div w:id="320356687">
      <w:bodyDiv w:val="1"/>
      <w:marLeft w:val="0"/>
      <w:marRight w:val="0"/>
      <w:marTop w:val="0"/>
      <w:marBottom w:val="0"/>
      <w:divBdr>
        <w:top w:val="none" w:sz="0" w:space="0" w:color="auto"/>
        <w:left w:val="none" w:sz="0" w:space="0" w:color="auto"/>
        <w:bottom w:val="none" w:sz="0" w:space="0" w:color="auto"/>
        <w:right w:val="none" w:sz="0" w:space="0" w:color="auto"/>
      </w:divBdr>
    </w:div>
    <w:div w:id="323440879">
      <w:bodyDiv w:val="1"/>
      <w:marLeft w:val="0"/>
      <w:marRight w:val="0"/>
      <w:marTop w:val="0"/>
      <w:marBottom w:val="0"/>
      <w:divBdr>
        <w:top w:val="none" w:sz="0" w:space="0" w:color="auto"/>
        <w:left w:val="none" w:sz="0" w:space="0" w:color="auto"/>
        <w:bottom w:val="none" w:sz="0" w:space="0" w:color="auto"/>
        <w:right w:val="none" w:sz="0" w:space="0" w:color="auto"/>
      </w:divBdr>
    </w:div>
    <w:div w:id="323511701">
      <w:bodyDiv w:val="1"/>
      <w:marLeft w:val="0"/>
      <w:marRight w:val="0"/>
      <w:marTop w:val="0"/>
      <w:marBottom w:val="0"/>
      <w:divBdr>
        <w:top w:val="none" w:sz="0" w:space="0" w:color="auto"/>
        <w:left w:val="none" w:sz="0" w:space="0" w:color="auto"/>
        <w:bottom w:val="none" w:sz="0" w:space="0" w:color="auto"/>
        <w:right w:val="none" w:sz="0" w:space="0" w:color="auto"/>
      </w:divBdr>
    </w:div>
    <w:div w:id="328602800">
      <w:bodyDiv w:val="1"/>
      <w:marLeft w:val="0"/>
      <w:marRight w:val="0"/>
      <w:marTop w:val="0"/>
      <w:marBottom w:val="0"/>
      <w:divBdr>
        <w:top w:val="none" w:sz="0" w:space="0" w:color="auto"/>
        <w:left w:val="none" w:sz="0" w:space="0" w:color="auto"/>
        <w:bottom w:val="none" w:sz="0" w:space="0" w:color="auto"/>
        <w:right w:val="none" w:sz="0" w:space="0" w:color="auto"/>
      </w:divBdr>
    </w:div>
    <w:div w:id="333265877">
      <w:bodyDiv w:val="1"/>
      <w:marLeft w:val="0"/>
      <w:marRight w:val="0"/>
      <w:marTop w:val="0"/>
      <w:marBottom w:val="0"/>
      <w:divBdr>
        <w:top w:val="none" w:sz="0" w:space="0" w:color="auto"/>
        <w:left w:val="none" w:sz="0" w:space="0" w:color="auto"/>
        <w:bottom w:val="none" w:sz="0" w:space="0" w:color="auto"/>
        <w:right w:val="none" w:sz="0" w:space="0" w:color="auto"/>
      </w:divBdr>
    </w:div>
    <w:div w:id="333841487">
      <w:bodyDiv w:val="1"/>
      <w:marLeft w:val="0"/>
      <w:marRight w:val="0"/>
      <w:marTop w:val="0"/>
      <w:marBottom w:val="0"/>
      <w:divBdr>
        <w:top w:val="none" w:sz="0" w:space="0" w:color="auto"/>
        <w:left w:val="none" w:sz="0" w:space="0" w:color="auto"/>
        <w:bottom w:val="none" w:sz="0" w:space="0" w:color="auto"/>
        <w:right w:val="none" w:sz="0" w:space="0" w:color="auto"/>
      </w:divBdr>
    </w:div>
    <w:div w:id="334193581">
      <w:bodyDiv w:val="1"/>
      <w:marLeft w:val="0"/>
      <w:marRight w:val="0"/>
      <w:marTop w:val="0"/>
      <w:marBottom w:val="0"/>
      <w:divBdr>
        <w:top w:val="none" w:sz="0" w:space="0" w:color="auto"/>
        <w:left w:val="none" w:sz="0" w:space="0" w:color="auto"/>
        <w:bottom w:val="none" w:sz="0" w:space="0" w:color="auto"/>
        <w:right w:val="none" w:sz="0" w:space="0" w:color="auto"/>
      </w:divBdr>
    </w:div>
    <w:div w:id="335304101">
      <w:bodyDiv w:val="1"/>
      <w:marLeft w:val="0"/>
      <w:marRight w:val="0"/>
      <w:marTop w:val="0"/>
      <w:marBottom w:val="0"/>
      <w:divBdr>
        <w:top w:val="none" w:sz="0" w:space="0" w:color="auto"/>
        <w:left w:val="none" w:sz="0" w:space="0" w:color="auto"/>
        <w:bottom w:val="none" w:sz="0" w:space="0" w:color="auto"/>
        <w:right w:val="none" w:sz="0" w:space="0" w:color="auto"/>
      </w:divBdr>
    </w:div>
    <w:div w:id="339937457">
      <w:bodyDiv w:val="1"/>
      <w:marLeft w:val="0"/>
      <w:marRight w:val="0"/>
      <w:marTop w:val="0"/>
      <w:marBottom w:val="0"/>
      <w:divBdr>
        <w:top w:val="none" w:sz="0" w:space="0" w:color="auto"/>
        <w:left w:val="none" w:sz="0" w:space="0" w:color="auto"/>
        <w:bottom w:val="none" w:sz="0" w:space="0" w:color="auto"/>
        <w:right w:val="none" w:sz="0" w:space="0" w:color="auto"/>
      </w:divBdr>
    </w:div>
    <w:div w:id="340930628">
      <w:bodyDiv w:val="1"/>
      <w:marLeft w:val="0"/>
      <w:marRight w:val="0"/>
      <w:marTop w:val="0"/>
      <w:marBottom w:val="0"/>
      <w:divBdr>
        <w:top w:val="none" w:sz="0" w:space="0" w:color="auto"/>
        <w:left w:val="none" w:sz="0" w:space="0" w:color="auto"/>
        <w:bottom w:val="none" w:sz="0" w:space="0" w:color="auto"/>
        <w:right w:val="none" w:sz="0" w:space="0" w:color="auto"/>
      </w:divBdr>
    </w:div>
    <w:div w:id="345257702">
      <w:bodyDiv w:val="1"/>
      <w:marLeft w:val="0"/>
      <w:marRight w:val="0"/>
      <w:marTop w:val="0"/>
      <w:marBottom w:val="0"/>
      <w:divBdr>
        <w:top w:val="none" w:sz="0" w:space="0" w:color="auto"/>
        <w:left w:val="none" w:sz="0" w:space="0" w:color="auto"/>
        <w:bottom w:val="none" w:sz="0" w:space="0" w:color="auto"/>
        <w:right w:val="none" w:sz="0" w:space="0" w:color="auto"/>
      </w:divBdr>
    </w:div>
    <w:div w:id="347487427">
      <w:bodyDiv w:val="1"/>
      <w:marLeft w:val="0"/>
      <w:marRight w:val="0"/>
      <w:marTop w:val="0"/>
      <w:marBottom w:val="0"/>
      <w:divBdr>
        <w:top w:val="none" w:sz="0" w:space="0" w:color="auto"/>
        <w:left w:val="none" w:sz="0" w:space="0" w:color="auto"/>
        <w:bottom w:val="none" w:sz="0" w:space="0" w:color="auto"/>
        <w:right w:val="none" w:sz="0" w:space="0" w:color="auto"/>
      </w:divBdr>
    </w:div>
    <w:div w:id="349138444">
      <w:bodyDiv w:val="1"/>
      <w:marLeft w:val="0"/>
      <w:marRight w:val="0"/>
      <w:marTop w:val="0"/>
      <w:marBottom w:val="0"/>
      <w:divBdr>
        <w:top w:val="none" w:sz="0" w:space="0" w:color="auto"/>
        <w:left w:val="none" w:sz="0" w:space="0" w:color="auto"/>
        <w:bottom w:val="none" w:sz="0" w:space="0" w:color="auto"/>
        <w:right w:val="none" w:sz="0" w:space="0" w:color="auto"/>
      </w:divBdr>
    </w:div>
    <w:div w:id="352389414">
      <w:bodyDiv w:val="1"/>
      <w:marLeft w:val="0"/>
      <w:marRight w:val="0"/>
      <w:marTop w:val="0"/>
      <w:marBottom w:val="0"/>
      <w:divBdr>
        <w:top w:val="none" w:sz="0" w:space="0" w:color="auto"/>
        <w:left w:val="none" w:sz="0" w:space="0" w:color="auto"/>
        <w:bottom w:val="none" w:sz="0" w:space="0" w:color="auto"/>
        <w:right w:val="none" w:sz="0" w:space="0" w:color="auto"/>
      </w:divBdr>
    </w:div>
    <w:div w:id="352994173">
      <w:bodyDiv w:val="1"/>
      <w:marLeft w:val="0"/>
      <w:marRight w:val="0"/>
      <w:marTop w:val="0"/>
      <w:marBottom w:val="0"/>
      <w:divBdr>
        <w:top w:val="none" w:sz="0" w:space="0" w:color="auto"/>
        <w:left w:val="none" w:sz="0" w:space="0" w:color="auto"/>
        <w:bottom w:val="none" w:sz="0" w:space="0" w:color="auto"/>
        <w:right w:val="none" w:sz="0" w:space="0" w:color="auto"/>
      </w:divBdr>
    </w:div>
    <w:div w:id="353581295">
      <w:bodyDiv w:val="1"/>
      <w:marLeft w:val="0"/>
      <w:marRight w:val="0"/>
      <w:marTop w:val="0"/>
      <w:marBottom w:val="0"/>
      <w:divBdr>
        <w:top w:val="none" w:sz="0" w:space="0" w:color="auto"/>
        <w:left w:val="none" w:sz="0" w:space="0" w:color="auto"/>
        <w:bottom w:val="none" w:sz="0" w:space="0" w:color="auto"/>
        <w:right w:val="none" w:sz="0" w:space="0" w:color="auto"/>
      </w:divBdr>
    </w:div>
    <w:div w:id="354815732">
      <w:bodyDiv w:val="1"/>
      <w:marLeft w:val="0"/>
      <w:marRight w:val="0"/>
      <w:marTop w:val="0"/>
      <w:marBottom w:val="0"/>
      <w:divBdr>
        <w:top w:val="none" w:sz="0" w:space="0" w:color="auto"/>
        <w:left w:val="none" w:sz="0" w:space="0" w:color="auto"/>
        <w:bottom w:val="none" w:sz="0" w:space="0" w:color="auto"/>
        <w:right w:val="none" w:sz="0" w:space="0" w:color="auto"/>
      </w:divBdr>
    </w:div>
    <w:div w:id="355035041">
      <w:bodyDiv w:val="1"/>
      <w:marLeft w:val="0"/>
      <w:marRight w:val="0"/>
      <w:marTop w:val="0"/>
      <w:marBottom w:val="0"/>
      <w:divBdr>
        <w:top w:val="none" w:sz="0" w:space="0" w:color="auto"/>
        <w:left w:val="none" w:sz="0" w:space="0" w:color="auto"/>
        <w:bottom w:val="none" w:sz="0" w:space="0" w:color="auto"/>
        <w:right w:val="none" w:sz="0" w:space="0" w:color="auto"/>
      </w:divBdr>
    </w:div>
    <w:div w:id="360008934">
      <w:bodyDiv w:val="1"/>
      <w:marLeft w:val="0"/>
      <w:marRight w:val="0"/>
      <w:marTop w:val="0"/>
      <w:marBottom w:val="0"/>
      <w:divBdr>
        <w:top w:val="none" w:sz="0" w:space="0" w:color="auto"/>
        <w:left w:val="none" w:sz="0" w:space="0" w:color="auto"/>
        <w:bottom w:val="none" w:sz="0" w:space="0" w:color="auto"/>
        <w:right w:val="none" w:sz="0" w:space="0" w:color="auto"/>
      </w:divBdr>
    </w:div>
    <w:div w:id="362750762">
      <w:bodyDiv w:val="1"/>
      <w:marLeft w:val="0"/>
      <w:marRight w:val="0"/>
      <w:marTop w:val="0"/>
      <w:marBottom w:val="0"/>
      <w:divBdr>
        <w:top w:val="none" w:sz="0" w:space="0" w:color="auto"/>
        <w:left w:val="none" w:sz="0" w:space="0" w:color="auto"/>
        <w:bottom w:val="none" w:sz="0" w:space="0" w:color="auto"/>
        <w:right w:val="none" w:sz="0" w:space="0" w:color="auto"/>
      </w:divBdr>
    </w:div>
    <w:div w:id="363215159">
      <w:bodyDiv w:val="1"/>
      <w:marLeft w:val="0"/>
      <w:marRight w:val="0"/>
      <w:marTop w:val="0"/>
      <w:marBottom w:val="0"/>
      <w:divBdr>
        <w:top w:val="none" w:sz="0" w:space="0" w:color="auto"/>
        <w:left w:val="none" w:sz="0" w:space="0" w:color="auto"/>
        <w:bottom w:val="none" w:sz="0" w:space="0" w:color="auto"/>
        <w:right w:val="none" w:sz="0" w:space="0" w:color="auto"/>
      </w:divBdr>
    </w:div>
    <w:div w:id="364673514">
      <w:bodyDiv w:val="1"/>
      <w:marLeft w:val="0"/>
      <w:marRight w:val="0"/>
      <w:marTop w:val="0"/>
      <w:marBottom w:val="0"/>
      <w:divBdr>
        <w:top w:val="none" w:sz="0" w:space="0" w:color="auto"/>
        <w:left w:val="none" w:sz="0" w:space="0" w:color="auto"/>
        <w:bottom w:val="none" w:sz="0" w:space="0" w:color="auto"/>
        <w:right w:val="none" w:sz="0" w:space="0" w:color="auto"/>
      </w:divBdr>
    </w:div>
    <w:div w:id="365064917">
      <w:bodyDiv w:val="1"/>
      <w:marLeft w:val="0"/>
      <w:marRight w:val="0"/>
      <w:marTop w:val="0"/>
      <w:marBottom w:val="0"/>
      <w:divBdr>
        <w:top w:val="none" w:sz="0" w:space="0" w:color="auto"/>
        <w:left w:val="none" w:sz="0" w:space="0" w:color="auto"/>
        <w:bottom w:val="none" w:sz="0" w:space="0" w:color="auto"/>
        <w:right w:val="none" w:sz="0" w:space="0" w:color="auto"/>
      </w:divBdr>
    </w:div>
    <w:div w:id="365914560">
      <w:bodyDiv w:val="1"/>
      <w:marLeft w:val="0"/>
      <w:marRight w:val="0"/>
      <w:marTop w:val="0"/>
      <w:marBottom w:val="0"/>
      <w:divBdr>
        <w:top w:val="none" w:sz="0" w:space="0" w:color="auto"/>
        <w:left w:val="none" w:sz="0" w:space="0" w:color="auto"/>
        <w:bottom w:val="none" w:sz="0" w:space="0" w:color="auto"/>
        <w:right w:val="none" w:sz="0" w:space="0" w:color="auto"/>
      </w:divBdr>
    </w:div>
    <w:div w:id="367294080">
      <w:bodyDiv w:val="1"/>
      <w:marLeft w:val="0"/>
      <w:marRight w:val="0"/>
      <w:marTop w:val="0"/>
      <w:marBottom w:val="0"/>
      <w:divBdr>
        <w:top w:val="none" w:sz="0" w:space="0" w:color="auto"/>
        <w:left w:val="none" w:sz="0" w:space="0" w:color="auto"/>
        <w:bottom w:val="none" w:sz="0" w:space="0" w:color="auto"/>
        <w:right w:val="none" w:sz="0" w:space="0" w:color="auto"/>
      </w:divBdr>
    </w:div>
    <w:div w:id="369452993">
      <w:bodyDiv w:val="1"/>
      <w:marLeft w:val="0"/>
      <w:marRight w:val="0"/>
      <w:marTop w:val="0"/>
      <w:marBottom w:val="0"/>
      <w:divBdr>
        <w:top w:val="none" w:sz="0" w:space="0" w:color="auto"/>
        <w:left w:val="none" w:sz="0" w:space="0" w:color="auto"/>
        <w:bottom w:val="none" w:sz="0" w:space="0" w:color="auto"/>
        <w:right w:val="none" w:sz="0" w:space="0" w:color="auto"/>
      </w:divBdr>
    </w:div>
    <w:div w:id="373235699">
      <w:bodyDiv w:val="1"/>
      <w:marLeft w:val="0"/>
      <w:marRight w:val="0"/>
      <w:marTop w:val="0"/>
      <w:marBottom w:val="0"/>
      <w:divBdr>
        <w:top w:val="none" w:sz="0" w:space="0" w:color="auto"/>
        <w:left w:val="none" w:sz="0" w:space="0" w:color="auto"/>
        <w:bottom w:val="none" w:sz="0" w:space="0" w:color="auto"/>
        <w:right w:val="none" w:sz="0" w:space="0" w:color="auto"/>
      </w:divBdr>
    </w:div>
    <w:div w:id="379133520">
      <w:bodyDiv w:val="1"/>
      <w:marLeft w:val="0"/>
      <w:marRight w:val="0"/>
      <w:marTop w:val="0"/>
      <w:marBottom w:val="0"/>
      <w:divBdr>
        <w:top w:val="none" w:sz="0" w:space="0" w:color="auto"/>
        <w:left w:val="none" w:sz="0" w:space="0" w:color="auto"/>
        <w:bottom w:val="none" w:sz="0" w:space="0" w:color="auto"/>
        <w:right w:val="none" w:sz="0" w:space="0" w:color="auto"/>
      </w:divBdr>
    </w:div>
    <w:div w:id="397367984">
      <w:bodyDiv w:val="1"/>
      <w:marLeft w:val="0"/>
      <w:marRight w:val="0"/>
      <w:marTop w:val="0"/>
      <w:marBottom w:val="0"/>
      <w:divBdr>
        <w:top w:val="none" w:sz="0" w:space="0" w:color="auto"/>
        <w:left w:val="none" w:sz="0" w:space="0" w:color="auto"/>
        <w:bottom w:val="none" w:sz="0" w:space="0" w:color="auto"/>
        <w:right w:val="none" w:sz="0" w:space="0" w:color="auto"/>
      </w:divBdr>
    </w:div>
    <w:div w:id="399836974">
      <w:bodyDiv w:val="1"/>
      <w:marLeft w:val="0"/>
      <w:marRight w:val="0"/>
      <w:marTop w:val="0"/>
      <w:marBottom w:val="0"/>
      <w:divBdr>
        <w:top w:val="none" w:sz="0" w:space="0" w:color="auto"/>
        <w:left w:val="none" w:sz="0" w:space="0" w:color="auto"/>
        <w:bottom w:val="none" w:sz="0" w:space="0" w:color="auto"/>
        <w:right w:val="none" w:sz="0" w:space="0" w:color="auto"/>
      </w:divBdr>
    </w:div>
    <w:div w:id="400569326">
      <w:bodyDiv w:val="1"/>
      <w:marLeft w:val="0"/>
      <w:marRight w:val="0"/>
      <w:marTop w:val="0"/>
      <w:marBottom w:val="0"/>
      <w:divBdr>
        <w:top w:val="none" w:sz="0" w:space="0" w:color="auto"/>
        <w:left w:val="none" w:sz="0" w:space="0" w:color="auto"/>
        <w:bottom w:val="none" w:sz="0" w:space="0" w:color="auto"/>
        <w:right w:val="none" w:sz="0" w:space="0" w:color="auto"/>
      </w:divBdr>
    </w:div>
    <w:div w:id="405807815">
      <w:bodyDiv w:val="1"/>
      <w:marLeft w:val="0"/>
      <w:marRight w:val="0"/>
      <w:marTop w:val="0"/>
      <w:marBottom w:val="0"/>
      <w:divBdr>
        <w:top w:val="none" w:sz="0" w:space="0" w:color="auto"/>
        <w:left w:val="none" w:sz="0" w:space="0" w:color="auto"/>
        <w:bottom w:val="none" w:sz="0" w:space="0" w:color="auto"/>
        <w:right w:val="none" w:sz="0" w:space="0" w:color="auto"/>
      </w:divBdr>
    </w:div>
    <w:div w:id="410197305">
      <w:bodyDiv w:val="1"/>
      <w:marLeft w:val="0"/>
      <w:marRight w:val="0"/>
      <w:marTop w:val="0"/>
      <w:marBottom w:val="0"/>
      <w:divBdr>
        <w:top w:val="none" w:sz="0" w:space="0" w:color="auto"/>
        <w:left w:val="none" w:sz="0" w:space="0" w:color="auto"/>
        <w:bottom w:val="none" w:sz="0" w:space="0" w:color="auto"/>
        <w:right w:val="none" w:sz="0" w:space="0" w:color="auto"/>
      </w:divBdr>
    </w:div>
    <w:div w:id="410852988">
      <w:bodyDiv w:val="1"/>
      <w:marLeft w:val="0"/>
      <w:marRight w:val="0"/>
      <w:marTop w:val="0"/>
      <w:marBottom w:val="0"/>
      <w:divBdr>
        <w:top w:val="none" w:sz="0" w:space="0" w:color="auto"/>
        <w:left w:val="none" w:sz="0" w:space="0" w:color="auto"/>
        <w:bottom w:val="none" w:sz="0" w:space="0" w:color="auto"/>
        <w:right w:val="none" w:sz="0" w:space="0" w:color="auto"/>
      </w:divBdr>
    </w:div>
    <w:div w:id="411195103">
      <w:bodyDiv w:val="1"/>
      <w:marLeft w:val="0"/>
      <w:marRight w:val="0"/>
      <w:marTop w:val="0"/>
      <w:marBottom w:val="0"/>
      <w:divBdr>
        <w:top w:val="none" w:sz="0" w:space="0" w:color="auto"/>
        <w:left w:val="none" w:sz="0" w:space="0" w:color="auto"/>
        <w:bottom w:val="none" w:sz="0" w:space="0" w:color="auto"/>
        <w:right w:val="none" w:sz="0" w:space="0" w:color="auto"/>
      </w:divBdr>
    </w:div>
    <w:div w:id="412358919">
      <w:bodyDiv w:val="1"/>
      <w:marLeft w:val="0"/>
      <w:marRight w:val="0"/>
      <w:marTop w:val="0"/>
      <w:marBottom w:val="0"/>
      <w:divBdr>
        <w:top w:val="none" w:sz="0" w:space="0" w:color="auto"/>
        <w:left w:val="none" w:sz="0" w:space="0" w:color="auto"/>
        <w:bottom w:val="none" w:sz="0" w:space="0" w:color="auto"/>
        <w:right w:val="none" w:sz="0" w:space="0" w:color="auto"/>
      </w:divBdr>
    </w:div>
    <w:div w:id="417749778">
      <w:bodyDiv w:val="1"/>
      <w:marLeft w:val="0"/>
      <w:marRight w:val="0"/>
      <w:marTop w:val="0"/>
      <w:marBottom w:val="0"/>
      <w:divBdr>
        <w:top w:val="none" w:sz="0" w:space="0" w:color="auto"/>
        <w:left w:val="none" w:sz="0" w:space="0" w:color="auto"/>
        <w:bottom w:val="none" w:sz="0" w:space="0" w:color="auto"/>
        <w:right w:val="none" w:sz="0" w:space="0" w:color="auto"/>
      </w:divBdr>
      <w:divsChild>
        <w:div w:id="1547716351">
          <w:marLeft w:val="0"/>
          <w:marRight w:val="0"/>
          <w:marTop w:val="115"/>
          <w:marBottom w:val="0"/>
          <w:divBdr>
            <w:top w:val="none" w:sz="0" w:space="0" w:color="auto"/>
            <w:left w:val="none" w:sz="0" w:space="0" w:color="auto"/>
            <w:bottom w:val="none" w:sz="0" w:space="0" w:color="auto"/>
            <w:right w:val="none" w:sz="0" w:space="0" w:color="auto"/>
          </w:divBdr>
        </w:div>
        <w:div w:id="1993757033">
          <w:marLeft w:val="0"/>
          <w:marRight w:val="0"/>
          <w:marTop w:val="115"/>
          <w:marBottom w:val="0"/>
          <w:divBdr>
            <w:top w:val="none" w:sz="0" w:space="0" w:color="auto"/>
            <w:left w:val="none" w:sz="0" w:space="0" w:color="auto"/>
            <w:bottom w:val="none" w:sz="0" w:space="0" w:color="auto"/>
            <w:right w:val="none" w:sz="0" w:space="0" w:color="auto"/>
          </w:divBdr>
        </w:div>
        <w:div w:id="1506508613">
          <w:marLeft w:val="0"/>
          <w:marRight w:val="0"/>
          <w:marTop w:val="115"/>
          <w:marBottom w:val="0"/>
          <w:divBdr>
            <w:top w:val="none" w:sz="0" w:space="0" w:color="auto"/>
            <w:left w:val="none" w:sz="0" w:space="0" w:color="auto"/>
            <w:bottom w:val="none" w:sz="0" w:space="0" w:color="auto"/>
            <w:right w:val="none" w:sz="0" w:space="0" w:color="auto"/>
          </w:divBdr>
        </w:div>
      </w:divsChild>
    </w:div>
    <w:div w:id="422922812">
      <w:bodyDiv w:val="1"/>
      <w:marLeft w:val="0"/>
      <w:marRight w:val="0"/>
      <w:marTop w:val="0"/>
      <w:marBottom w:val="0"/>
      <w:divBdr>
        <w:top w:val="none" w:sz="0" w:space="0" w:color="auto"/>
        <w:left w:val="none" w:sz="0" w:space="0" w:color="auto"/>
        <w:bottom w:val="none" w:sz="0" w:space="0" w:color="auto"/>
        <w:right w:val="none" w:sz="0" w:space="0" w:color="auto"/>
      </w:divBdr>
    </w:div>
    <w:div w:id="423965002">
      <w:bodyDiv w:val="1"/>
      <w:marLeft w:val="0"/>
      <w:marRight w:val="0"/>
      <w:marTop w:val="0"/>
      <w:marBottom w:val="0"/>
      <w:divBdr>
        <w:top w:val="none" w:sz="0" w:space="0" w:color="auto"/>
        <w:left w:val="none" w:sz="0" w:space="0" w:color="auto"/>
        <w:bottom w:val="none" w:sz="0" w:space="0" w:color="auto"/>
        <w:right w:val="none" w:sz="0" w:space="0" w:color="auto"/>
      </w:divBdr>
    </w:div>
    <w:div w:id="427699800">
      <w:bodyDiv w:val="1"/>
      <w:marLeft w:val="0"/>
      <w:marRight w:val="0"/>
      <w:marTop w:val="0"/>
      <w:marBottom w:val="0"/>
      <w:divBdr>
        <w:top w:val="none" w:sz="0" w:space="0" w:color="auto"/>
        <w:left w:val="none" w:sz="0" w:space="0" w:color="auto"/>
        <w:bottom w:val="none" w:sz="0" w:space="0" w:color="auto"/>
        <w:right w:val="none" w:sz="0" w:space="0" w:color="auto"/>
      </w:divBdr>
    </w:div>
    <w:div w:id="427966741">
      <w:bodyDiv w:val="1"/>
      <w:marLeft w:val="0"/>
      <w:marRight w:val="0"/>
      <w:marTop w:val="0"/>
      <w:marBottom w:val="0"/>
      <w:divBdr>
        <w:top w:val="none" w:sz="0" w:space="0" w:color="auto"/>
        <w:left w:val="none" w:sz="0" w:space="0" w:color="auto"/>
        <w:bottom w:val="none" w:sz="0" w:space="0" w:color="auto"/>
        <w:right w:val="none" w:sz="0" w:space="0" w:color="auto"/>
      </w:divBdr>
    </w:div>
    <w:div w:id="435517642">
      <w:bodyDiv w:val="1"/>
      <w:marLeft w:val="0"/>
      <w:marRight w:val="0"/>
      <w:marTop w:val="0"/>
      <w:marBottom w:val="0"/>
      <w:divBdr>
        <w:top w:val="none" w:sz="0" w:space="0" w:color="auto"/>
        <w:left w:val="none" w:sz="0" w:space="0" w:color="auto"/>
        <w:bottom w:val="none" w:sz="0" w:space="0" w:color="auto"/>
        <w:right w:val="none" w:sz="0" w:space="0" w:color="auto"/>
      </w:divBdr>
    </w:div>
    <w:div w:id="436096960">
      <w:bodyDiv w:val="1"/>
      <w:marLeft w:val="0"/>
      <w:marRight w:val="0"/>
      <w:marTop w:val="0"/>
      <w:marBottom w:val="0"/>
      <w:divBdr>
        <w:top w:val="none" w:sz="0" w:space="0" w:color="auto"/>
        <w:left w:val="none" w:sz="0" w:space="0" w:color="auto"/>
        <w:bottom w:val="none" w:sz="0" w:space="0" w:color="auto"/>
        <w:right w:val="none" w:sz="0" w:space="0" w:color="auto"/>
      </w:divBdr>
    </w:div>
    <w:div w:id="436560357">
      <w:bodyDiv w:val="1"/>
      <w:marLeft w:val="0"/>
      <w:marRight w:val="0"/>
      <w:marTop w:val="0"/>
      <w:marBottom w:val="0"/>
      <w:divBdr>
        <w:top w:val="none" w:sz="0" w:space="0" w:color="auto"/>
        <w:left w:val="none" w:sz="0" w:space="0" w:color="auto"/>
        <w:bottom w:val="none" w:sz="0" w:space="0" w:color="auto"/>
        <w:right w:val="none" w:sz="0" w:space="0" w:color="auto"/>
      </w:divBdr>
    </w:div>
    <w:div w:id="440489911">
      <w:bodyDiv w:val="1"/>
      <w:marLeft w:val="0"/>
      <w:marRight w:val="0"/>
      <w:marTop w:val="0"/>
      <w:marBottom w:val="0"/>
      <w:divBdr>
        <w:top w:val="none" w:sz="0" w:space="0" w:color="auto"/>
        <w:left w:val="none" w:sz="0" w:space="0" w:color="auto"/>
        <w:bottom w:val="none" w:sz="0" w:space="0" w:color="auto"/>
        <w:right w:val="none" w:sz="0" w:space="0" w:color="auto"/>
      </w:divBdr>
    </w:div>
    <w:div w:id="443043499">
      <w:bodyDiv w:val="1"/>
      <w:marLeft w:val="0"/>
      <w:marRight w:val="0"/>
      <w:marTop w:val="0"/>
      <w:marBottom w:val="0"/>
      <w:divBdr>
        <w:top w:val="none" w:sz="0" w:space="0" w:color="auto"/>
        <w:left w:val="none" w:sz="0" w:space="0" w:color="auto"/>
        <w:bottom w:val="none" w:sz="0" w:space="0" w:color="auto"/>
        <w:right w:val="none" w:sz="0" w:space="0" w:color="auto"/>
      </w:divBdr>
    </w:div>
    <w:div w:id="445390551">
      <w:bodyDiv w:val="1"/>
      <w:marLeft w:val="0"/>
      <w:marRight w:val="0"/>
      <w:marTop w:val="0"/>
      <w:marBottom w:val="0"/>
      <w:divBdr>
        <w:top w:val="none" w:sz="0" w:space="0" w:color="auto"/>
        <w:left w:val="none" w:sz="0" w:space="0" w:color="auto"/>
        <w:bottom w:val="none" w:sz="0" w:space="0" w:color="auto"/>
        <w:right w:val="none" w:sz="0" w:space="0" w:color="auto"/>
      </w:divBdr>
    </w:div>
    <w:div w:id="448428565">
      <w:bodyDiv w:val="1"/>
      <w:marLeft w:val="0"/>
      <w:marRight w:val="0"/>
      <w:marTop w:val="0"/>
      <w:marBottom w:val="0"/>
      <w:divBdr>
        <w:top w:val="none" w:sz="0" w:space="0" w:color="auto"/>
        <w:left w:val="none" w:sz="0" w:space="0" w:color="auto"/>
        <w:bottom w:val="none" w:sz="0" w:space="0" w:color="auto"/>
        <w:right w:val="none" w:sz="0" w:space="0" w:color="auto"/>
      </w:divBdr>
    </w:div>
    <w:div w:id="448820561">
      <w:bodyDiv w:val="1"/>
      <w:marLeft w:val="0"/>
      <w:marRight w:val="0"/>
      <w:marTop w:val="0"/>
      <w:marBottom w:val="0"/>
      <w:divBdr>
        <w:top w:val="none" w:sz="0" w:space="0" w:color="auto"/>
        <w:left w:val="none" w:sz="0" w:space="0" w:color="auto"/>
        <w:bottom w:val="none" w:sz="0" w:space="0" w:color="auto"/>
        <w:right w:val="none" w:sz="0" w:space="0" w:color="auto"/>
      </w:divBdr>
    </w:div>
    <w:div w:id="451246258">
      <w:bodyDiv w:val="1"/>
      <w:marLeft w:val="0"/>
      <w:marRight w:val="0"/>
      <w:marTop w:val="0"/>
      <w:marBottom w:val="0"/>
      <w:divBdr>
        <w:top w:val="none" w:sz="0" w:space="0" w:color="auto"/>
        <w:left w:val="none" w:sz="0" w:space="0" w:color="auto"/>
        <w:bottom w:val="none" w:sz="0" w:space="0" w:color="auto"/>
        <w:right w:val="none" w:sz="0" w:space="0" w:color="auto"/>
      </w:divBdr>
    </w:div>
    <w:div w:id="460005734">
      <w:bodyDiv w:val="1"/>
      <w:marLeft w:val="0"/>
      <w:marRight w:val="0"/>
      <w:marTop w:val="0"/>
      <w:marBottom w:val="0"/>
      <w:divBdr>
        <w:top w:val="none" w:sz="0" w:space="0" w:color="auto"/>
        <w:left w:val="none" w:sz="0" w:space="0" w:color="auto"/>
        <w:bottom w:val="none" w:sz="0" w:space="0" w:color="auto"/>
        <w:right w:val="none" w:sz="0" w:space="0" w:color="auto"/>
      </w:divBdr>
    </w:div>
    <w:div w:id="460684238">
      <w:bodyDiv w:val="1"/>
      <w:marLeft w:val="0"/>
      <w:marRight w:val="0"/>
      <w:marTop w:val="0"/>
      <w:marBottom w:val="0"/>
      <w:divBdr>
        <w:top w:val="none" w:sz="0" w:space="0" w:color="auto"/>
        <w:left w:val="none" w:sz="0" w:space="0" w:color="auto"/>
        <w:bottom w:val="none" w:sz="0" w:space="0" w:color="auto"/>
        <w:right w:val="none" w:sz="0" w:space="0" w:color="auto"/>
      </w:divBdr>
    </w:div>
    <w:div w:id="467666869">
      <w:bodyDiv w:val="1"/>
      <w:marLeft w:val="0"/>
      <w:marRight w:val="0"/>
      <w:marTop w:val="0"/>
      <w:marBottom w:val="0"/>
      <w:divBdr>
        <w:top w:val="none" w:sz="0" w:space="0" w:color="auto"/>
        <w:left w:val="none" w:sz="0" w:space="0" w:color="auto"/>
        <w:bottom w:val="none" w:sz="0" w:space="0" w:color="auto"/>
        <w:right w:val="none" w:sz="0" w:space="0" w:color="auto"/>
      </w:divBdr>
    </w:div>
    <w:div w:id="468863356">
      <w:bodyDiv w:val="1"/>
      <w:marLeft w:val="0"/>
      <w:marRight w:val="0"/>
      <w:marTop w:val="0"/>
      <w:marBottom w:val="0"/>
      <w:divBdr>
        <w:top w:val="none" w:sz="0" w:space="0" w:color="auto"/>
        <w:left w:val="none" w:sz="0" w:space="0" w:color="auto"/>
        <w:bottom w:val="none" w:sz="0" w:space="0" w:color="auto"/>
        <w:right w:val="none" w:sz="0" w:space="0" w:color="auto"/>
      </w:divBdr>
    </w:div>
    <w:div w:id="471941513">
      <w:bodyDiv w:val="1"/>
      <w:marLeft w:val="0"/>
      <w:marRight w:val="0"/>
      <w:marTop w:val="0"/>
      <w:marBottom w:val="0"/>
      <w:divBdr>
        <w:top w:val="none" w:sz="0" w:space="0" w:color="auto"/>
        <w:left w:val="none" w:sz="0" w:space="0" w:color="auto"/>
        <w:bottom w:val="none" w:sz="0" w:space="0" w:color="auto"/>
        <w:right w:val="none" w:sz="0" w:space="0" w:color="auto"/>
      </w:divBdr>
    </w:div>
    <w:div w:id="481124141">
      <w:bodyDiv w:val="1"/>
      <w:marLeft w:val="0"/>
      <w:marRight w:val="0"/>
      <w:marTop w:val="0"/>
      <w:marBottom w:val="0"/>
      <w:divBdr>
        <w:top w:val="none" w:sz="0" w:space="0" w:color="auto"/>
        <w:left w:val="none" w:sz="0" w:space="0" w:color="auto"/>
        <w:bottom w:val="none" w:sz="0" w:space="0" w:color="auto"/>
        <w:right w:val="none" w:sz="0" w:space="0" w:color="auto"/>
      </w:divBdr>
    </w:div>
    <w:div w:id="482089212">
      <w:bodyDiv w:val="1"/>
      <w:marLeft w:val="0"/>
      <w:marRight w:val="0"/>
      <w:marTop w:val="0"/>
      <w:marBottom w:val="0"/>
      <w:divBdr>
        <w:top w:val="none" w:sz="0" w:space="0" w:color="auto"/>
        <w:left w:val="none" w:sz="0" w:space="0" w:color="auto"/>
        <w:bottom w:val="none" w:sz="0" w:space="0" w:color="auto"/>
        <w:right w:val="none" w:sz="0" w:space="0" w:color="auto"/>
      </w:divBdr>
    </w:div>
    <w:div w:id="482813930">
      <w:bodyDiv w:val="1"/>
      <w:marLeft w:val="0"/>
      <w:marRight w:val="0"/>
      <w:marTop w:val="0"/>
      <w:marBottom w:val="0"/>
      <w:divBdr>
        <w:top w:val="none" w:sz="0" w:space="0" w:color="auto"/>
        <w:left w:val="none" w:sz="0" w:space="0" w:color="auto"/>
        <w:bottom w:val="none" w:sz="0" w:space="0" w:color="auto"/>
        <w:right w:val="none" w:sz="0" w:space="0" w:color="auto"/>
      </w:divBdr>
    </w:div>
    <w:div w:id="486047666">
      <w:bodyDiv w:val="1"/>
      <w:marLeft w:val="0"/>
      <w:marRight w:val="0"/>
      <w:marTop w:val="0"/>
      <w:marBottom w:val="0"/>
      <w:divBdr>
        <w:top w:val="none" w:sz="0" w:space="0" w:color="auto"/>
        <w:left w:val="none" w:sz="0" w:space="0" w:color="auto"/>
        <w:bottom w:val="none" w:sz="0" w:space="0" w:color="auto"/>
        <w:right w:val="none" w:sz="0" w:space="0" w:color="auto"/>
      </w:divBdr>
    </w:div>
    <w:div w:id="488912281">
      <w:bodyDiv w:val="1"/>
      <w:marLeft w:val="0"/>
      <w:marRight w:val="0"/>
      <w:marTop w:val="0"/>
      <w:marBottom w:val="0"/>
      <w:divBdr>
        <w:top w:val="none" w:sz="0" w:space="0" w:color="auto"/>
        <w:left w:val="none" w:sz="0" w:space="0" w:color="auto"/>
        <w:bottom w:val="none" w:sz="0" w:space="0" w:color="auto"/>
        <w:right w:val="none" w:sz="0" w:space="0" w:color="auto"/>
      </w:divBdr>
    </w:div>
    <w:div w:id="490371673">
      <w:bodyDiv w:val="1"/>
      <w:marLeft w:val="0"/>
      <w:marRight w:val="0"/>
      <w:marTop w:val="0"/>
      <w:marBottom w:val="0"/>
      <w:divBdr>
        <w:top w:val="none" w:sz="0" w:space="0" w:color="auto"/>
        <w:left w:val="none" w:sz="0" w:space="0" w:color="auto"/>
        <w:bottom w:val="none" w:sz="0" w:space="0" w:color="auto"/>
        <w:right w:val="none" w:sz="0" w:space="0" w:color="auto"/>
      </w:divBdr>
    </w:div>
    <w:div w:id="491415925">
      <w:bodyDiv w:val="1"/>
      <w:marLeft w:val="0"/>
      <w:marRight w:val="0"/>
      <w:marTop w:val="0"/>
      <w:marBottom w:val="0"/>
      <w:divBdr>
        <w:top w:val="none" w:sz="0" w:space="0" w:color="auto"/>
        <w:left w:val="none" w:sz="0" w:space="0" w:color="auto"/>
        <w:bottom w:val="none" w:sz="0" w:space="0" w:color="auto"/>
        <w:right w:val="none" w:sz="0" w:space="0" w:color="auto"/>
      </w:divBdr>
    </w:div>
    <w:div w:id="497504887">
      <w:bodyDiv w:val="1"/>
      <w:marLeft w:val="0"/>
      <w:marRight w:val="0"/>
      <w:marTop w:val="0"/>
      <w:marBottom w:val="0"/>
      <w:divBdr>
        <w:top w:val="none" w:sz="0" w:space="0" w:color="auto"/>
        <w:left w:val="none" w:sz="0" w:space="0" w:color="auto"/>
        <w:bottom w:val="none" w:sz="0" w:space="0" w:color="auto"/>
        <w:right w:val="none" w:sz="0" w:space="0" w:color="auto"/>
      </w:divBdr>
    </w:div>
    <w:div w:id="501626100">
      <w:bodyDiv w:val="1"/>
      <w:marLeft w:val="0"/>
      <w:marRight w:val="0"/>
      <w:marTop w:val="0"/>
      <w:marBottom w:val="0"/>
      <w:divBdr>
        <w:top w:val="none" w:sz="0" w:space="0" w:color="auto"/>
        <w:left w:val="none" w:sz="0" w:space="0" w:color="auto"/>
        <w:bottom w:val="none" w:sz="0" w:space="0" w:color="auto"/>
        <w:right w:val="none" w:sz="0" w:space="0" w:color="auto"/>
      </w:divBdr>
    </w:div>
    <w:div w:id="503132125">
      <w:bodyDiv w:val="1"/>
      <w:marLeft w:val="0"/>
      <w:marRight w:val="0"/>
      <w:marTop w:val="0"/>
      <w:marBottom w:val="0"/>
      <w:divBdr>
        <w:top w:val="none" w:sz="0" w:space="0" w:color="auto"/>
        <w:left w:val="none" w:sz="0" w:space="0" w:color="auto"/>
        <w:bottom w:val="none" w:sz="0" w:space="0" w:color="auto"/>
        <w:right w:val="none" w:sz="0" w:space="0" w:color="auto"/>
      </w:divBdr>
    </w:div>
    <w:div w:id="505873939">
      <w:bodyDiv w:val="1"/>
      <w:marLeft w:val="0"/>
      <w:marRight w:val="0"/>
      <w:marTop w:val="0"/>
      <w:marBottom w:val="0"/>
      <w:divBdr>
        <w:top w:val="none" w:sz="0" w:space="0" w:color="auto"/>
        <w:left w:val="none" w:sz="0" w:space="0" w:color="auto"/>
        <w:bottom w:val="none" w:sz="0" w:space="0" w:color="auto"/>
        <w:right w:val="none" w:sz="0" w:space="0" w:color="auto"/>
      </w:divBdr>
    </w:div>
    <w:div w:id="509568925">
      <w:bodyDiv w:val="1"/>
      <w:marLeft w:val="0"/>
      <w:marRight w:val="0"/>
      <w:marTop w:val="0"/>
      <w:marBottom w:val="0"/>
      <w:divBdr>
        <w:top w:val="none" w:sz="0" w:space="0" w:color="auto"/>
        <w:left w:val="none" w:sz="0" w:space="0" w:color="auto"/>
        <w:bottom w:val="none" w:sz="0" w:space="0" w:color="auto"/>
        <w:right w:val="none" w:sz="0" w:space="0" w:color="auto"/>
      </w:divBdr>
    </w:div>
    <w:div w:id="509640633">
      <w:bodyDiv w:val="1"/>
      <w:marLeft w:val="0"/>
      <w:marRight w:val="0"/>
      <w:marTop w:val="0"/>
      <w:marBottom w:val="0"/>
      <w:divBdr>
        <w:top w:val="none" w:sz="0" w:space="0" w:color="auto"/>
        <w:left w:val="none" w:sz="0" w:space="0" w:color="auto"/>
        <w:bottom w:val="none" w:sz="0" w:space="0" w:color="auto"/>
        <w:right w:val="none" w:sz="0" w:space="0" w:color="auto"/>
      </w:divBdr>
    </w:div>
    <w:div w:id="510341669">
      <w:bodyDiv w:val="1"/>
      <w:marLeft w:val="0"/>
      <w:marRight w:val="0"/>
      <w:marTop w:val="0"/>
      <w:marBottom w:val="0"/>
      <w:divBdr>
        <w:top w:val="none" w:sz="0" w:space="0" w:color="auto"/>
        <w:left w:val="none" w:sz="0" w:space="0" w:color="auto"/>
        <w:bottom w:val="none" w:sz="0" w:space="0" w:color="auto"/>
        <w:right w:val="none" w:sz="0" w:space="0" w:color="auto"/>
      </w:divBdr>
    </w:div>
    <w:div w:id="510681453">
      <w:bodyDiv w:val="1"/>
      <w:marLeft w:val="0"/>
      <w:marRight w:val="0"/>
      <w:marTop w:val="0"/>
      <w:marBottom w:val="0"/>
      <w:divBdr>
        <w:top w:val="none" w:sz="0" w:space="0" w:color="auto"/>
        <w:left w:val="none" w:sz="0" w:space="0" w:color="auto"/>
        <w:bottom w:val="none" w:sz="0" w:space="0" w:color="auto"/>
        <w:right w:val="none" w:sz="0" w:space="0" w:color="auto"/>
      </w:divBdr>
    </w:div>
    <w:div w:id="511574247">
      <w:bodyDiv w:val="1"/>
      <w:marLeft w:val="0"/>
      <w:marRight w:val="0"/>
      <w:marTop w:val="0"/>
      <w:marBottom w:val="0"/>
      <w:divBdr>
        <w:top w:val="none" w:sz="0" w:space="0" w:color="auto"/>
        <w:left w:val="none" w:sz="0" w:space="0" w:color="auto"/>
        <w:bottom w:val="none" w:sz="0" w:space="0" w:color="auto"/>
        <w:right w:val="none" w:sz="0" w:space="0" w:color="auto"/>
      </w:divBdr>
    </w:div>
    <w:div w:id="519204359">
      <w:bodyDiv w:val="1"/>
      <w:marLeft w:val="0"/>
      <w:marRight w:val="0"/>
      <w:marTop w:val="0"/>
      <w:marBottom w:val="0"/>
      <w:divBdr>
        <w:top w:val="none" w:sz="0" w:space="0" w:color="auto"/>
        <w:left w:val="none" w:sz="0" w:space="0" w:color="auto"/>
        <w:bottom w:val="none" w:sz="0" w:space="0" w:color="auto"/>
        <w:right w:val="none" w:sz="0" w:space="0" w:color="auto"/>
      </w:divBdr>
    </w:div>
    <w:div w:id="520554872">
      <w:bodyDiv w:val="1"/>
      <w:marLeft w:val="0"/>
      <w:marRight w:val="0"/>
      <w:marTop w:val="0"/>
      <w:marBottom w:val="0"/>
      <w:divBdr>
        <w:top w:val="none" w:sz="0" w:space="0" w:color="auto"/>
        <w:left w:val="none" w:sz="0" w:space="0" w:color="auto"/>
        <w:bottom w:val="none" w:sz="0" w:space="0" w:color="auto"/>
        <w:right w:val="none" w:sz="0" w:space="0" w:color="auto"/>
      </w:divBdr>
    </w:div>
    <w:div w:id="532621679">
      <w:bodyDiv w:val="1"/>
      <w:marLeft w:val="0"/>
      <w:marRight w:val="0"/>
      <w:marTop w:val="0"/>
      <w:marBottom w:val="0"/>
      <w:divBdr>
        <w:top w:val="none" w:sz="0" w:space="0" w:color="auto"/>
        <w:left w:val="none" w:sz="0" w:space="0" w:color="auto"/>
        <w:bottom w:val="none" w:sz="0" w:space="0" w:color="auto"/>
        <w:right w:val="none" w:sz="0" w:space="0" w:color="auto"/>
      </w:divBdr>
    </w:div>
    <w:div w:id="533155038">
      <w:bodyDiv w:val="1"/>
      <w:marLeft w:val="0"/>
      <w:marRight w:val="0"/>
      <w:marTop w:val="0"/>
      <w:marBottom w:val="0"/>
      <w:divBdr>
        <w:top w:val="none" w:sz="0" w:space="0" w:color="auto"/>
        <w:left w:val="none" w:sz="0" w:space="0" w:color="auto"/>
        <w:bottom w:val="none" w:sz="0" w:space="0" w:color="auto"/>
        <w:right w:val="none" w:sz="0" w:space="0" w:color="auto"/>
      </w:divBdr>
    </w:div>
    <w:div w:id="534925234">
      <w:bodyDiv w:val="1"/>
      <w:marLeft w:val="0"/>
      <w:marRight w:val="0"/>
      <w:marTop w:val="0"/>
      <w:marBottom w:val="0"/>
      <w:divBdr>
        <w:top w:val="none" w:sz="0" w:space="0" w:color="auto"/>
        <w:left w:val="none" w:sz="0" w:space="0" w:color="auto"/>
        <w:bottom w:val="none" w:sz="0" w:space="0" w:color="auto"/>
        <w:right w:val="none" w:sz="0" w:space="0" w:color="auto"/>
      </w:divBdr>
    </w:div>
    <w:div w:id="542982584">
      <w:bodyDiv w:val="1"/>
      <w:marLeft w:val="0"/>
      <w:marRight w:val="0"/>
      <w:marTop w:val="0"/>
      <w:marBottom w:val="0"/>
      <w:divBdr>
        <w:top w:val="none" w:sz="0" w:space="0" w:color="auto"/>
        <w:left w:val="none" w:sz="0" w:space="0" w:color="auto"/>
        <w:bottom w:val="none" w:sz="0" w:space="0" w:color="auto"/>
        <w:right w:val="none" w:sz="0" w:space="0" w:color="auto"/>
      </w:divBdr>
    </w:div>
    <w:div w:id="545338467">
      <w:bodyDiv w:val="1"/>
      <w:marLeft w:val="0"/>
      <w:marRight w:val="0"/>
      <w:marTop w:val="0"/>
      <w:marBottom w:val="0"/>
      <w:divBdr>
        <w:top w:val="none" w:sz="0" w:space="0" w:color="auto"/>
        <w:left w:val="none" w:sz="0" w:space="0" w:color="auto"/>
        <w:bottom w:val="none" w:sz="0" w:space="0" w:color="auto"/>
        <w:right w:val="none" w:sz="0" w:space="0" w:color="auto"/>
      </w:divBdr>
    </w:div>
    <w:div w:id="548304226">
      <w:bodyDiv w:val="1"/>
      <w:marLeft w:val="0"/>
      <w:marRight w:val="0"/>
      <w:marTop w:val="0"/>
      <w:marBottom w:val="0"/>
      <w:divBdr>
        <w:top w:val="none" w:sz="0" w:space="0" w:color="auto"/>
        <w:left w:val="none" w:sz="0" w:space="0" w:color="auto"/>
        <w:bottom w:val="none" w:sz="0" w:space="0" w:color="auto"/>
        <w:right w:val="none" w:sz="0" w:space="0" w:color="auto"/>
      </w:divBdr>
    </w:div>
    <w:div w:id="550579110">
      <w:bodyDiv w:val="1"/>
      <w:marLeft w:val="0"/>
      <w:marRight w:val="0"/>
      <w:marTop w:val="0"/>
      <w:marBottom w:val="0"/>
      <w:divBdr>
        <w:top w:val="none" w:sz="0" w:space="0" w:color="auto"/>
        <w:left w:val="none" w:sz="0" w:space="0" w:color="auto"/>
        <w:bottom w:val="none" w:sz="0" w:space="0" w:color="auto"/>
        <w:right w:val="none" w:sz="0" w:space="0" w:color="auto"/>
      </w:divBdr>
    </w:div>
    <w:div w:id="552229652">
      <w:bodyDiv w:val="1"/>
      <w:marLeft w:val="0"/>
      <w:marRight w:val="0"/>
      <w:marTop w:val="0"/>
      <w:marBottom w:val="0"/>
      <w:divBdr>
        <w:top w:val="none" w:sz="0" w:space="0" w:color="auto"/>
        <w:left w:val="none" w:sz="0" w:space="0" w:color="auto"/>
        <w:bottom w:val="none" w:sz="0" w:space="0" w:color="auto"/>
        <w:right w:val="none" w:sz="0" w:space="0" w:color="auto"/>
      </w:divBdr>
    </w:div>
    <w:div w:id="557404281">
      <w:bodyDiv w:val="1"/>
      <w:marLeft w:val="0"/>
      <w:marRight w:val="0"/>
      <w:marTop w:val="0"/>
      <w:marBottom w:val="0"/>
      <w:divBdr>
        <w:top w:val="none" w:sz="0" w:space="0" w:color="auto"/>
        <w:left w:val="none" w:sz="0" w:space="0" w:color="auto"/>
        <w:bottom w:val="none" w:sz="0" w:space="0" w:color="auto"/>
        <w:right w:val="none" w:sz="0" w:space="0" w:color="auto"/>
      </w:divBdr>
    </w:div>
    <w:div w:id="564075443">
      <w:bodyDiv w:val="1"/>
      <w:marLeft w:val="0"/>
      <w:marRight w:val="0"/>
      <w:marTop w:val="0"/>
      <w:marBottom w:val="0"/>
      <w:divBdr>
        <w:top w:val="none" w:sz="0" w:space="0" w:color="auto"/>
        <w:left w:val="none" w:sz="0" w:space="0" w:color="auto"/>
        <w:bottom w:val="none" w:sz="0" w:space="0" w:color="auto"/>
        <w:right w:val="none" w:sz="0" w:space="0" w:color="auto"/>
      </w:divBdr>
    </w:div>
    <w:div w:id="565989438">
      <w:bodyDiv w:val="1"/>
      <w:marLeft w:val="0"/>
      <w:marRight w:val="0"/>
      <w:marTop w:val="0"/>
      <w:marBottom w:val="0"/>
      <w:divBdr>
        <w:top w:val="none" w:sz="0" w:space="0" w:color="auto"/>
        <w:left w:val="none" w:sz="0" w:space="0" w:color="auto"/>
        <w:bottom w:val="none" w:sz="0" w:space="0" w:color="auto"/>
        <w:right w:val="none" w:sz="0" w:space="0" w:color="auto"/>
      </w:divBdr>
    </w:div>
    <w:div w:id="565996783">
      <w:bodyDiv w:val="1"/>
      <w:marLeft w:val="0"/>
      <w:marRight w:val="0"/>
      <w:marTop w:val="0"/>
      <w:marBottom w:val="0"/>
      <w:divBdr>
        <w:top w:val="none" w:sz="0" w:space="0" w:color="auto"/>
        <w:left w:val="none" w:sz="0" w:space="0" w:color="auto"/>
        <w:bottom w:val="none" w:sz="0" w:space="0" w:color="auto"/>
        <w:right w:val="none" w:sz="0" w:space="0" w:color="auto"/>
      </w:divBdr>
    </w:div>
    <w:div w:id="577130973">
      <w:bodyDiv w:val="1"/>
      <w:marLeft w:val="0"/>
      <w:marRight w:val="0"/>
      <w:marTop w:val="0"/>
      <w:marBottom w:val="0"/>
      <w:divBdr>
        <w:top w:val="none" w:sz="0" w:space="0" w:color="auto"/>
        <w:left w:val="none" w:sz="0" w:space="0" w:color="auto"/>
        <w:bottom w:val="none" w:sz="0" w:space="0" w:color="auto"/>
        <w:right w:val="none" w:sz="0" w:space="0" w:color="auto"/>
      </w:divBdr>
    </w:div>
    <w:div w:id="579022799">
      <w:bodyDiv w:val="1"/>
      <w:marLeft w:val="0"/>
      <w:marRight w:val="0"/>
      <w:marTop w:val="0"/>
      <w:marBottom w:val="0"/>
      <w:divBdr>
        <w:top w:val="none" w:sz="0" w:space="0" w:color="auto"/>
        <w:left w:val="none" w:sz="0" w:space="0" w:color="auto"/>
        <w:bottom w:val="none" w:sz="0" w:space="0" w:color="auto"/>
        <w:right w:val="none" w:sz="0" w:space="0" w:color="auto"/>
      </w:divBdr>
    </w:div>
    <w:div w:id="580915923">
      <w:bodyDiv w:val="1"/>
      <w:marLeft w:val="0"/>
      <w:marRight w:val="0"/>
      <w:marTop w:val="0"/>
      <w:marBottom w:val="0"/>
      <w:divBdr>
        <w:top w:val="none" w:sz="0" w:space="0" w:color="auto"/>
        <w:left w:val="none" w:sz="0" w:space="0" w:color="auto"/>
        <w:bottom w:val="none" w:sz="0" w:space="0" w:color="auto"/>
        <w:right w:val="none" w:sz="0" w:space="0" w:color="auto"/>
      </w:divBdr>
    </w:div>
    <w:div w:id="581723619">
      <w:bodyDiv w:val="1"/>
      <w:marLeft w:val="0"/>
      <w:marRight w:val="0"/>
      <w:marTop w:val="0"/>
      <w:marBottom w:val="0"/>
      <w:divBdr>
        <w:top w:val="none" w:sz="0" w:space="0" w:color="auto"/>
        <w:left w:val="none" w:sz="0" w:space="0" w:color="auto"/>
        <w:bottom w:val="none" w:sz="0" w:space="0" w:color="auto"/>
        <w:right w:val="none" w:sz="0" w:space="0" w:color="auto"/>
      </w:divBdr>
    </w:div>
    <w:div w:id="587078575">
      <w:bodyDiv w:val="1"/>
      <w:marLeft w:val="0"/>
      <w:marRight w:val="0"/>
      <w:marTop w:val="0"/>
      <w:marBottom w:val="0"/>
      <w:divBdr>
        <w:top w:val="none" w:sz="0" w:space="0" w:color="auto"/>
        <w:left w:val="none" w:sz="0" w:space="0" w:color="auto"/>
        <w:bottom w:val="none" w:sz="0" w:space="0" w:color="auto"/>
        <w:right w:val="none" w:sz="0" w:space="0" w:color="auto"/>
      </w:divBdr>
    </w:div>
    <w:div w:id="593587695">
      <w:bodyDiv w:val="1"/>
      <w:marLeft w:val="0"/>
      <w:marRight w:val="0"/>
      <w:marTop w:val="0"/>
      <w:marBottom w:val="0"/>
      <w:divBdr>
        <w:top w:val="none" w:sz="0" w:space="0" w:color="auto"/>
        <w:left w:val="none" w:sz="0" w:space="0" w:color="auto"/>
        <w:bottom w:val="none" w:sz="0" w:space="0" w:color="auto"/>
        <w:right w:val="none" w:sz="0" w:space="0" w:color="auto"/>
      </w:divBdr>
    </w:div>
    <w:div w:id="595939404">
      <w:bodyDiv w:val="1"/>
      <w:marLeft w:val="0"/>
      <w:marRight w:val="0"/>
      <w:marTop w:val="0"/>
      <w:marBottom w:val="0"/>
      <w:divBdr>
        <w:top w:val="none" w:sz="0" w:space="0" w:color="auto"/>
        <w:left w:val="none" w:sz="0" w:space="0" w:color="auto"/>
        <w:bottom w:val="none" w:sz="0" w:space="0" w:color="auto"/>
        <w:right w:val="none" w:sz="0" w:space="0" w:color="auto"/>
      </w:divBdr>
    </w:div>
    <w:div w:id="599028463">
      <w:bodyDiv w:val="1"/>
      <w:marLeft w:val="0"/>
      <w:marRight w:val="0"/>
      <w:marTop w:val="0"/>
      <w:marBottom w:val="0"/>
      <w:divBdr>
        <w:top w:val="none" w:sz="0" w:space="0" w:color="auto"/>
        <w:left w:val="none" w:sz="0" w:space="0" w:color="auto"/>
        <w:bottom w:val="none" w:sz="0" w:space="0" w:color="auto"/>
        <w:right w:val="none" w:sz="0" w:space="0" w:color="auto"/>
      </w:divBdr>
    </w:div>
    <w:div w:id="600601693">
      <w:bodyDiv w:val="1"/>
      <w:marLeft w:val="0"/>
      <w:marRight w:val="0"/>
      <w:marTop w:val="0"/>
      <w:marBottom w:val="0"/>
      <w:divBdr>
        <w:top w:val="none" w:sz="0" w:space="0" w:color="auto"/>
        <w:left w:val="none" w:sz="0" w:space="0" w:color="auto"/>
        <w:bottom w:val="none" w:sz="0" w:space="0" w:color="auto"/>
        <w:right w:val="none" w:sz="0" w:space="0" w:color="auto"/>
      </w:divBdr>
    </w:div>
    <w:div w:id="601183732">
      <w:bodyDiv w:val="1"/>
      <w:marLeft w:val="0"/>
      <w:marRight w:val="0"/>
      <w:marTop w:val="0"/>
      <w:marBottom w:val="0"/>
      <w:divBdr>
        <w:top w:val="none" w:sz="0" w:space="0" w:color="auto"/>
        <w:left w:val="none" w:sz="0" w:space="0" w:color="auto"/>
        <w:bottom w:val="none" w:sz="0" w:space="0" w:color="auto"/>
        <w:right w:val="none" w:sz="0" w:space="0" w:color="auto"/>
      </w:divBdr>
    </w:div>
    <w:div w:id="604970691">
      <w:bodyDiv w:val="1"/>
      <w:marLeft w:val="0"/>
      <w:marRight w:val="0"/>
      <w:marTop w:val="0"/>
      <w:marBottom w:val="0"/>
      <w:divBdr>
        <w:top w:val="none" w:sz="0" w:space="0" w:color="auto"/>
        <w:left w:val="none" w:sz="0" w:space="0" w:color="auto"/>
        <w:bottom w:val="none" w:sz="0" w:space="0" w:color="auto"/>
        <w:right w:val="none" w:sz="0" w:space="0" w:color="auto"/>
      </w:divBdr>
    </w:div>
    <w:div w:id="606886555">
      <w:bodyDiv w:val="1"/>
      <w:marLeft w:val="0"/>
      <w:marRight w:val="0"/>
      <w:marTop w:val="0"/>
      <w:marBottom w:val="0"/>
      <w:divBdr>
        <w:top w:val="none" w:sz="0" w:space="0" w:color="auto"/>
        <w:left w:val="none" w:sz="0" w:space="0" w:color="auto"/>
        <w:bottom w:val="none" w:sz="0" w:space="0" w:color="auto"/>
        <w:right w:val="none" w:sz="0" w:space="0" w:color="auto"/>
      </w:divBdr>
    </w:div>
    <w:div w:id="608970981">
      <w:bodyDiv w:val="1"/>
      <w:marLeft w:val="0"/>
      <w:marRight w:val="0"/>
      <w:marTop w:val="0"/>
      <w:marBottom w:val="0"/>
      <w:divBdr>
        <w:top w:val="none" w:sz="0" w:space="0" w:color="auto"/>
        <w:left w:val="none" w:sz="0" w:space="0" w:color="auto"/>
        <w:bottom w:val="none" w:sz="0" w:space="0" w:color="auto"/>
        <w:right w:val="none" w:sz="0" w:space="0" w:color="auto"/>
      </w:divBdr>
    </w:div>
    <w:div w:id="610551303">
      <w:bodyDiv w:val="1"/>
      <w:marLeft w:val="0"/>
      <w:marRight w:val="0"/>
      <w:marTop w:val="0"/>
      <w:marBottom w:val="0"/>
      <w:divBdr>
        <w:top w:val="none" w:sz="0" w:space="0" w:color="auto"/>
        <w:left w:val="none" w:sz="0" w:space="0" w:color="auto"/>
        <w:bottom w:val="none" w:sz="0" w:space="0" w:color="auto"/>
        <w:right w:val="none" w:sz="0" w:space="0" w:color="auto"/>
      </w:divBdr>
    </w:div>
    <w:div w:id="613366259">
      <w:bodyDiv w:val="1"/>
      <w:marLeft w:val="0"/>
      <w:marRight w:val="0"/>
      <w:marTop w:val="0"/>
      <w:marBottom w:val="0"/>
      <w:divBdr>
        <w:top w:val="none" w:sz="0" w:space="0" w:color="auto"/>
        <w:left w:val="none" w:sz="0" w:space="0" w:color="auto"/>
        <w:bottom w:val="none" w:sz="0" w:space="0" w:color="auto"/>
        <w:right w:val="none" w:sz="0" w:space="0" w:color="auto"/>
      </w:divBdr>
    </w:div>
    <w:div w:id="616253559">
      <w:bodyDiv w:val="1"/>
      <w:marLeft w:val="0"/>
      <w:marRight w:val="0"/>
      <w:marTop w:val="0"/>
      <w:marBottom w:val="0"/>
      <w:divBdr>
        <w:top w:val="none" w:sz="0" w:space="0" w:color="auto"/>
        <w:left w:val="none" w:sz="0" w:space="0" w:color="auto"/>
        <w:bottom w:val="none" w:sz="0" w:space="0" w:color="auto"/>
        <w:right w:val="none" w:sz="0" w:space="0" w:color="auto"/>
      </w:divBdr>
    </w:div>
    <w:div w:id="616913420">
      <w:bodyDiv w:val="1"/>
      <w:marLeft w:val="0"/>
      <w:marRight w:val="0"/>
      <w:marTop w:val="0"/>
      <w:marBottom w:val="0"/>
      <w:divBdr>
        <w:top w:val="none" w:sz="0" w:space="0" w:color="auto"/>
        <w:left w:val="none" w:sz="0" w:space="0" w:color="auto"/>
        <w:bottom w:val="none" w:sz="0" w:space="0" w:color="auto"/>
        <w:right w:val="none" w:sz="0" w:space="0" w:color="auto"/>
      </w:divBdr>
    </w:div>
    <w:div w:id="618801734">
      <w:bodyDiv w:val="1"/>
      <w:marLeft w:val="0"/>
      <w:marRight w:val="0"/>
      <w:marTop w:val="0"/>
      <w:marBottom w:val="0"/>
      <w:divBdr>
        <w:top w:val="none" w:sz="0" w:space="0" w:color="auto"/>
        <w:left w:val="none" w:sz="0" w:space="0" w:color="auto"/>
        <w:bottom w:val="none" w:sz="0" w:space="0" w:color="auto"/>
        <w:right w:val="none" w:sz="0" w:space="0" w:color="auto"/>
      </w:divBdr>
    </w:div>
    <w:div w:id="619070010">
      <w:bodyDiv w:val="1"/>
      <w:marLeft w:val="0"/>
      <w:marRight w:val="0"/>
      <w:marTop w:val="0"/>
      <w:marBottom w:val="0"/>
      <w:divBdr>
        <w:top w:val="none" w:sz="0" w:space="0" w:color="auto"/>
        <w:left w:val="none" w:sz="0" w:space="0" w:color="auto"/>
        <w:bottom w:val="none" w:sz="0" w:space="0" w:color="auto"/>
        <w:right w:val="none" w:sz="0" w:space="0" w:color="auto"/>
      </w:divBdr>
    </w:div>
    <w:div w:id="620578966">
      <w:bodyDiv w:val="1"/>
      <w:marLeft w:val="0"/>
      <w:marRight w:val="0"/>
      <w:marTop w:val="0"/>
      <w:marBottom w:val="0"/>
      <w:divBdr>
        <w:top w:val="none" w:sz="0" w:space="0" w:color="auto"/>
        <w:left w:val="none" w:sz="0" w:space="0" w:color="auto"/>
        <w:bottom w:val="none" w:sz="0" w:space="0" w:color="auto"/>
        <w:right w:val="none" w:sz="0" w:space="0" w:color="auto"/>
      </w:divBdr>
    </w:div>
    <w:div w:id="624586361">
      <w:bodyDiv w:val="1"/>
      <w:marLeft w:val="0"/>
      <w:marRight w:val="0"/>
      <w:marTop w:val="0"/>
      <w:marBottom w:val="0"/>
      <w:divBdr>
        <w:top w:val="none" w:sz="0" w:space="0" w:color="auto"/>
        <w:left w:val="none" w:sz="0" w:space="0" w:color="auto"/>
        <w:bottom w:val="none" w:sz="0" w:space="0" w:color="auto"/>
        <w:right w:val="none" w:sz="0" w:space="0" w:color="auto"/>
      </w:divBdr>
    </w:div>
    <w:div w:id="627860009">
      <w:bodyDiv w:val="1"/>
      <w:marLeft w:val="0"/>
      <w:marRight w:val="0"/>
      <w:marTop w:val="0"/>
      <w:marBottom w:val="0"/>
      <w:divBdr>
        <w:top w:val="none" w:sz="0" w:space="0" w:color="auto"/>
        <w:left w:val="none" w:sz="0" w:space="0" w:color="auto"/>
        <w:bottom w:val="none" w:sz="0" w:space="0" w:color="auto"/>
        <w:right w:val="none" w:sz="0" w:space="0" w:color="auto"/>
      </w:divBdr>
    </w:div>
    <w:div w:id="628049714">
      <w:bodyDiv w:val="1"/>
      <w:marLeft w:val="0"/>
      <w:marRight w:val="0"/>
      <w:marTop w:val="0"/>
      <w:marBottom w:val="0"/>
      <w:divBdr>
        <w:top w:val="none" w:sz="0" w:space="0" w:color="auto"/>
        <w:left w:val="none" w:sz="0" w:space="0" w:color="auto"/>
        <w:bottom w:val="none" w:sz="0" w:space="0" w:color="auto"/>
        <w:right w:val="none" w:sz="0" w:space="0" w:color="auto"/>
      </w:divBdr>
    </w:div>
    <w:div w:id="628820904">
      <w:bodyDiv w:val="1"/>
      <w:marLeft w:val="0"/>
      <w:marRight w:val="0"/>
      <w:marTop w:val="0"/>
      <w:marBottom w:val="0"/>
      <w:divBdr>
        <w:top w:val="none" w:sz="0" w:space="0" w:color="auto"/>
        <w:left w:val="none" w:sz="0" w:space="0" w:color="auto"/>
        <w:bottom w:val="none" w:sz="0" w:space="0" w:color="auto"/>
        <w:right w:val="none" w:sz="0" w:space="0" w:color="auto"/>
      </w:divBdr>
    </w:div>
    <w:div w:id="632097421">
      <w:bodyDiv w:val="1"/>
      <w:marLeft w:val="0"/>
      <w:marRight w:val="0"/>
      <w:marTop w:val="0"/>
      <w:marBottom w:val="0"/>
      <w:divBdr>
        <w:top w:val="none" w:sz="0" w:space="0" w:color="auto"/>
        <w:left w:val="none" w:sz="0" w:space="0" w:color="auto"/>
        <w:bottom w:val="none" w:sz="0" w:space="0" w:color="auto"/>
        <w:right w:val="none" w:sz="0" w:space="0" w:color="auto"/>
      </w:divBdr>
    </w:div>
    <w:div w:id="635644076">
      <w:bodyDiv w:val="1"/>
      <w:marLeft w:val="0"/>
      <w:marRight w:val="0"/>
      <w:marTop w:val="0"/>
      <w:marBottom w:val="0"/>
      <w:divBdr>
        <w:top w:val="none" w:sz="0" w:space="0" w:color="auto"/>
        <w:left w:val="none" w:sz="0" w:space="0" w:color="auto"/>
        <w:bottom w:val="none" w:sz="0" w:space="0" w:color="auto"/>
        <w:right w:val="none" w:sz="0" w:space="0" w:color="auto"/>
      </w:divBdr>
    </w:div>
    <w:div w:id="638804150">
      <w:bodyDiv w:val="1"/>
      <w:marLeft w:val="0"/>
      <w:marRight w:val="0"/>
      <w:marTop w:val="0"/>
      <w:marBottom w:val="0"/>
      <w:divBdr>
        <w:top w:val="none" w:sz="0" w:space="0" w:color="auto"/>
        <w:left w:val="none" w:sz="0" w:space="0" w:color="auto"/>
        <w:bottom w:val="none" w:sz="0" w:space="0" w:color="auto"/>
        <w:right w:val="none" w:sz="0" w:space="0" w:color="auto"/>
      </w:divBdr>
    </w:div>
    <w:div w:id="643048419">
      <w:bodyDiv w:val="1"/>
      <w:marLeft w:val="0"/>
      <w:marRight w:val="0"/>
      <w:marTop w:val="0"/>
      <w:marBottom w:val="0"/>
      <w:divBdr>
        <w:top w:val="none" w:sz="0" w:space="0" w:color="auto"/>
        <w:left w:val="none" w:sz="0" w:space="0" w:color="auto"/>
        <w:bottom w:val="none" w:sz="0" w:space="0" w:color="auto"/>
        <w:right w:val="none" w:sz="0" w:space="0" w:color="auto"/>
      </w:divBdr>
    </w:div>
    <w:div w:id="645285788">
      <w:bodyDiv w:val="1"/>
      <w:marLeft w:val="0"/>
      <w:marRight w:val="0"/>
      <w:marTop w:val="0"/>
      <w:marBottom w:val="0"/>
      <w:divBdr>
        <w:top w:val="none" w:sz="0" w:space="0" w:color="auto"/>
        <w:left w:val="none" w:sz="0" w:space="0" w:color="auto"/>
        <w:bottom w:val="none" w:sz="0" w:space="0" w:color="auto"/>
        <w:right w:val="none" w:sz="0" w:space="0" w:color="auto"/>
      </w:divBdr>
    </w:div>
    <w:div w:id="649750687">
      <w:bodyDiv w:val="1"/>
      <w:marLeft w:val="0"/>
      <w:marRight w:val="0"/>
      <w:marTop w:val="0"/>
      <w:marBottom w:val="0"/>
      <w:divBdr>
        <w:top w:val="none" w:sz="0" w:space="0" w:color="auto"/>
        <w:left w:val="none" w:sz="0" w:space="0" w:color="auto"/>
        <w:bottom w:val="none" w:sz="0" w:space="0" w:color="auto"/>
        <w:right w:val="none" w:sz="0" w:space="0" w:color="auto"/>
      </w:divBdr>
    </w:div>
    <w:div w:id="655109605">
      <w:bodyDiv w:val="1"/>
      <w:marLeft w:val="0"/>
      <w:marRight w:val="0"/>
      <w:marTop w:val="0"/>
      <w:marBottom w:val="0"/>
      <w:divBdr>
        <w:top w:val="none" w:sz="0" w:space="0" w:color="auto"/>
        <w:left w:val="none" w:sz="0" w:space="0" w:color="auto"/>
        <w:bottom w:val="none" w:sz="0" w:space="0" w:color="auto"/>
        <w:right w:val="none" w:sz="0" w:space="0" w:color="auto"/>
      </w:divBdr>
    </w:div>
    <w:div w:id="659114528">
      <w:bodyDiv w:val="1"/>
      <w:marLeft w:val="0"/>
      <w:marRight w:val="0"/>
      <w:marTop w:val="0"/>
      <w:marBottom w:val="0"/>
      <w:divBdr>
        <w:top w:val="none" w:sz="0" w:space="0" w:color="auto"/>
        <w:left w:val="none" w:sz="0" w:space="0" w:color="auto"/>
        <w:bottom w:val="none" w:sz="0" w:space="0" w:color="auto"/>
        <w:right w:val="none" w:sz="0" w:space="0" w:color="auto"/>
      </w:divBdr>
    </w:div>
    <w:div w:id="661784483">
      <w:bodyDiv w:val="1"/>
      <w:marLeft w:val="0"/>
      <w:marRight w:val="0"/>
      <w:marTop w:val="0"/>
      <w:marBottom w:val="0"/>
      <w:divBdr>
        <w:top w:val="none" w:sz="0" w:space="0" w:color="auto"/>
        <w:left w:val="none" w:sz="0" w:space="0" w:color="auto"/>
        <w:bottom w:val="none" w:sz="0" w:space="0" w:color="auto"/>
        <w:right w:val="none" w:sz="0" w:space="0" w:color="auto"/>
      </w:divBdr>
    </w:div>
    <w:div w:id="663435015">
      <w:bodyDiv w:val="1"/>
      <w:marLeft w:val="0"/>
      <w:marRight w:val="0"/>
      <w:marTop w:val="0"/>
      <w:marBottom w:val="0"/>
      <w:divBdr>
        <w:top w:val="none" w:sz="0" w:space="0" w:color="auto"/>
        <w:left w:val="none" w:sz="0" w:space="0" w:color="auto"/>
        <w:bottom w:val="none" w:sz="0" w:space="0" w:color="auto"/>
        <w:right w:val="none" w:sz="0" w:space="0" w:color="auto"/>
      </w:divBdr>
    </w:div>
    <w:div w:id="665784820">
      <w:bodyDiv w:val="1"/>
      <w:marLeft w:val="0"/>
      <w:marRight w:val="0"/>
      <w:marTop w:val="0"/>
      <w:marBottom w:val="0"/>
      <w:divBdr>
        <w:top w:val="none" w:sz="0" w:space="0" w:color="auto"/>
        <w:left w:val="none" w:sz="0" w:space="0" w:color="auto"/>
        <w:bottom w:val="none" w:sz="0" w:space="0" w:color="auto"/>
        <w:right w:val="none" w:sz="0" w:space="0" w:color="auto"/>
      </w:divBdr>
    </w:div>
    <w:div w:id="666325833">
      <w:bodyDiv w:val="1"/>
      <w:marLeft w:val="0"/>
      <w:marRight w:val="0"/>
      <w:marTop w:val="0"/>
      <w:marBottom w:val="0"/>
      <w:divBdr>
        <w:top w:val="none" w:sz="0" w:space="0" w:color="auto"/>
        <w:left w:val="none" w:sz="0" w:space="0" w:color="auto"/>
        <w:bottom w:val="none" w:sz="0" w:space="0" w:color="auto"/>
        <w:right w:val="none" w:sz="0" w:space="0" w:color="auto"/>
      </w:divBdr>
    </w:div>
    <w:div w:id="667756389">
      <w:bodyDiv w:val="1"/>
      <w:marLeft w:val="0"/>
      <w:marRight w:val="0"/>
      <w:marTop w:val="0"/>
      <w:marBottom w:val="0"/>
      <w:divBdr>
        <w:top w:val="none" w:sz="0" w:space="0" w:color="auto"/>
        <w:left w:val="none" w:sz="0" w:space="0" w:color="auto"/>
        <w:bottom w:val="none" w:sz="0" w:space="0" w:color="auto"/>
        <w:right w:val="none" w:sz="0" w:space="0" w:color="auto"/>
      </w:divBdr>
    </w:div>
    <w:div w:id="668096886">
      <w:bodyDiv w:val="1"/>
      <w:marLeft w:val="0"/>
      <w:marRight w:val="0"/>
      <w:marTop w:val="0"/>
      <w:marBottom w:val="0"/>
      <w:divBdr>
        <w:top w:val="none" w:sz="0" w:space="0" w:color="auto"/>
        <w:left w:val="none" w:sz="0" w:space="0" w:color="auto"/>
        <w:bottom w:val="none" w:sz="0" w:space="0" w:color="auto"/>
        <w:right w:val="none" w:sz="0" w:space="0" w:color="auto"/>
      </w:divBdr>
    </w:div>
    <w:div w:id="669336879">
      <w:bodyDiv w:val="1"/>
      <w:marLeft w:val="0"/>
      <w:marRight w:val="0"/>
      <w:marTop w:val="0"/>
      <w:marBottom w:val="0"/>
      <w:divBdr>
        <w:top w:val="none" w:sz="0" w:space="0" w:color="auto"/>
        <w:left w:val="none" w:sz="0" w:space="0" w:color="auto"/>
        <w:bottom w:val="none" w:sz="0" w:space="0" w:color="auto"/>
        <w:right w:val="none" w:sz="0" w:space="0" w:color="auto"/>
      </w:divBdr>
    </w:div>
    <w:div w:id="672145590">
      <w:bodyDiv w:val="1"/>
      <w:marLeft w:val="0"/>
      <w:marRight w:val="0"/>
      <w:marTop w:val="0"/>
      <w:marBottom w:val="0"/>
      <w:divBdr>
        <w:top w:val="none" w:sz="0" w:space="0" w:color="auto"/>
        <w:left w:val="none" w:sz="0" w:space="0" w:color="auto"/>
        <w:bottom w:val="none" w:sz="0" w:space="0" w:color="auto"/>
        <w:right w:val="none" w:sz="0" w:space="0" w:color="auto"/>
      </w:divBdr>
    </w:div>
    <w:div w:id="673191964">
      <w:bodyDiv w:val="1"/>
      <w:marLeft w:val="0"/>
      <w:marRight w:val="0"/>
      <w:marTop w:val="0"/>
      <w:marBottom w:val="0"/>
      <w:divBdr>
        <w:top w:val="none" w:sz="0" w:space="0" w:color="auto"/>
        <w:left w:val="none" w:sz="0" w:space="0" w:color="auto"/>
        <w:bottom w:val="none" w:sz="0" w:space="0" w:color="auto"/>
        <w:right w:val="none" w:sz="0" w:space="0" w:color="auto"/>
      </w:divBdr>
    </w:div>
    <w:div w:id="675767426">
      <w:bodyDiv w:val="1"/>
      <w:marLeft w:val="0"/>
      <w:marRight w:val="0"/>
      <w:marTop w:val="0"/>
      <w:marBottom w:val="0"/>
      <w:divBdr>
        <w:top w:val="none" w:sz="0" w:space="0" w:color="auto"/>
        <w:left w:val="none" w:sz="0" w:space="0" w:color="auto"/>
        <w:bottom w:val="none" w:sz="0" w:space="0" w:color="auto"/>
        <w:right w:val="none" w:sz="0" w:space="0" w:color="auto"/>
      </w:divBdr>
    </w:div>
    <w:div w:id="677275793">
      <w:bodyDiv w:val="1"/>
      <w:marLeft w:val="0"/>
      <w:marRight w:val="0"/>
      <w:marTop w:val="0"/>
      <w:marBottom w:val="0"/>
      <w:divBdr>
        <w:top w:val="none" w:sz="0" w:space="0" w:color="auto"/>
        <w:left w:val="none" w:sz="0" w:space="0" w:color="auto"/>
        <w:bottom w:val="none" w:sz="0" w:space="0" w:color="auto"/>
        <w:right w:val="none" w:sz="0" w:space="0" w:color="auto"/>
      </w:divBdr>
    </w:div>
    <w:div w:id="680935536">
      <w:bodyDiv w:val="1"/>
      <w:marLeft w:val="0"/>
      <w:marRight w:val="0"/>
      <w:marTop w:val="0"/>
      <w:marBottom w:val="0"/>
      <w:divBdr>
        <w:top w:val="none" w:sz="0" w:space="0" w:color="auto"/>
        <w:left w:val="none" w:sz="0" w:space="0" w:color="auto"/>
        <w:bottom w:val="none" w:sz="0" w:space="0" w:color="auto"/>
        <w:right w:val="none" w:sz="0" w:space="0" w:color="auto"/>
      </w:divBdr>
    </w:div>
    <w:div w:id="682783064">
      <w:bodyDiv w:val="1"/>
      <w:marLeft w:val="0"/>
      <w:marRight w:val="0"/>
      <w:marTop w:val="0"/>
      <w:marBottom w:val="0"/>
      <w:divBdr>
        <w:top w:val="none" w:sz="0" w:space="0" w:color="auto"/>
        <w:left w:val="none" w:sz="0" w:space="0" w:color="auto"/>
        <w:bottom w:val="none" w:sz="0" w:space="0" w:color="auto"/>
        <w:right w:val="none" w:sz="0" w:space="0" w:color="auto"/>
      </w:divBdr>
    </w:div>
    <w:div w:id="685786596">
      <w:bodyDiv w:val="1"/>
      <w:marLeft w:val="0"/>
      <w:marRight w:val="0"/>
      <w:marTop w:val="0"/>
      <w:marBottom w:val="0"/>
      <w:divBdr>
        <w:top w:val="none" w:sz="0" w:space="0" w:color="auto"/>
        <w:left w:val="none" w:sz="0" w:space="0" w:color="auto"/>
        <w:bottom w:val="none" w:sz="0" w:space="0" w:color="auto"/>
        <w:right w:val="none" w:sz="0" w:space="0" w:color="auto"/>
      </w:divBdr>
    </w:div>
    <w:div w:id="687175167">
      <w:bodyDiv w:val="1"/>
      <w:marLeft w:val="0"/>
      <w:marRight w:val="0"/>
      <w:marTop w:val="0"/>
      <w:marBottom w:val="0"/>
      <w:divBdr>
        <w:top w:val="none" w:sz="0" w:space="0" w:color="auto"/>
        <w:left w:val="none" w:sz="0" w:space="0" w:color="auto"/>
        <w:bottom w:val="none" w:sz="0" w:space="0" w:color="auto"/>
        <w:right w:val="none" w:sz="0" w:space="0" w:color="auto"/>
      </w:divBdr>
    </w:div>
    <w:div w:id="690836567">
      <w:bodyDiv w:val="1"/>
      <w:marLeft w:val="0"/>
      <w:marRight w:val="0"/>
      <w:marTop w:val="0"/>
      <w:marBottom w:val="0"/>
      <w:divBdr>
        <w:top w:val="none" w:sz="0" w:space="0" w:color="auto"/>
        <w:left w:val="none" w:sz="0" w:space="0" w:color="auto"/>
        <w:bottom w:val="none" w:sz="0" w:space="0" w:color="auto"/>
        <w:right w:val="none" w:sz="0" w:space="0" w:color="auto"/>
      </w:divBdr>
    </w:div>
    <w:div w:id="694422573">
      <w:bodyDiv w:val="1"/>
      <w:marLeft w:val="0"/>
      <w:marRight w:val="0"/>
      <w:marTop w:val="0"/>
      <w:marBottom w:val="0"/>
      <w:divBdr>
        <w:top w:val="none" w:sz="0" w:space="0" w:color="auto"/>
        <w:left w:val="none" w:sz="0" w:space="0" w:color="auto"/>
        <w:bottom w:val="none" w:sz="0" w:space="0" w:color="auto"/>
        <w:right w:val="none" w:sz="0" w:space="0" w:color="auto"/>
      </w:divBdr>
    </w:div>
    <w:div w:id="697201252">
      <w:bodyDiv w:val="1"/>
      <w:marLeft w:val="0"/>
      <w:marRight w:val="0"/>
      <w:marTop w:val="0"/>
      <w:marBottom w:val="0"/>
      <w:divBdr>
        <w:top w:val="none" w:sz="0" w:space="0" w:color="auto"/>
        <w:left w:val="none" w:sz="0" w:space="0" w:color="auto"/>
        <w:bottom w:val="none" w:sz="0" w:space="0" w:color="auto"/>
        <w:right w:val="none" w:sz="0" w:space="0" w:color="auto"/>
      </w:divBdr>
    </w:div>
    <w:div w:id="701514575">
      <w:bodyDiv w:val="1"/>
      <w:marLeft w:val="0"/>
      <w:marRight w:val="0"/>
      <w:marTop w:val="0"/>
      <w:marBottom w:val="0"/>
      <w:divBdr>
        <w:top w:val="none" w:sz="0" w:space="0" w:color="auto"/>
        <w:left w:val="none" w:sz="0" w:space="0" w:color="auto"/>
        <w:bottom w:val="none" w:sz="0" w:space="0" w:color="auto"/>
        <w:right w:val="none" w:sz="0" w:space="0" w:color="auto"/>
      </w:divBdr>
    </w:div>
    <w:div w:id="703560074">
      <w:bodyDiv w:val="1"/>
      <w:marLeft w:val="0"/>
      <w:marRight w:val="0"/>
      <w:marTop w:val="0"/>
      <w:marBottom w:val="0"/>
      <w:divBdr>
        <w:top w:val="none" w:sz="0" w:space="0" w:color="auto"/>
        <w:left w:val="none" w:sz="0" w:space="0" w:color="auto"/>
        <w:bottom w:val="none" w:sz="0" w:space="0" w:color="auto"/>
        <w:right w:val="none" w:sz="0" w:space="0" w:color="auto"/>
      </w:divBdr>
    </w:div>
    <w:div w:id="705372914">
      <w:bodyDiv w:val="1"/>
      <w:marLeft w:val="0"/>
      <w:marRight w:val="0"/>
      <w:marTop w:val="0"/>
      <w:marBottom w:val="0"/>
      <w:divBdr>
        <w:top w:val="none" w:sz="0" w:space="0" w:color="auto"/>
        <w:left w:val="none" w:sz="0" w:space="0" w:color="auto"/>
        <w:bottom w:val="none" w:sz="0" w:space="0" w:color="auto"/>
        <w:right w:val="none" w:sz="0" w:space="0" w:color="auto"/>
      </w:divBdr>
    </w:div>
    <w:div w:id="719984487">
      <w:bodyDiv w:val="1"/>
      <w:marLeft w:val="0"/>
      <w:marRight w:val="0"/>
      <w:marTop w:val="0"/>
      <w:marBottom w:val="0"/>
      <w:divBdr>
        <w:top w:val="none" w:sz="0" w:space="0" w:color="auto"/>
        <w:left w:val="none" w:sz="0" w:space="0" w:color="auto"/>
        <w:bottom w:val="none" w:sz="0" w:space="0" w:color="auto"/>
        <w:right w:val="none" w:sz="0" w:space="0" w:color="auto"/>
      </w:divBdr>
    </w:div>
    <w:div w:id="723526762">
      <w:bodyDiv w:val="1"/>
      <w:marLeft w:val="0"/>
      <w:marRight w:val="0"/>
      <w:marTop w:val="0"/>
      <w:marBottom w:val="0"/>
      <w:divBdr>
        <w:top w:val="none" w:sz="0" w:space="0" w:color="auto"/>
        <w:left w:val="none" w:sz="0" w:space="0" w:color="auto"/>
        <w:bottom w:val="none" w:sz="0" w:space="0" w:color="auto"/>
        <w:right w:val="none" w:sz="0" w:space="0" w:color="auto"/>
      </w:divBdr>
    </w:div>
    <w:div w:id="726420637">
      <w:bodyDiv w:val="1"/>
      <w:marLeft w:val="0"/>
      <w:marRight w:val="0"/>
      <w:marTop w:val="0"/>
      <w:marBottom w:val="0"/>
      <w:divBdr>
        <w:top w:val="none" w:sz="0" w:space="0" w:color="auto"/>
        <w:left w:val="none" w:sz="0" w:space="0" w:color="auto"/>
        <w:bottom w:val="none" w:sz="0" w:space="0" w:color="auto"/>
        <w:right w:val="none" w:sz="0" w:space="0" w:color="auto"/>
      </w:divBdr>
    </w:div>
    <w:div w:id="727145894">
      <w:bodyDiv w:val="1"/>
      <w:marLeft w:val="0"/>
      <w:marRight w:val="0"/>
      <w:marTop w:val="0"/>
      <w:marBottom w:val="0"/>
      <w:divBdr>
        <w:top w:val="none" w:sz="0" w:space="0" w:color="auto"/>
        <w:left w:val="none" w:sz="0" w:space="0" w:color="auto"/>
        <w:bottom w:val="none" w:sz="0" w:space="0" w:color="auto"/>
        <w:right w:val="none" w:sz="0" w:space="0" w:color="auto"/>
      </w:divBdr>
    </w:div>
    <w:div w:id="737552477">
      <w:bodyDiv w:val="1"/>
      <w:marLeft w:val="0"/>
      <w:marRight w:val="0"/>
      <w:marTop w:val="0"/>
      <w:marBottom w:val="0"/>
      <w:divBdr>
        <w:top w:val="none" w:sz="0" w:space="0" w:color="auto"/>
        <w:left w:val="none" w:sz="0" w:space="0" w:color="auto"/>
        <w:bottom w:val="none" w:sz="0" w:space="0" w:color="auto"/>
        <w:right w:val="none" w:sz="0" w:space="0" w:color="auto"/>
      </w:divBdr>
    </w:div>
    <w:div w:id="738600561">
      <w:bodyDiv w:val="1"/>
      <w:marLeft w:val="0"/>
      <w:marRight w:val="0"/>
      <w:marTop w:val="0"/>
      <w:marBottom w:val="0"/>
      <w:divBdr>
        <w:top w:val="none" w:sz="0" w:space="0" w:color="auto"/>
        <w:left w:val="none" w:sz="0" w:space="0" w:color="auto"/>
        <w:bottom w:val="none" w:sz="0" w:space="0" w:color="auto"/>
        <w:right w:val="none" w:sz="0" w:space="0" w:color="auto"/>
      </w:divBdr>
    </w:div>
    <w:div w:id="740178034">
      <w:bodyDiv w:val="1"/>
      <w:marLeft w:val="0"/>
      <w:marRight w:val="0"/>
      <w:marTop w:val="0"/>
      <w:marBottom w:val="0"/>
      <w:divBdr>
        <w:top w:val="none" w:sz="0" w:space="0" w:color="auto"/>
        <w:left w:val="none" w:sz="0" w:space="0" w:color="auto"/>
        <w:bottom w:val="none" w:sz="0" w:space="0" w:color="auto"/>
        <w:right w:val="none" w:sz="0" w:space="0" w:color="auto"/>
      </w:divBdr>
    </w:div>
    <w:div w:id="746881012">
      <w:bodyDiv w:val="1"/>
      <w:marLeft w:val="0"/>
      <w:marRight w:val="0"/>
      <w:marTop w:val="0"/>
      <w:marBottom w:val="0"/>
      <w:divBdr>
        <w:top w:val="none" w:sz="0" w:space="0" w:color="auto"/>
        <w:left w:val="none" w:sz="0" w:space="0" w:color="auto"/>
        <w:bottom w:val="none" w:sz="0" w:space="0" w:color="auto"/>
        <w:right w:val="none" w:sz="0" w:space="0" w:color="auto"/>
      </w:divBdr>
      <w:divsChild>
        <w:div w:id="1902055994">
          <w:marLeft w:val="0"/>
          <w:marRight w:val="0"/>
          <w:marTop w:val="115"/>
          <w:marBottom w:val="0"/>
          <w:divBdr>
            <w:top w:val="none" w:sz="0" w:space="0" w:color="auto"/>
            <w:left w:val="none" w:sz="0" w:space="0" w:color="auto"/>
            <w:bottom w:val="none" w:sz="0" w:space="0" w:color="auto"/>
            <w:right w:val="none" w:sz="0" w:space="0" w:color="auto"/>
          </w:divBdr>
        </w:div>
        <w:div w:id="1397900176">
          <w:marLeft w:val="0"/>
          <w:marRight w:val="0"/>
          <w:marTop w:val="115"/>
          <w:marBottom w:val="0"/>
          <w:divBdr>
            <w:top w:val="none" w:sz="0" w:space="0" w:color="auto"/>
            <w:left w:val="none" w:sz="0" w:space="0" w:color="auto"/>
            <w:bottom w:val="none" w:sz="0" w:space="0" w:color="auto"/>
            <w:right w:val="none" w:sz="0" w:space="0" w:color="auto"/>
          </w:divBdr>
        </w:div>
        <w:div w:id="2128624921">
          <w:marLeft w:val="0"/>
          <w:marRight w:val="0"/>
          <w:marTop w:val="115"/>
          <w:marBottom w:val="0"/>
          <w:divBdr>
            <w:top w:val="none" w:sz="0" w:space="0" w:color="auto"/>
            <w:left w:val="none" w:sz="0" w:space="0" w:color="auto"/>
            <w:bottom w:val="none" w:sz="0" w:space="0" w:color="auto"/>
            <w:right w:val="none" w:sz="0" w:space="0" w:color="auto"/>
          </w:divBdr>
        </w:div>
        <w:div w:id="1244143386">
          <w:marLeft w:val="0"/>
          <w:marRight w:val="0"/>
          <w:marTop w:val="115"/>
          <w:marBottom w:val="0"/>
          <w:divBdr>
            <w:top w:val="none" w:sz="0" w:space="0" w:color="auto"/>
            <w:left w:val="none" w:sz="0" w:space="0" w:color="auto"/>
            <w:bottom w:val="none" w:sz="0" w:space="0" w:color="auto"/>
            <w:right w:val="none" w:sz="0" w:space="0" w:color="auto"/>
          </w:divBdr>
        </w:div>
        <w:div w:id="1633756132">
          <w:marLeft w:val="0"/>
          <w:marRight w:val="0"/>
          <w:marTop w:val="115"/>
          <w:marBottom w:val="0"/>
          <w:divBdr>
            <w:top w:val="none" w:sz="0" w:space="0" w:color="auto"/>
            <w:left w:val="none" w:sz="0" w:space="0" w:color="auto"/>
            <w:bottom w:val="none" w:sz="0" w:space="0" w:color="auto"/>
            <w:right w:val="none" w:sz="0" w:space="0" w:color="auto"/>
          </w:divBdr>
        </w:div>
        <w:div w:id="250966659">
          <w:marLeft w:val="0"/>
          <w:marRight w:val="0"/>
          <w:marTop w:val="115"/>
          <w:marBottom w:val="0"/>
          <w:divBdr>
            <w:top w:val="none" w:sz="0" w:space="0" w:color="auto"/>
            <w:left w:val="none" w:sz="0" w:space="0" w:color="auto"/>
            <w:bottom w:val="none" w:sz="0" w:space="0" w:color="auto"/>
            <w:right w:val="none" w:sz="0" w:space="0" w:color="auto"/>
          </w:divBdr>
        </w:div>
      </w:divsChild>
    </w:div>
    <w:div w:id="749935482">
      <w:bodyDiv w:val="1"/>
      <w:marLeft w:val="0"/>
      <w:marRight w:val="0"/>
      <w:marTop w:val="0"/>
      <w:marBottom w:val="0"/>
      <w:divBdr>
        <w:top w:val="none" w:sz="0" w:space="0" w:color="auto"/>
        <w:left w:val="none" w:sz="0" w:space="0" w:color="auto"/>
        <w:bottom w:val="none" w:sz="0" w:space="0" w:color="auto"/>
        <w:right w:val="none" w:sz="0" w:space="0" w:color="auto"/>
      </w:divBdr>
    </w:div>
    <w:div w:id="751464310">
      <w:bodyDiv w:val="1"/>
      <w:marLeft w:val="0"/>
      <w:marRight w:val="0"/>
      <w:marTop w:val="0"/>
      <w:marBottom w:val="0"/>
      <w:divBdr>
        <w:top w:val="none" w:sz="0" w:space="0" w:color="auto"/>
        <w:left w:val="none" w:sz="0" w:space="0" w:color="auto"/>
        <w:bottom w:val="none" w:sz="0" w:space="0" w:color="auto"/>
        <w:right w:val="none" w:sz="0" w:space="0" w:color="auto"/>
      </w:divBdr>
    </w:div>
    <w:div w:id="752432156">
      <w:bodyDiv w:val="1"/>
      <w:marLeft w:val="0"/>
      <w:marRight w:val="0"/>
      <w:marTop w:val="0"/>
      <w:marBottom w:val="0"/>
      <w:divBdr>
        <w:top w:val="none" w:sz="0" w:space="0" w:color="auto"/>
        <w:left w:val="none" w:sz="0" w:space="0" w:color="auto"/>
        <w:bottom w:val="none" w:sz="0" w:space="0" w:color="auto"/>
        <w:right w:val="none" w:sz="0" w:space="0" w:color="auto"/>
      </w:divBdr>
    </w:div>
    <w:div w:id="753666547">
      <w:bodyDiv w:val="1"/>
      <w:marLeft w:val="0"/>
      <w:marRight w:val="0"/>
      <w:marTop w:val="0"/>
      <w:marBottom w:val="0"/>
      <w:divBdr>
        <w:top w:val="none" w:sz="0" w:space="0" w:color="auto"/>
        <w:left w:val="none" w:sz="0" w:space="0" w:color="auto"/>
        <w:bottom w:val="none" w:sz="0" w:space="0" w:color="auto"/>
        <w:right w:val="none" w:sz="0" w:space="0" w:color="auto"/>
      </w:divBdr>
    </w:div>
    <w:div w:id="753746833">
      <w:bodyDiv w:val="1"/>
      <w:marLeft w:val="0"/>
      <w:marRight w:val="0"/>
      <w:marTop w:val="0"/>
      <w:marBottom w:val="0"/>
      <w:divBdr>
        <w:top w:val="none" w:sz="0" w:space="0" w:color="auto"/>
        <w:left w:val="none" w:sz="0" w:space="0" w:color="auto"/>
        <w:bottom w:val="none" w:sz="0" w:space="0" w:color="auto"/>
        <w:right w:val="none" w:sz="0" w:space="0" w:color="auto"/>
      </w:divBdr>
    </w:div>
    <w:div w:id="757137675">
      <w:bodyDiv w:val="1"/>
      <w:marLeft w:val="0"/>
      <w:marRight w:val="0"/>
      <w:marTop w:val="0"/>
      <w:marBottom w:val="0"/>
      <w:divBdr>
        <w:top w:val="none" w:sz="0" w:space="0" w:color="auto"/>
        <w:left w:val="none" w:sz="0" w:space="0" w:color="auto"/>
        <w:bottom w:val="none" w:sz="0" w:space="0" w:color="auto"/>
        <w:right w:val="none" w:sz="0" w:space="0" w:color="auto"/>
      </w:divBdr>
      <w:divsChild>
        <w:div w:id="88889141">
          <w:marLeft w:val="360"/>
          <w:marRight w:val="0"/>
          <w:marTop w:val="200"/>
          <w:marBottom w:val="0"/>
          <w:divBdr>
            <w:top w:val="none" w:sz="0" w:space="0" w:color="auto"/>
            <w:left w:val="none" w:sz="0" w:space="0" w:color="auto"/>
            <w:bottom w:val="none" w:sz="0" w:space="0" w:color="auto"/>
            <w:right w:val="none" w:sz="0" w:space="0" w:color="auto"/>
          </w:divBdr>
        </w:div>
        <w:div w:id="305207318">
          <w:marLeft w:val="360"/>
          <w:marRight w:val="0"/>
          <w:marTop w:val="200"/>
          <w:marBottom w:val="0"/>
          <w:divBdr>
            <w:top w:val="none" w:sz="0" w:space="0" w:color="auto"/>
            <w:left w:val="none" w:sz="0" w:space="0" w:color="auto"/>
            <w:bottom w:val="none" w:sz="0" w:space="0" w:color="auto"/>
            <w:right w:val="none" w:sz="0" w:space="0" w:color="auto"/>
          </w:divBdr>
        </w:div>
        <w:div w:id="879124147">
          <w:marLeft w:val="360"/>
          <w:marRight w:val="0"/>
          <w:marTop w:val="200"/>
          <w:marBottom w:val="0"/>
          <w:divBdr>
            <w:top w:val="none" w:sz="0" w:space="0" w:color="auto"/>
            <w:left w:val="none" w:sz="0" w:space="0" w:color="auto"/>
            <w:bottom w:val="none" w:sz="0" w:space="0" w:color="auto"/>
            <w:right w:val="none" w:sz="0" w:space="0" w:color="auto"/>
          </w:divBdr>
        </w:div>
      </w:divsChild>
    </w:div>
    <w:div w:id="760764173">
      <w:bodyDiv w:val="1"/>
      <w:marLeft w:val="0"/>
      <w:marRight w:val="0"/>
      <w:marTop w:val="0"/>
      <w:marBottom w:val="0"/>
      <w:divBdr>
        <w:top w:val="none" w:sz="0" w:space="0" w:color="auto"/>
        <w:left w:val="none" w:sz="0" w:space="0" w:color="auto"/>
        <w:bottom w:val="none" w:sz="0" w:space="0" w:color="auto"/>
        <w:right w:val="none" w:sz="0" w:space="0" w:color="auto"/>
      </w:divBdr>
    </w:div>
    <w:div w:id="762148474">
      <w:bodyDiv w:val="1"/>
      <w:marLeft w:val="0"/>
      <w:marRight w:val="0"/>
      <w:marTop w:val="0"/>
      <w:marBottom w:val="0"/>
      <w:divBdr>
        <w:top w:val="none" w:sz="0" w:space="0" w:color="auto"/>
        <w:left w:val="none" w:sz="0" w:space="0" w:color="auto"/>
        <w:bottom w:val="none" w:sz="0" w:space="0" w:color="auto"/>
        <w:right w:val="none" w:sz="0" w:space="0" w:color="auto"/>
      </w:divBdr>
    </w:div>
    <w:div w:id="763767884">
      <w:bodyDiv w:val="1"/>
      <w:marLeft w:val="0"/>
      <w:marRight w:val="0"/>
      <w:marTop w:val="0"/>
      <w:marBottom w:val="0"/>
      <w:divBdr>
        <w:top w:val="none" w:sz="0" w:space="0" w:color="auto"/>
        <w:left w:val="none" w:sz="0" w:space="0" w:color="auto"/>
        <w:bottom w:val="none" w:sz="0" w:space="0" w:color="auto"/>
        <w:right w:val="none" w:sz="0" w:space="0" w:color="auto"/>
      </w:divBdr>
    </w:div>
    <w:div w:id="765661597">
      <w:bodyDiv w:val="1"/>
      <w:marLeft w:val="0"/>
      <w:marRight w:val="0"/>
      <w:marTop w:val="0"/>
      <w:marBottom w:val="0"/>
      <w:divBdr>
        <w:top w:val="none" w:sz="0" w:space="0" w:color="auto"/>
        <w:left w:val="none" w:sz="0" w:space="0" w:color="auto"/>
        <w:bottom w:val="none" w:sz="0" w:space="0" w:color="auto"/>
        <w:right w:val="none" w:sz="0" w:space="0" w:color="auto"/>
      </w:divBdr>
    </w:div>
    <w:div w:id="766729723">
      <w:bodyDiv w:val="1"/>
      <w:marLeft w:val="0"/>
      <w:marRight w:val="0"/>
      <w:marTop w:val="0"/>
      <w:marBottom w:val="0"/>
      <w:divBdr>
        <w:top w:val="none" w:sz="0" w:space="0" w:color="auto"/>
        <w:left w:val="none" w:sz="0" w:space="0" w:color="auto"/>
        <w:bottom w:val="none" w:sz="0" w:space="0" w:color="auto"/>
        <w:right w:val="none" w:sz="0" w:space="0" w:color="auto"/>
      </w:divBdr>
    </w:div>
    <w:div w:id="769659838">
      <w:bodyDiv w:val="1"/>
      <w:marLeft w:val="0"/>
      <w:marRight w:val="0"/>
      <w:marTop w:val="0"/>
      <w:marBottom w:val="0"/>
      <w:divBdr>
        <w:top w:val="none" w:sz="0" w:space="0" w:color="auto"/>
        <w:left w:val="none" w:sz="0" w:space="0" w:color="auto"/>
        <w:bottom w:val="none" w:sz="0" w:space="0" w:color="auto"/>
        <w:right w:val="none" w:sz="0" w:space="0" w:color="auto"/>
      </w:divBdr>
    </w:div>
    <w:div w:id="779497564">
      <w:bodyDiv w:val="1"/>
      <w:marLeft w:val="0"/>
      <w:marRight w:val="0"/>
      <w:marTop w:val="0"/>
      <w:marBottom w:val="0"/>
      <w:divBdr>
        <w:top w:val="none" w:sz="0" w:space="0" w:color="auto"/>
        <w:left w:val="none" w:sz="0" w:space="0" w:color="auto"/>
        <w:bottom w:val="none" w:sz="0" w:space="0" w:color="auto"/>
        <w:right w:val="none" w:sz="0" w:space="0" w:color="auto"/>
      </w:divBdr>
      <w:divsChild>
        <w:div w:id="804396512">
          <w:marLeft w:val="360"/>
          <w:marRight w:val="0"/>
          <w:marTop w:val="200"/>
          <w:marBottom w:val="0"/>
          <w:divBdr>
            <w:top w:val="none" w:sz="0" w:space="0" w:color="auto"/>
            <w:left w:val="none" w:sz="0" w:space="0" w:color="auto"/>
            <w:bottom w:val="none" w:sz="0" w:space="0" w:color="auto"/>
            <w:right w:val="none" w:sz="0" w:space="0" w:color="auto"/>
          </w:divBdr>
        </w:div>
        <w:div w:id="1818106906">
          <w:marLeft w:val="360"/>
          <w:marRight w:val="0"/>
          <w:marTop w:val="200"/>
          <w:marBottom w:val="0"/>
          <w:divBdr>
            <w:top w:val="none" w:sz="0" w:space="0" w:color="auto"/>
            <w:left w:val="none" w:sz="0" w:space="0" w:color="auto"/>
            <w:bottom w:val="none" w:sz="0" w:space="0" w:color="auto"/>
            <w:right w:val="none" w:sz="0" w:space="0" w:color="auto"/>
          </w:divBdr>
        </w:div>
      </w:divsChild>
    </w:div>
    <w:div w:id="780805469">
      <w:bodyDiv w:val="1"/>
      <w:marLeft w:val="0"/>
      <w:marRight w:val="0"/>
      <w:marTop w:val="0"/>
      <w:marBottom w:val="0"/>
      <w:divBdr>
        <w:top w:val="none" w:sz="0" w:space="0" w:color="auto"/>
        <w:left w:val="none" w:sz="0" w:space="0" w:color="auto"/>
        <w:bottom w:val="none" w:sz="0" w:space="0" w:color="auto"/>
        <w:right w:val="none" w:sz="0" w:space="0" w:color="auto"/>
      </w:divBdr>
    </w:div>
    <w:div w:id="784081362">
      <w:bodyDiv w:val="1"/>
      <w:marLeft w:val="0"/>
      <w:marRight w:val="0"/>
      <w:marTop w:val="0"/>
      <w:marBottom w:val="0"/>
      <w:divBdr>
        <w:top w:val="none" w:sz="0" w:space="0" w:color="auto"/>
        <w:left w:val="none" w:sz="0" w:space="0" w:color="auto"/>
        <w:bottom w:val="none" w:sz="0" w:space="0" w:color="auto"/>
        <w:right w:val="none" w:sz="0" w:space="0" w:color="auto"/>
      </w:divBdr>
    </w:div>
    <w:div w:id="787892786">
      <w:bodyDiv w:val="1"/>
      <w:marLeft w:val="0"/>
      <w:marRight w:val="0"/>
      <w:marTop w:val="0"/>
      <w:marBottom w:val="0"/>
      <w:divBdr>
        <w:top w:val="none" w:sz="0" w:space="0" w:color="auto"/>
        <w:left w:val="none" w:sz="0" w:space="0" w:color="auto"/>
        <w:bottom w:val="none" w:sz="0" w:space="0" w:color="auto"/>
        <w:right w:val="none" w:sz="0" w:space="0" w:color="auto"/>
      </w:divBdr>
    </w:div>
    <w:div w:id="789663175">
      <w:bodyDiv w:val="1"/>
      <w:marLeft w:val="0"/>
      <w:marRight w:val="0"/>
      <w:marTop w:val="0"/>
      <w:marBottom w:val="0"/>
      <w:divBdr>
        <w:top w:val="none" w:sz="0" w:space="0" w:color="auto"/>
        <w:left w:val="none" w:sz="0" w:space="0" w:color="auto"/>
        <w:bottom w:val="none" w:sz="0" w:space="0" w:color="auto"/>
        <w:right w:val="none" w:sz="0" w:space="0" w:color="auto"/>
      </w:divBdr>
    </w:div>
    <w:div w:id="797451793">
      <w:bodyDiv w:val="1"/>
      <w:marLeft w:val="0"/>
      <w:marRight w:val="0"/>
      <w:marTop w:val="0"/>
      <w:marBottom w:val="0"/>
      <w:divBdr>
        <w:top w:val="none" w:sz="0" w:space="0" w:color="auto"/>
        <w:left w:val="none" w:sz="0" w:space="0" w:color="auto"/>
        <w:bottom w:val="none" w:sz="0" w:space="0" w:color="auto"/>
        <w:right w:val="none" w:sz="0" w:space="0" w:color="auto"/>
      </w:divBdr>
    </w:div>
    <w:div w:id="800801873">
      <w:bodyDiv w:val="1"/>
      <w:marLeft w:val="0"/>
      <w:marRight w:val="0"/>
      <w:marTop w:val="0"/>
      <w:marBottom w:val="0"/>
      <w:divBdr>
        <w:top w:val="none" w:sz="0" w:space="0" w:color="auto"/>
        <w:left w:val="none" w:sz="0" w:space="0" w:color="auto"/>
        <w:bottom w:val="none" w:sz="0" w:space="0" w:color="auto"/>
        <w:right w:val="none" w:sz="0" w:space="0" w:color="auto"/>
      </w:divBdr>
    </w:div>
    <w:div w:id="803079565">
      <w:bodyDiv w:val="1"/>
      <w:marLeft w:val="0"/>
      <w:marRight w:val="0"/>
      <w:marTop w:val="0"/>
      <w:marBottom w:val="0"/>
      <w:divBdr>
        <w:top w:val="none" w:sz="0" w:space="0" w:color="auto"/>
        <w:left w:val="none" w:sz="0" w:space="0" w:color="auto"/>
        <w:bottom w:val="none" w:sz="0" w:space="0" w:color="auto"/>
        <w:right w:val="none" w:sz="0" w:space="0" w:color="auto"/>
      </w:divBdr>
    </w:div>
    <w:div w:id="803082656">
      <w:bodyDiv w:val="1"/>
      <w:marLeft w:val="0"/>
      <w:marRight w:val="0"/>
      <w:marTop w:val="0"/>
      <w:marBottom w:val="0"/>
      <w:divBdr>
        <w:top w:val="none" w:sz="0" w:space="0" w:color="auto"/>
        <w:left w:val="none" w:sz="0" w:space="0" w:color="auto"/>
        <w:bottom w:val="none" w:sz="0" w:space="0" w:color="auto"/>
        <w:right w:val="none" w:sz="0" w:space="0" w:color="auto"/>
      </w:divBdr>
    </w:div>
    <w:div w:id="806818481">
      <w:bodyDiv w:val="1"/>
      <w:marLeft w:val="0"/>
      <w:marRight w:val="0"/>
      <w:marTop w:val="0"/>
      <w:marBottom w:val="0"/>
      <w:divBdr>
        <w:top w:val="none" w:sz="0" w:space="0" w:color="auto"/>
        <w:left w:val="none" w:sz="0" w:space="0" w:color="auto"/>
        <w:bottom w:val="none" w:sz="0" w:space="0" w:color="auto"/>
        <w:right w:val="none" w:sz="0" w:space="0" w:color="auto"/>
      </w:divBdr>
    </w:div>
    <w:div w:id="808323974">
      <w:bodyDiv w:val="1"/>
      <w:marLeft w:val="0"/>
      <w:marRight w:val="0"/>
      <w:marTop w:val="0"/>
      <w:marBottom w:val="0"/>
      <w:divBdr>
        <w:top w:val="none" w:sz="0" w:space="0" w:color="auto"/>
        <w:left w:val="none" w:sz="0" w:space="0" w:color="auto"/>
        <w:bottom w:val="none" w:sz="0" w:space="0" w:color="auto"/>
        <w:right w:val="none" w:sz="0" w:space="0" w:color="auto"/>
      </w:divBdr>
    </w:div>
    <w:div w:id="809328836">
      <w:bodyDiv w:val="1"/>
      <w:marLeft w:val="0"/>
      <w:marRight w:val="0"/>
      <w:marTop w:val="0"/>
      <w:marBottom w:val="0"/>
      <w:divBdr>
        <w:top w:val="none" w:sz="0" w:space="0" w:color="auto"/>
        <w:left w:val="none" w:sz="0" w:space="0" w:color="auto"/>
        <w:bottom w:val="none" w:sz="0" w:space="0" w:color="auto"/>
        <w:right w:val="none" w:sz="0" w:space="0" w:color="auto"/>
      </w:divBdr>
    </w:div>
    <w:div w:id="809519369">
      <w:bodyDiv w:val="1"/>
      <w:marLeft w:val="0"/>
      <w:marRight w:val="0"/>
      <w:marTop w:val="0"/>
      <w:marBottom w:val="0"/>
      <w:divBdr>
        <w:top w:val="none" w:sz="0" w:space="0" w:color="auto"/>
        <w:left w:val="none" w:sz="0" w:space="0" w:color="auto"/>
        <w:bottom w:val="none" w:sz="0" w:space="0" w:color="auto"/>
        <w:right w:val="none" w:sz="0" w:space="0" w:color="auto"/>
      </w:divBdr>
    </w:div>
    <w:div w:id="809521021">
      <w:bodyDiv w:val="1"/>
      <w:marLeft w:val="0"/>
      <w:marRight w:val="0"/>
      <w:marTop w:val="0"/>
      <w:marBottom w:val="0"/>
      <w:divBdr>
        <w:top w:val="none" w:sz="0" w:space="0" w:color="auto"/>
        <w:left w:val="none" w:sz="0" w:space="0" w:color="auto"/>
        <w:bottom w:val="none" w:sz="0" w:space="0" w:color="auto"/>
        <w:right w:val="none" w:sz="0" w:space="0" w:color="auto"/>
      </w:divBdr>
    </w:div>
    <w:div w:id="810367576">
      <w:bodyDiv w:val="1"/>
      <w:marLeft w:val="0"/>
      <w:marRight w:val="0"/>
      <w:marTop w:val="0"/>
      <w:marBottom w:val="0"/>
      <w:divBdr>
        <w:top w:val="none" w:sz="0" w:space="0" w:color="auto"/>
        <w:left w:val="none" w:sz="0" w:space="0" w:color="auto"/>
        <w:bottom w:val="none" w:sz="0" w:space="0" w:color="auto"/>
        <w:right w:val="none" w:sz="0" w:space="0" w:color="auto"/>
      </w:divBdr>
    </w:div>
    <w:div w:id="815536929">
      <w:bodyDiv w:val="1"/>
      <w:marLeft w:val="0"/>
      <w:marRight w:val="0"/>
      <w:marTop w:val="0"/>
      <w:marBottom w:val="0"/>
      <w:divBdr>
        <w:top w:val="none" w:sz="0" w:space="0" w:color="auto"/>
        <w:left w:val="none" w:sz="0" w:space="0" w:color="auto"/>
        <w:bottom w:val="none" w:sz="0" w:space="0" w:color="auto"/>
        <w:right w:val="none" w:sz="0" w:space="0" w:color="auto"/>
      </w:divBdr>
    </w:div>
    <w:div w:id="821968791">
      <w:bodyDiv w:val="1"/>
      <w:marLeft w:val="0"/>
      <w:marRight w:val="0"/>
      <w:marTop w:val="0"/>
      <w:marBottom w:val="0"/>
      <w:divBdr>
        <w:top w:val="none" w:sz="0" w:space="0" w:color="auto"/>
        <w:left w:val="none" w:sz="0" w:space="0" w:color="auto"/>
        <w:bottom w:val="none" w:sz="0" w:space="0" w:color="auto"/>
        <w:right w:val="none" w:sz="0" w:space="0" w:color="auto"/>
      </w:divBdr>
    </w:div>
    <w:div w:id="822161850">
      <w:bodyDiv w:val="1"/>
      <w:marLeft w:val="0"/>
      <w:marRight w:val="0"/>
      <w:marTop w:val="0"/>
      <w:marBottom w:val="0"/>
      <w:divBdr>
        <w:top w:val="none" w:sz="0" w:space="0" w:color="auto"/>
        <w:left w:val="none" w:sz="0" w:space="0" w:color="auto"/>
        <w:bottom w:val="none" w:sz="0" w:space="0" w:color="auto"/>
        <w:right w:val="none" w:sz="0" w:space="0" w:color="auto"/>
      </w:divBdr>
    </w:div>
    <w:div w:id="831800064">
      <w:bodyDiv w:val="1"/>
      <w:marLeft w:val="0"/>
      <w:marRight w:val="0"/>
      <w:marTop w:val="0"/>
      <w:marBottom w:val="0"/>
      <w:divBdr>
        <w:top w:val="none" w:sz="0" w:space="0" w:color="auto"/>
        <w:left w:val="none" w:sz="0" w:space="0" w:color="auto"/>
        <w:bottom w:val="none" w:sz="0" w:space="0" w:color="auto"/>
        <w:right w:val="none" w:sz="0" w:space="0" w:color="auto"/>
      </w:divBdr>
    </w:div>
    <w:div w:id="834304116">
      <w:bodyDiv w:val="1"/>
      <w:marLeft w:val="0"/>
      <w:marRight w:val="0"/>
      <w:marTop w:val="0"/>
      <w:marBottom w:val="0"/>
      <w:divBdr>
        <w:top w:val="none" w:sz="0" w:space="0" w:color="auto"/>
        <w:left w:val="none" w:sz="0" w:space="0" w:color="auto"/>
        <w:bottom w:val="none" w:sz="0" w:space="0" w:color="auto"/>
        <w:right w:val="none" w:sz="0" w:space="0" w:color="auto"/>
      </w:divBdr>
    </w:div>
    <w:div w:id="843664413">
      <w:bodyDiv w:val="1"/>
      <w:marLeft w:val="0"/>
      <w:marRight w:val="0"/>
      <w:marTop w:val="0"/>
      <w:marBottom w:val="0"/>
      <w:divBdr>
        <w:top w:val="none" w:sz="0" w:space="0" w:color="auto"/>
        <w:left w:val="none" w:sz="0" w:space="0" w:color="auto"/>
        <w:bottom w:val="none" w:sz="0" w:space="0" w:color="auto"/>
        <w:right w:val="none" w:sz="0" w:space="0" w:color="auto"/>
      </w:divBdr>
    </w:div>
    <w:div w:id="845367594">
      <w:bodyDiv w:val="1"/>
      <w:marLeft w:val="0"/>
      <w:marRight w:val="0"/>
      <w:marTop w:val="0"/>
      <w:marBottom w:val="0"/>
      <w:divBdr>
        <w:top w:val="none" w:sz="0" w:space="0" w:color="auto"/>
        <w:left w:val="none" w:sz="0" w:space="0" w:color="auto"/>
        <w:bottom w:val="none" w:sz="0" w:space="0" w:color="auto"/>
        <w:right w:val="none" w:sz="0" w:space="0" w:color="auto"/>
      </w:divBdr>
    </w:div>
    <w:div w:id="846023311">
      <w:bodyDiv w:val="1"/>
      <w:marLeft w:val="0"/>
      <w:marRight w:val="0"/>
      <w:marTop w:val="0"/>
      <w:marBottom w:val="0"/>
      <w:divBdr>
        <w:top w:val="none" w:sz="0" w:space="0" w:color="auto"/>
        <w:left w:val="none" w:sz="0" w:space="0" w:color="auto"/>
        <w:bottom w:val="none" w:sz="0" w:space="0" w:color="auto"/>
        <w:right w:val="none" w:sz="0" w:space="0" w:color="auto"/>
      </w:divBdr>
    </w:div>
    <w:div w:id="849952198">
      <w:bodyDiv w:val="1"/>
      <w:marLeft w:val="0"/>
      <w:marRight w:val="0"/>
      <w:marTop w:val="0"/>
      <w:marBottom w:val="0"/>
      <w:divBdr>
        <w:top w:val="none" w:sz="0" w:space="0" w:color="auto"/>
        <w:left w:val="none" w:sz="0" w:space="0" w:color="auto"/>
        <w:bottom w:val="none" w:sz="0" w:space="0" w:color="auto"/>
        <w:right w:val="none" w:sz="0" w:space="0" w:color="auto"/>
      </w:divBdr>
      <w:divsChild>
        <w:div w:id="95290616">
          <w:marLeft w:val="360"/>
          <w:marRight w:val="0"/>
          <w:marTop w:val="200"/>
          <w:marBottom w:val="0"/>
          <w:divBdr>
            <w:top w:val="none" w:sz="0" w:space="0" w:color="auto"/>
            <w:left w:val="none" w:sz="0" w:space="0" w:color="auto"/>
            <w:bottom w:val="none" w:sz="0" w:space="0" w:color="auto"/>
            <w:right w:val="none" w:sz="0" w:space="0" w:color="auto"/>
          </w:divBdr>
        </w:div>
        <w:div w:id="649140061">
          <w:marLeft w:val="360"/>
          <w:marRight w:val="0"/>
          <w:marTop w:val="200"/>
          <w:marBottom w:val="0"/>
          <w:divBdr>
            <w:top w:val="none" w:sz="0" w:space="0" w:color="auto"/>
            <w:left w:val="none" w:sz="0" w:space="0" w:color="auto"/>
            <w:bottom w:val="none" w:sz="0" w:space="0" w:color="auto"/>
            <w:right w:val="none" w:sz="0" w:space="0" w:color="auto"/>
          </w:divBdr>
        </w:div>
        <w:div w:id="809859721">
          <w:marLeft w:val="360"/>
          <w:marRight w:val="0"/>
          <w:marTop w:val="200"/>
          <w:marBottom w:val="0"/>
          <w:divBdr>
            <w:top w:val="none" w:sz="0" w:space="0" w:color="auto"/>
            <w:left w:val="none" w:sz="0" w:space="0" w:color="auto"/>
            <w:bottom w:val="none" w:sz="0" w:space="0" w:color="auto"/>
            <w:right w:val="none" w:sz="0" w:space="0" w:color="auto"/>
          </w:divBdr>
        </w:div>
        <w:div w:id="1174996350">
          <w:marLeft w:val="360"/>
          <w:marRight w:val="0"/>
          <w:marTop w:val="200"/>
          <w:marBottom w:val="0"/>
          <w:divBdr>
            <w:top w:val="none" w:sz="0" w:space="0" w:color="auto"/>
            <w:left w:val="none" w:sz="0" w:space="0" w:color="auto"/>
            <w:bottom w:val="none" w:sz="0" w:space="0" w:color="auto"/>
            <w:right w:val="none" w:sz="0" w:space="0" w:color="auto"/>
          </w:divBdr>
        </w:div>
      </w:divsChild>
    </w:div>
    <w:div w:id="855194567">
      <w:bodyDiv w:val="1"/>
      <w:marLeft w:val="0"/>
      <w:marRight w:val="0"/>
      <w:marTop w:val="0"/>
      <w:marBottom w:val="0"/>
      <w:divBdr>
        <w:top w:val="none" w:sz="0" w:space="0" w:color="auto"/>
        <w:left w:val="none" w:sz="0" w:space="0" w:color="auto"/>
        <w:bottom w:val="none" w:sz="0" w:space="0" w:color="auto"/>
        <w:right w:val="none" w:sz="0" w:space="0" w:color="auto"/>
      </w:divBdr>
    </w:div>
    <w:div w:id="857157224">
      <w:bodyDiv w:val="1"/>
      <w:marLeft w:val="0"/>
      <w:marRight w:val="0"/>
      <w:marTop w:val="0"/>
      <w:marBottom w:val="0"/>
      <w:divBdr>
        <w:top w:val="none" w:sz="0" w:space="0" w:color="auto"/>
        <w:left w:val="none" w:sz="0" w:space="0" w:color="auto"/>
        <w:bottom w:val="none" w:sz="0" w:space="0" w:color="auto"/>
        <w:right w:val="none" w:sz="0" w:space="0" w:color="auto"/>
      </w:divBdr>
    </w:div>
    <w:div w:id="862206154">
      <w:bodyDiv w:val="1"/>
      <w:marLeft w:val="0"/>
      <w:marRight w:val="0"/>
      <w:marTop w:val="0"/>
      <w:marBottom w:val="0"/>
      <w:divBdr>
        <w:top w:val="none" w:sz="0" w:space="0" w:color="auto"/>
        <w:left w:val="none" w:sz="0" w:space="0" w:color="auto"/>
        <w:bottom w:val="none" w:sz="0" w:space="0" w:color="auto"/>
        <w:right w:val="none" w:sz="0" w:space="0" w:color="auto"/>
      </w:divBdr>
    </w:div>
    <w:div w:id="862979795">
      <w:bodyDiv w:val="1"/>
      <w:marLeft w:val="0"/>
      <w:marRight w:val="0"/>
      <w:marTop w:val="0"/>
      <w:marBottom w:val="0"/>
      <w:divBdr>
        <w:top w:val="none" w:sz="0" w:space="0" w:color="auto"/>
        <w:left w:val="none" w:sz="0" w:space="0" w:color="auto"/>
        <w:bottom w:val="none" w:sz="0" w:space="0" w:color="auto"/>
        <w:right w:val="none" w:sz="0" w:space="0" w:color="auto"/>
      </w:divBdr>
    </w:div>
    <w:div w:id="863372168">
      <w:bodyDiv w:val="1"/>
      <w:marLeft w:val="0"/>
      <w:marRight w:val="0"/>
      <w:marTop w:val="0"/>
      <w:marBottom w:val="0"/>
      <w:divBdr>
        <w:top w:val="none" w:sz="0" w:space="0" w:color="auto"/>
        <w:left w:val="none" w:sz="0" w:space="0" w:color="auto"/>
        <w:bottom w:val="none" w:sz="0" w:space="0" w:color="auto"/>
        <w:right w:val="none" w:sz="0" w:space="0" w:color="auto"/>
      </w:divBdr>
    </w:div>
    <w:div w:id="865215328">
      <w:bodyDiv w:val="1"/>
      <w:marLeft w:val="0"/>
      <w:marRight w:val="0"/>
      <w:marTop w:val="0"/>
      <w:marBottom w:val="0"/>
      <w:divBdr>
        <w:top w:val="none" w:sz="0" w:space="0" w:color="auto"/>
        <w:left w:val="none" w:sz="0" w:space="0" w:color="auto"/>
        <w:bottom w:val="none" w:sz="0" w:space="0" w:color="auto"/>
        <w:right w:val="none" w:sz="0" w:space="0" w:color="auto"/>
      </w:divBdr>
    </w:div>
    <w:div w:id="866262585">
      <w:bodyDiv w:val="1"/>
      <w:marLeft w:val="0"/>
      <w:marRight w:val="0"/>
      <w:marTop w:val="0"/>
      <w:marBottom w:val="0"/>
      <w:divBdr>
        <w:top w:val="none" w:sz="0" w:space="0" w:color="auto"/>
        <w:left w:val="none" w:sz="0" w:space="0" w:color="auto"/>
        <w:bottom w:val="none" w:sz="0" w:space="0" w:color="auto"/>
        <w:right w:val="none" w:sz="0" w:space="0" w:color="auto"/>
      </w:divBdr>
    </w:div>
    <w:div w:id="869150991">
      <w:bodyDiv w:val="1"/>
      <w:marLeft w:val="0"/>
      <w:marRight w:val="0"/>
      <w:marTop w:val="0"/>
      <w:marBottom w:val="0"/>
      <w:divBdr>
        <w:top w:val="none" w:sz="0" w:space="0" w:color="auto"/>
        <w:left w:val="none" w:sz="0" w:space="0" w:color="auto"/>
        <w:bottom w:val="none" w:sz="0" w:space="0" w:color="auto"/>
        <w:right w:val="none" w:sz="0" w:space="0" w:color="auto"/>
      </w:divBdr>
    </w:div>
    <w:div w:id="869417203">
      <w:bodyDiv w:val="1"/>
      <w:marLeft w:val="0"/>
      <w:marRight w:val="0"/>
      <w:marTop w:val="0"/>
      <w:marBottom w:val="0"/>
      <w:divBdr>
        <w:top w:val="none" w:sz="0" w:space="0" w:color="auto"/>
        <w:left w:val="none" w:sz="0" w:space="0" w:color="auto"/>
        <w:bottom w:val="none" w:sz="0" w:space="0" w:color="auto"/>
        <w:right w:val="none" w:sz="0" w:space="0" w:color="auto"/>
      </w:divBdr>
    </w:div>
    <w:div w:id="870727994">
      <w:bodyDiv w:val="1"/>
      <w:marLeft w:val="0"/>
      <w:marRight w:val="0"/>
      <w:marTop w:val="0"/>
      <w:marBottom w:val="0"/>
      <w:divBdr>
        <w:top w:val="none" w:sz="0" w:space="0" w:color="auto"/>
        <w:left w:val="none" w:sz="0" w:space="0" w:color="auto"/>
        <w:bottom w:val="none" w:sz="0" w:space="0" w:color="auto"/>
        <w:right w:val="none" w:sz="0" w:space="0" w:color="auto"/>
      </w:divBdr>
    </w:div>
    <w:div w:id="871068973">
      <w:bodyDiv w:val="1"/>
      <w:marLeft w:val="0"/>
      <w:marRight w:val="0"/>
      <w:marTop w:val="0"/>
      <w:marBottom w:val="0"/>
      <w:divBdr>
        <w:top w:val="none" w:sz="0" w:space="0" w:color="auto"/>
        <w:left w:val="none" w:sz="0" w:space="0" w:color="auto"/>
        <w:bottom w:val="none" w:sz="0" w:space="0" w:color="auto"/>
        <w:right w:val="none" w:sz="0" w:space="0" w:color="auto"/>
      </w:divBdr>
    </w:div>
    <w:div w:id="873428032">
      <w:bodyDiv w:val="1"/>
      <w:marLeft w:val="0"/>
      <w:marRight w:val="0"/>
      <w:marTop w:val="0"/>
      <w:marBottom w:val="0"/>
      <w:divBdr>
        <w:top w:val="none" w:sz="0" w:space="0" w:color="auto"/>
        <w:left w:val="none" w:sz="0" w:space="0" w:color="auto"/>
        <w:bottom w:val="none" w:sz="0" w:space="0" w:color="auto"/>
        <w:right w:val="none" w:sz="0" w:space="0" w:color="auto"/>
      </w:divBdr>
    </w:div>
    <w:div w:id="876501904">
      <w:bodyDiv w:val="1"/>
      <w:marLeft w:val="0"/>
      <w:marRight w:val="0"/>
      <w:marTop w:val="0"/>
      <w:marBottom w:val="0"/>
      <w:divBdr>
        <w:top w:val="none" w:sz="0" w:space="0" w:color="auto"/>
        <w:left w:val="none" w:sz="0" w:space="0" w:color="auto"/>
        <w:bottom w:val="none" w:sz="0" w:space="0" w:color="auto"/>
        <w:right w:val="none" w:sz="0" w:space="0" w:color="auto"/>
      </w:divBdr>
    </w:div>
    <w:div w:id="877742978">
      <w:bodyDiv w:val="1"/>
      <w:marLeft w:val="0"/>
      <w:marRight w:val="0"/>
      <w:marTop w:val="0"/>
      <w:marBottom w:val="0"/>
      <w:divBdr>
        <w:top w:val="none" w:sz="0" w:space="0" w:color="auto"/>
        <w:left w:val="none" w:sz="0" w:space="0" w:color="auto"/>
        <w:bottom w:val="none" w:sz="0" w:space="0" w:color="auto"/>
        <w:right w:val="none" w:sz="0" w:space="0" w:color="auto"/>
      </w:divBdr>
    </w:div>
    <w:div w:id="878054947">
      <w:bodyDiv w:val="1"/>
      <w:marLeft w:val="0"/>
      <w:marRight w:val="0"/>
      <w:marTop w:val="0"/>
      <w:marBottom w:val="0"/>
      <w:divBdr>
        <w:top w:val="none" w:sz="0" w:space="0" w:color="auto"/>
        <w:left w:val="none" w:sz="0" w:space="0" w:color="auto"/>
        <w:bottom w:val="none" w:sz="0" w:space="0" w:color="auto"/>
        <w:right w:val="none" w:sz="0" w:space="0" w:color="auto"/>
      </w:divBdr>
    </w:div>
    <w:div w:id="884633727">
      <w:bodyDiv w:val="1"/>
      <w:marLeft w:val="0"/>
      <w:marRight w:val="0"/>
      <w:marTop w:val="0"/>
      <w:marBottom w:val="0"/>
      <w:divBdr>
        <w:top w:val="none" w:sz="0" w:space="0" w:color="auto"/>
        <w:left w:val="none" w:sz="0" w:space="0" w:color="auto"/>
        <w:bottom w:val="none" w:sz="0" w:space="0" w:color="auto"/>
        <w:right w:val="none" w:sz="0" w:space="0" w:color="auto"/>
      </w:divBdr>
    </w:div>
    <w:div w:id="895093083">
      <w:bodyDiv w:val="1"/>
      <w:marLeft w:val="0"/>
      <w:marRight w:val="0"/>
      <w:marTop w:val="0"/>
      <w:marBottom w:val="0"/>
      <w:divBdr>
        <w:top w:val="none" w:sz="0" w:space="0" w:color="auto"/>
        <w:left w:val="none" w:sz="0" w:space="0" w:color="auto"/>
        <w:bottom w:val="none" w:sz="0" w:space="0" w:color="auto"/>
        <w:right w:val="none" w:sz="0" w:space="0" w:color="auto"/>
      </w:divBdr>
    </w:div>
    <w:div w:id="895552369">
      <w:bodyDiv w:val="1"/>
      <w:marLeft w:val="0"/>
      <w:marRight w:val="0"/>
      <w:marTop w:val="0"/>
      <w:marBottom w:val="0"/>
      <w:divBdr>
        <w:top w:val="none" w:sz="0" w:space="0" w:color="auto"/>
        <w:left w:val="none" w:sz="0" w:space="0" w:color="auto"/>
        <w:bottom w:val="none" w:sz="0" w:space="0" w:color="auto"/>
        <w:right w:val="none" w:sz="0" w:space="0" w:color="auto"/>
      </w:divBdr>
    </w:div>
    <w:div w:id="898519514">
      <w:bodyDiv w:val="1"/>
      <w:marLeft w:val="0"/>
      <w:marRight w:val="0"/>
      <w:marTop w:val="0"/>
      <w:marBottom w:val="0"/>
      <w:divBdr>
        <w:top w:val="none" w:sz="0" w:space="0" w:color="auto"/>
        <w:left w:val="none" w:sz="0" w:space="0" w:color="auto"/>
        <w:bottom w:val="none" w:sz="0" w:space="0" w:color="auto"/>
        <w:right w:val="none" w:sz="0" w:space="0" w:color="auto"/>
      </w:divBdr>
    </w:div>
    <w:div w:id="900485209">
      <w:bodyDiv w:val="1"/>
      <w:marLeft w:val="0"/>
      <w:marRight w:val="0"/>
      <w:marTop w:val="0"/>
      <w:marBottom w:val="0"/>
      <w:divBdr>
        <w:top w:val="none" w:sz="0" w:space="0" w:color="auto"/>
        <w:left w:val="none" w:sz="0" w:space="0" w:color="auto"/>
        <w:bottom w:val="none" w:sz="0" w:space="0" w:color="auto"/>
        <w:right w:val="none" w:sz="0" w:space="0" w:color="auto"/>
      </w:divBdr>
    </w:div>
    <w:div w:id="905533964">
      <w:bodyDiv w:val="1"/>
      <w:marLeft w:val="0"/>
      <w:marRight w:val="0"/>
      <w:marTop w:val="0"/>
      <w:marBottom w:val="0"/>
      <w:divBdr>
        <w:top w:val="none" w:sz="0" w:space="0" w:color="auto"/>
        <w:left w:val="none" w:sz="0" w:space="0" w:color="auto"/>
        <w:bottom w:val="none" w:sz="0" w:space="0" w:color="auto"/>
        <w:right w:val="none" w:sz="0" w:space="0" w:color="auto"/>
      </w:divBdr>
    </w:div>
    <w:div w:id="910232739">
      <w:bodyDiv w:val="1"/>
      <w:marLeft w:val="0"/>
      <w:marRight w:val="0"/>
      <w:marTop w:val="0"/>
      <w:marBottom w:val="0"/>
      <w:divBdr>
        <w:top w:val="none" w:sz="0" w:space="0" w:color="auto"/>
        <w:left w:val="none" w:sz="0" w:space="0" w:color="auto"/>
        <w:bottom w:val="none" w:sz="0" w:space="0" w:color="auto"/>
        <w:right w:val="none" w:sz="0" w:space="0" w:color="auto"/>
      </w:divBdr>
    </w:div>
    <w:div w:id="914165011">
      <w:bodyDiv w:val="1"/>
      <w:marLeft w:val="0"/>
      <w:marRight w:val="0"/>
      <w:marTop w:val="0"/>
      <w:marBottom w:val="0"/>
      <w:divBdr>
        <w:top w:val="none" w:sz="0" w:space="0" w:color="auto"/>
        <w:left w:val="none" w:sz="0" w:space="0" w:color="auto"/>
        <w:bottom w:val="none" w:sz="0" w:space="0" w:color="auto"/>
        <w:right w:val="none" w:sz="0" w:space="0" w:color="auto"/>
      </w:divBdr>
    </w:div>
    <w:div w:id="916134696">
      <w:bodyDiv w:val="1"/>
      <w:marLeft w:val="0"/>
      <w:marRight w:val="0"/>
      <w:marTop w:val="0"/>
      <w:marBottom w:val="0"/>
      <w:divBdr>
        <w:top w:val="none" w:sz="0" w:space="0" w:color="auto"/>
        <w:left w:val="none" w:sz="0" w:space="0" w:color="auto"/>
        <w:bottom w:val="none" w:sz="0" w:space="0" w:color="auto"/>
        <w:right w:val="none" w:sz="0" w:space="0" w:color="auto"/>
      </w:divBdr>
    </w:div>
    <w:div w:id="917860044">
      <w:bodyDiv w:val="1"/>
      <w:marLeft w:val="0"/>
      <w:marRight w:val="0"/>
      <w:marTop w:val="0"/>
      <w:marBottom w:val="0"/>
      <w:divBdr>
        <w:top w:val="none" w:sz="0" w:space="0" w:color="auto"/>
        <w:left w:val="none" w:sz="0" w:space="0" w:color="auto"/>
        <w:bottom w:val="none" w:sz="0" w:space="0" w:color="auto"/>
        <w:right w:val="none" w:sz="0" w:space="0" w:color="auto"/>
      </w:divBdr>
    </w:div>
    <w:div w:id="920018728">
      <w:bodyDiv w:val="1"/>
      <w:marLeft w:val="0"/>
      <w:marRight w:val="0"/>
      <w:marTop w:val="0"/>
      <w:marBottom w:val="0"/>
      <w:divBdr>
        <w:top w:val="none" w:sz="0" w:space="0" w:color="auto"/>
        <w:left w:val="none" w:sz="0" w:space="0" w:color="auto"/>
        <w:bottom w:val="none" w:sz="0" w:space="0" w:color="auto"/>
        <w:right w:val="none" w:sz="0" w:space="0" w:color="auto"/>
      </w:divBdr>
    </w:div>
    <w:div w:id="925381919">
      <w:bodyDiv w:val="1"/>
      <w:marLeft w:val="0"/>
      <w:marRight w:val="0"/>
      <w:marTop w:val="0"/>
      <w:marBottom w:val="0"/>
      <w:divBdr>
        <w:top w:val="none" w:sz="0" w:space="0" w:color="auto"/>
        <w:left w:val="none" w:sz="0" w:space="0" w:color="auto"/>
        <w:bottom w:val="none" w:sz="0" w:space="0" w:color="auto"/>
        <w:right w:val="none" w:sz="0" w:space="0" w:color="auto"/>
      </w:divBdr>
    </w:div>
    <w:div w:id="928387352">
      <w:bodyDiv w:val="1"/>
      <w:marLeft w:val="0"/>
      <w:marRight w:val="0"/>
      <w:marTop w:val="0"/>
      <w:marBottom w:val="0"/>
      <w:divBdr>
        <w:top w:val="none" w:sz="0" w:space="0" w:color="auto"/>
        <w:left w:val="none" w:sz="0" w:space="0" w:color="auto"/>
        <w:bottom w:val="none" w:sz="0" w:space="0" w:color="auto"/>
        <w:right w:val="none" w:sz="0" w:space="0" w:color="auto"/>
      </w:divBdr>
    </w:div>
    <w:div w:id="929267517">
      <w:bodyDiv w:val="1"/>
      <w:marLeft w:val="0"/>
      <w:marRight w:val="0"/>
      <w:marTop w:val="0"/>
      <w:marBottom w:val="0"/>
      <w:divBdr>
        <w:top w:val="none" w:sz="0" w:space="0" w:color="auto"/>
        <w:left w:val="none" w:sz="0" w:space="0" w:color="auto"/>
        <w:bottom w:val="none" w:sz="0" w:space="0" w:color="auto"/>
        <w:right w:val="none" w:sz="0" w:space="0" w:color="auto"/>
      </w:divBdr>
    </w:div>
    <w:div w:id="929699881">
      <w:bodyDiv w:val="1"/>
      <w:marLeft w:val="0"/>
      <w:marRight w:val="0"/>
      <w:marTop w:val="0"/>
      <w:marBottom w:val="0"/>
      <w:divBdr>
        <w:top w:val="none" w:sz="0" w:space="0" w:color="auto"/>
        <w:left w:val="none" w:sz="0" w:space="0" w:color="auto"/>
        <w:bottom w:val="none" w:sz="0" w:space="0" w:color="auto"/>
        <w:right w:val="none" w:sz="0" w:space="0" w:color="auto"/>
      </w:divBdr>
    </w:div>
    <w:div w:id="930164367">
      <w:bodyDiv w:val="1"/>
      <w:marLeft w:val="0"/>
      <w:marRight w:val="0"/>
      <w:marTop w:val="0"/>
      <w:marBottom w:val="0"/>
      <w:divBdr>
        <w:top w:val="none" w:sz="0" w:space="0" w:color="auto"/>
        <w:left w:val="none" w:sz="0" w:space="0" w:color="auto"/>
        <w:bottom w:val="none" w:sz="0" w:space="0" w:color="auto"/>
        <w:right w:val="none" w:sz="0" w:space="0" w:color="auto"/>
      </w:divBdr>
    </w:div>
    <w:div w:id="934896430">
      <w:bodyDiv w:val="1"/>
      <w:marLeft w:val="0"/>
      <w:marRight w:val="0"/>
      <w:marTop w:val="0"/>
      <w:marBottom w:val="0"/>
      <w:divBdr>
        <w:top w:val="none" w:sz="0" w:space="0" w:color="auto"/>
        <w:left w:val="none" w:sz="0" w:space="0" w:color="auto"/>
        <w:bottom w:val="none" w:sz="0" w:space="0" w:color="auto"/>
        <w:right w:val="none" w:sz="0" w:space="0" w:color="auto"/>
      </w:divBdr>
    </w:div>
    <w:div w:id="936059275">
      <w:bodyDiv w:val="1"/>
      <w:marLeft w:val="0"/>
      <w:marRight w:val="0"/>
      <w:marTop w:val="0"/>
      <w:marBottom w:val="0"/>
      <w:divBdr>
        <w:top w:val="none" w:sz="0" w:space="0" w:color="auto"/>
        <w:left w:val="none" w:sz="0" w:space="0" w:color="auto"/>
        <w:bottom w:val="none" w:sz="0" w:space="0" w:color="auto"/>
        <w:right w:val="none" w:sz="0" w:space="0" w:color="auto"/>
      </w:divBdr>
    </w:div>
    <w:div w:id="939722857">
      <w:bodyDiv w:val="1"/>
      <w:marLeft w:val="0"/>
      <w:marRight w:val="0"/>
      <w:marTop w:val="0"/>
      <w:marBottom w:val="0"/>
      <w:divBdr>
        <w:top w:val="none" w:sz="0" w:space="0" w:color="auto"/>
        <w:left w:val="none" w:sz="0" w:space="0" w:color="auto"/>
        <w:bottom w:val="none" w:sz="0" w:space="0" w:color="auto"/>
        <w:right w:val="none" w:sz="0" w:space="0" w:color="auto"/>
      </w:divBdr>
    </w:div>
    <w:div w:id="940769809">
      <w:bodyDiv w:val="1"/>
      <w:marLeft w:val="0"/>
      <w:marRight w:val="0"/>
      <w:marTop w:val="0"/>
      <w:marBottom w:val="0"/>
      <w:divBdr>
        <w:top w:val="none" w:sz="0" w:space="0" w:color="auto"/>
        <w:left w:val="none" w:sz="0" w:space="0" w:color="auto"/>
        <w:bottom w:val="none" w:sz="0" w:space="0" w:color="auto"/>
        <w:right w:val="none" w:sz="0" w:space="0" w:color="auto"/>
      </w:divBdr>
    </w:div>
    <w:div w:id="942608553">
      <w:bodyDiv w:val="1"/>
      <w:marLeft w:val="0"/>
      <w:marRight w:val="0"/>
      <w:marTop w:val="0"/>
      <w:marBottom w:val="0"/>
      <w:divBdr>
        <w:top w:val="none" w:sz="0" w:space="0" w:color="auto"/>
        <w:left w:val="none" w:sz="0" w:space="0" w:color="auto"/>
        <w:bottom w:val="none" w:sz="0" w:space="0" w:color="auto"/>
        <w:right w:val="none" w:sz="0" w:space="0" w:color="auto"/>
      </w:divBdr>
    </w:div>
    <w:div w:id="942763098">
      <w:bodyDiv w:val="1"/>
      <w:marLeft w:val="0"/>
      <w:marRight w:val="0"/>
      <w:marTop w:val="0"/>
      <w:marBottom w:val="0"/>
      <w:divBdr>
        <w:top w:val="none" w:sz="0" w:space="0" w:color="auto"/>
        <w:left w:val="none" w:sz="0" w:space="0" w:color="auto"/>
        <w:bottom w:val="none" w:sz="0" w:space="0" w:color="auto"/>
        <w:right w:val="none" w:sz="0" w:space="0" w:color="auto"/>
      </w:divBdr>
    </w:div>
    <w:div w:id="948120560">
      <w:bodyDiv w:val="1"/>
      <w:marLeft w:val="0"/>
      <w:marRight w:val="0"/>
      <w:marTop w:val="0"/>
      <w:marBottom w:val="0"/>
      <w:divBdr>
        <w:top w:val="none" w:sz="0" w:space="0" w:color="auto"/>
        <w:left w:val="none" w:sz="0" w:space="0" w:color="auto"/>
        <w:bottom w:val="none" w:sz="0" w:space="0" w:color="auto"/>
        <w:right w:val="none" w:sz="0" w:space="0" w:color="auto"/>
      </w:divBdr>
    </w:div>
    <w:div w:id="954865419">
      <w:bodyDiv w:val="1"/>
      <w:marLeft w:val="0"/>
      <w:marRight w:val="0"/>
      <w:marTop w:val="0"/>
      <w:marBottom w:val="0"/>
      <w:divBdr>
        <w:top w:val="none" w:sz="0" w:space="0" w:color="auto"/>
        <w:left w:val="none" w:sz="0" w:space="0" w:color="auto"/>
        <w:bottom w:val="none" w:sz="0" w:space="0" w:color="auto"/>
        <w:right w:val="none" w:sz="0" w:space="0" w:color="auto"/>
      </w:divBdr>
    </w:div>
    <w:div w:id="956301940">
      <w:bodyDiv w:val="1"/>
      <w:marLeft w:val="0"/>
      <w:marRight w:val="0"/>
      <w:marTop w:val="0"/>
      <w:marBottom w:val="0"/>
      <w:divBdr>
        <w:top w:val="none" w:sz="0" w:space="0" w:color="auto"/>
        <w:left w:val="none" w:sz="0" w:space="0" w:color="auto"/>
        <w:bottom w:val="none" w:sz="0" w:space="0" w:color="auto"/>
        <w:right w:val="none" w:sz="0" w:space="0" w:color="auto"/>
      </w:divBdr>
    </w:div>
    <w:div w:id="956327470">
      <w:bodyDiv w:val="1"/>
      <w:marLeft w:val="0"/>
      <w:marRight w:val="0"/>
      <w:marTop w:val="0"/>
      <w:marBottom w:val="0"/>
      <w:divBdr>
        <w:top w:val="none" w:sz="0" w:space="0" w:color="auto"/>
        <w:left w:val="none" w:sz="0" w:space="0" w:color="auto"/>
        <w:bottom w:val="none" w:sz="0" w:space="0" w:color="auto"/>
        <w:right w:val="none" w:sz="0" w:space="0" w:color="auto"/>
      </w:divBdr>
    </w:div>
    <w:div w:id="965551242">
      <w:bodyDiv w:val="1"/>
      <w:marLeft w:val="0"/>
      <w:marRight w:val="0"/>
      <w:marTop w:val="0"/>
      <w:marBottom w:val="0"/>
      <w:divBdr>
        <w:top w:val="none" w:sz="0" w:space="0" w:color="auto"/>
        <w:left w:val="none" w:sz="0" w:space="0" w:color="auto"/>
        <w:bottom w:val="none" w:sz="0" w:space="0" w:color="auto"/>
        <w:right w:val="none" w:sz="0" w:space="0" w:color="auto"/>
      </w:divBdr>
    </w:div>
    <w:div w:id="969557811">
      <w:bodyDiv w:val="1"/>
      <w:marLeft w:val="0"/>
      <w:marRight w:val="0"/>
      <w:marTop w:val="0"/>
      <w:marBottom w:val="0"/>
      <w:divBdr>
        <w:top w:val="none" w:sz="0" w:space="0" w:color="auto"/>
        <w:left w:val="none" w:sz="0" w:space="0" w:color="auto"/>
        <w:bottom w:val="none" w:sz="0" w:space="0" w:color="auto"/>
        <w:right w:val="none" w:sz="0" w:space="0" w:color="auto"/>
      </w:divBdr>
    </w:div>
    <w:div w:id="969745188">
      <w:bodyDiv w:val="1"/>
      <w:marLeft w:val="0"/>
      <w:marRight w:val="0"/>
      <w:marTop w:val="0"/>
      <w:marBottom w:val="0"/>
      <w:divBdr>
        <w:top w:val="none" w:sz="0" w:space="0" w:color="auto"/>
        <w:left w:val="none" w:sz="0" w:space="0" w:color="auto"/>
        <w:bottom w:val="none" w:sz="0" w:space="0" w:color="auto"/>
        <w:right w:val="none" w:sz="0" w:space="0" w:color="auto"/>
      </w:divBdr>
    </w:div>
    <w:div w:id="974259685">
      <w:bodyDiv w:val="1"/>
      <w:marLeft w:val="0"/>
      <w:marRight w:val="0"/>
      <w:marTop w:val="0"/>
      <w:marBottom w:val="0"/>
      <w:divBdr>
        <w:top w:val="none" w:sz="0" w:space="0" w:color="auto"/>
        <w:left w:val="none" w:sz="0" w:space="0" w:color="auto"/>
        <w:bottom w:val="none" w:sz="0" w:space="0" w:color="auto"/>
        <w:right w:val="none" w:sz="0" w:space="0" w:color="auto"/>
      </w:divBdr>
    </w:div>
    <w:div w:id="988510080">
      <w:bodyDiv w:val="1"/>
      <w:marLeft w:val="0"/>
      <w:marRight w:val="0"/>
      <w:marTop w:val="0"/>
      <w:marBottom w:val="0"/>
      <w:divBdr>
        <w:top w:val="none" w:sz="0" w:space="0" w:color="auto"/>
        <w:left w:val="none" w:sz="0" w:space="0" w:color="auto"/>
        <w:bottom w:val="none" w:sz="0" w:space="0" w:color="auto"/>
        <w:right w:val="none" w:sz="0" w:space="0" w:color="auto"/>
      </w:divBdr>
      <w:divsChild>
        <w:div w:id="50616812">
          <w:marLeft w:val="360"/>
          <w:marRight w:val="0"/>
          <w:marTop w:val="200"/>
          <w:marBottom w:val="0"/>
          <w:divBdr>
            <w:top w:val="none" w:sz="0" w:space="0" w:color="auto"/>
            <w:left w:val="none" w:sz="0" w:space="0" w:color="auto"/>
            <w:bottom w:val="none" w:sz="0" w:space="0" w:color="auto"/>
            <w:right w:val="none" w:sz="0" w:space="0" w:color="auto"/>
          </w:divBdr>
        </w:div>
        <w:div w:id="517044187">
          <w:marLeft w:val="360"/>
          <w:marRight w:val="0"/>
          <w:marTop w:val="200"/>
          <w:marBottom w:val="0"/>
          <w:divBdr>
            <w:top w:val="none" w:sz="0" w:space="0" w:color="auto"/>
            <w:left w:val="none" w:sz="0" w:space="0" w:color="auto"/>
            <w:bottom w:val="none" w:sz="0" w:space="0" w:color="auto"/>
            <w:right w:val="none" w:sz="0" w:space="0" w:color="auto"/>
          </w:divBdr>
        </w:div>
      </w:divsChild>
    </w:div>
    <w:div w:id="990718536">
      <w:bodyDiv w:val="1"/>
      <w:marLeft w:val="0"/>
      <w:marRight w:val="0"/>
      <w:marTop w:val="0"/>
      <w:marBottom w:val="0"/>
      <w:divBdr>
        <w:top w:val="none" w:sz="0" w:space="0" w:color="auto"/>
        <w:left w:val="none" w:sz="0" w:space="0" w:color="auto"/>
        <w:bottom w:val="none" w:sz="0" w:space="0" w:color="auto"/>
        <w:right w:val="none" w:sz="0" w:space="0" w:color="auto"/>
      </w:divBdr>
    </w:div>
    <w:div w:id="993021868">
      <w:bodyDiv w:val="1"/>
      <w:marLeft w:val="0"/>
      <w:marRight w:val="0"/>
      <w:marTop w:val="0"/>
      <w:marBottom w:val="0"/>
      <w:divBdr>
        <w:top w:val="none" w:sz="0" w:space="0" w:color="auto"/>
        <w:left w:val="none" w:sz="0" w:space="0" w:color="auto"/>
        <w:bottom w:val="none" w:sz="0" w:space="0" w:color="auto"/>
        <w:right w:val="none" w:sz="0" w:space="0" w:color="auto"/>
      </w:divBdr>
    </w:div>
    <w:div w:id="1002316326">
      <w:bodyDiv w:val="1"/>
      <w:marLeft w:val="0"/>
      <w:marRight w:val="0"/>
      <w:marTop w:val="0"/>
      <w:marBottom w:val="0"/>
      <w:divBdr>
        <w:top w:val="none" w:sz="0" w:space="0" w:color="auto"/>
        <w:left w:val="none" w:sz="0" w:space="0" w:color="auto"/>
        <w:bottom w:val="none" w:sz="0" w:space="0" w:color="auto"/>
        <w:right w:val="none" w:sz="0" w:space="0" w:color="auto"/>
      </w:divBdr>
    </w:div>
    <w:div w:id="1007294371">
      <w:bodyDiv w:val="1"/>
      <w:marLeft w:val="0"/>
      <w:marRight w:val="0"/>
      <w:marTop w:val="0"/>
      <w:marBottom w:val="0"/>
      <w:divBdr>
        <w:top w:val="none" w:sz="0" w:space="0" w:color="auto"/>
        <w:left w:val="none" w:sz="0" w:space="0" w:color="auto"/>
        <w:bottom w:val="none" w:sz="0" w:space="0" w:color="auto"/>
        <w:right w:val="none" w:sz="0" w:space="0" w:color="auto"/>
      </w:divBdr>
    </w:div>
    <w:div w:id="1009327888">
      <w:bodyDiv w:val="1"/>
      <w:marLeft w:val="0"/>
      <w:marRight w:val="0"/>
      <w:marTop w:val="0"/>
      <w:marBottom w:val="0"/>
      <w:divBdr>
        <w:top w:val="none" w:sz="0" w:space="0" w:color="auto"/>
        <w:left w:val="none" w:sz="0" w:space="0" w:color="auto"/>
        <w:bottom w:val="none" w:sz="0" w:space="0" w:color="auto"/>
        <w:right w:val="none" w:sz="0" w:space="0" w:color="auto"/>
      </w:divBdr>
    </w:div>
    <w:div w:id="1013190833">
      <w:bodyDiv w:val="1"/>
      <w:marLeft w:val="0"/>
      <w:marRight w:val="0"/>
      <w:marTop w:val="0"/>
      <w:marBottom w:val="0"/>
      <w:divBdr>
        <w:top w:val="none" w:sz="0" w:space="0" w:color="auto"/>
        <w:left w:val="none" w:sz="0" w:space="0" w:color="auto"/>
        <w:bottom w:val="none" w:sz="0" w:space="0" w:color="auto"/>
        <w:right w:val="none" w:sz="0" w:space="0" w:color="auto"/>
      </w:divBdr>
    </w:div>
    <w:div w:id="1017733425">
      <w:bodyDiv w:val="1"/>
      <w:marLeft w:val="0"/>
      <w:marRight w:val="0"/>
      <w:marTop w:val="0"/>
      <w:marBottom w:val="0"/>
      <w:divBdr>
        <w:top w:val="none" w:sz="0" w:space="0" w:color="auto"/>
        <w:left w:val="none" w:sz="0" w:space="0" w:color="auto"/>
        <w:bottom w:val="none" w:sz="0" w:space="0" w:color="auto"/>
        <w:right w:val="none" w:sz="0" w:space="0" w:color="auto"/>
      </w:divBdr>
    </w:div>
    <w:div w:id="1018388027">
      <w:bodyDiv w:val="1"/>
      <w:marLeft w:val="0"/>
      <w:marRight w:val="0"/>
      <w:marTop w:val="0"/>
      <w:marBottom w:val="0"/>
      <w:divBdr>
        <w:top w:val="none" w:sz="0" w:space="0" w:color="auto"/>
        <w:left w:val="none" w:sz="0" w:space="0" w:color="auto"/>
        <w:bottom w:val="none" w:sz="0" w:space="0" w:color="auto"/>
        <w:right w:val="none" w:sz="0" w:space="0" w:color="auto"/>
      </w:divBdr>
    </w:div>
    <w:div w:id="1018627042">
      <w:bodyDiv w:val="1"/>
      <w:marLeft w:val="0"/>
      <w:marRight w:val="0"/>
      <w:marTop w:val="0"/>
      <w:marBottom w:val="0"/>
      <w:divBdr>
        <w:top w:val="none" w:sz="0" w:space="0" w:color="auto"/>
        <w:left w:val="none" w:sz="0" w:space="0" w:color="auto"/>
        <w:bottom w:val="none" w:sz="0" w:space="0" w:color="auto"/>
        <w:right w:val="none" w:sz="0" w:space="0" w:color="auto"/>
      </w:divBdr>
      <w:divsChild>
        <w:div w:id="847912203">
          <w:marLeft w:val="360"/>
          <w:marRight w:val="0"/>
          <w:marTop w:val="200"/>
          <w:marBottom w:val="0"/>
          <w:divBdr>
            <w:top w:val="none" w:sz="0" w:space="0" w:color="auto"/>
            <w:left w:val="none" w:sz="0" w:space="0" w:color="auto"/>
            <w:bottom w:val="none" w:sz="0" w:space="0" w:color="auto"/>
            <w:right w:val="none" w:sz="0" w:space="0" w:color="auto"/>
          </w:divBdr>
        </w:div>
        <w:div w:id="1422870746">
          <w:marLeft w:val="360"/>
          <w:marRight w:val="0"/>
          <w:marTop w:val="200"/>
          <w:marBottom w:val="0"/>
          <w:divBdr>
            <w:top w:val="none" w:sz="0" w:space="0" w:color="auto"/>
            <w:left w:val="none" w:sz="0" w:space="0" w:color="auto"/>
            <w:bottom w:val="none" w:sz="0" w:space="0" w:color="auto"/>
            <w:right w:val="none" w:sz="0" w:space="0" w:color="auto"/>
          </w:divBdr>
        </w:div>
        <w:div w:id="1757364660">
          <w:marLeft w:val="360"/>
          <w:marRight w:val="0"/>
          <w:marTop w:val="200"/>
          <w:marBottom w:val="0"/>
          <w:divBdr>
            <w:top w:val="none" w:sz="0" w:space="0" w:color="auto"/>
            <w:left w:val="none" w:sz="0" w:space="0" w:color="auto"/>
            <w:bottom w:val="none" w:sz="0" w:space="0" w:color="auto"/>
            <w:right w:val="none" w:sz="0" w:space="0" w:color="auto"/>
          </w:divBdr>
        </w:div>
      </w:divsChild>
    </w:div>
    <w:div w:id="1022243363">
      <w:bodyDiv w:val="1"/>
      <w:marLeft w:val="0"/>
      <w:marRight w:val="0"/>
      <w:marTop w:val="0"/>
      <w:marBottom w:val="0"/>
      <w:divBdr>
        <w:top w:val="none" w:sz="0" w:space="0" w:color="auto"/>
        <w:left w:val="none" w:sz="0" w:space="0" w:color="auto"/>
        <w:bottom w:val="none" w:sz="0" w:space="0" w:color="auto"/>
        <w:right w:val="none" w:sz="0" w:space="0" w:color="auto"/>
      </w:divBdr>
    </w:div>
    <w:div w:id="1027830259">
      <w:bodyDiv w:val="1"/>
      <w:marLeft w:val="0"/>
      <w:marRight w:val="0"/>
      <w:marTop w:val="0"/>
      <w:marBottom w:val="0"/>
      <w:divBdr>
        <w:top w:val="none" w:sz="0" w:space="0" w:color="auto"/>
        <w:left w:val="none" w:sz="0" w:space="0" w:color="auto"/>
        <w:bottom w:val="none" w:sz="0" w:space="0" w:color="auto"/>
        <w:right w:val="none" w:sz="0" w:space="0" w:color="auto"/>
      </w:divBdr>
    </w:div>
    <w:div w:id="1028526618">
      <w:bodyDiv w:val="1"/>
      <w:marLeft w:val="0"/>
      <w:marRight w:val="0"/>
      <w:marTop w:val="0"/>
      <w:marBottom w:val="0"/>
      <w:divBdr>
        <w:top w:val="none" w:sz="0" w:space="0" w:color="auto"/>
        <w:left w:val="none" w:sz="0" w:space="0" w:color="auto"/>
        <w:bottom w:val="none" w:sz="0" w:space="0" w:color="auto"/>
        <w:right w:val="none" w:sz="0" w:space="0" w:color="auto"/>
      </w:divBdr>
    </w:div>
    <w:div w:id="1030453711">
      <w:bodyDiv w:val="1"/>
      <w:marLeft w:val="0"/>
      <w:marRight w:val="0"/>
      <w:marTop w:val="0"/>
      <w:marBottom w:val="0"/>
      <w:divBdr>
        <w:top w:val="none" w:sz="0" w:space="0" w:color="auto"/>
        <w:left w:val="none" w:sz="0" w:space="0" w:color="auto"/>
        <w:bottom w:val="none" w:sz="0" w:space="0" w:color="auto"/>
        <w:right w:val="none" w:sz="0" w:space="0" w:color="auto"/>
      </w:divBdr>
    </w:div>
    <w:div w:id="1030494503">
      <w:bodyDiv w:val="1"/>
      <w:marLeft w:val="0"/>
      <w:marRight w:val="0"/>
      <w:marTop w:val="0"/>
      <w:marBottom w:val="0"/>
      <w:divBdr>
        <w:top w:val="none" w:sz="0" w:space="0" w:color="auto"/>
        <w:left w:val="none" w:sz="0" w:space="0" w:color="auto"/>
        <w:bottom w:val="none" w:sz="0" w:space="0" w:color="auto"/>
        <w:right w:val="none" w:sz="0" w:space="0" w:color="auto"/>
      </w:divBdr>
    </w:div>
    <w:div w:id="1031567419">
      <w:bodyDiv w:val="1"/>
      <w:marLeft w:val="0"/>
      <w:marRight w:val="0"/>
      <w:marTop w:val="0"/>
      <w:marBottom w:val="0"/>
      <w:divBdr>
        <w:top w:val="none" w:sz="0" w:space="0" w:color="auto"/>
        <w:left w:val="none" w:sz="0" w:space="0" w:color="auto"/>
        <w:bottom w:val="none" w:sz="0" w:space="0" w:color="auto"/>
        <w:right w:val="none" w:sz="0" w:space="0" w:color="auto"/>
      </w:divBdr>
    </w:div>
    <w:div w:id="1032919259">
      <w:bodyDiv w:val="1"/>
      <w:marLeft w:val="0"/>
      <w:marRight w:val="0"/>
      <w:marTop w:val="0"/>
      <w:marBottom w:val="0"/>
      <w:divBdr>
        <w:top w:val="none" w:sz="0" w:space="0" w:color="auto"/>
        <w:left w:val="none" w:sz="0" w:space="0" w:color="auto"/>
        <w:bottom w:val="none" w:sz="0" w:space="0" w:color="auto"/>
        <w:right w:val="none" w:sz="0" w:space="0" w:color="auto"/>
      </w:divBdr>
    </w:div>
    <w:div w:id="1034959914">
      <w:bodyDiv w:val="1"/>
      <w:marLeft w:val="0"/>
      <w:marRight w:val="0"/>
      <w:marTop w:val="0"/>
      <w:marBottom w:val="0"/>
      <w:divBdr>
        <w:top w:val="none" w:sz="0" w:space="0" w:color="auto"/>
        <w:left w:val="none" w:sz="0" w:space="0" w:color="auto"/>
        <w:bottom w:val="none" w:sz="0" w:space="0" w:color="auto"/>
        <w:right w:val="none" w:sz="0" w:space="0" w:color="auto"/>
      </w:divBdr>
    </w:div>
    <w:div w:id="1037435460">
      <w:bodyDiv w:val="1"/>
      <w:marLeft w:val="0"/>
      <w:marRight w:val="0"/>
      <w:marTop w:val="0"/>
      <w:marBottom w:val="0"/>
      <w:divBdr>
        <w:top w:val="none" w:sz="0" w:space="0" w:color="auto"/>
        <w:left w:val="none" w:sz="0" w:space="0" w:color="auto"/>
        <w:bottom w:val="none" w:sz="0" w:space="0" w:color="auto"/>
        <w:right w:val="none" w:sz="0" w:space="0" w:color="auto"/>
      </w:divBdr>
    </w:div>
    <w:div w:id="1037704305">
      <w:bodyDiv w:val="1"/>
      <w:marLeft w:val="0"/>
      <w:marRight w:val="0"/>
      <w:marTop w:val="0"/>
      <w:marBottom w:val="0"/>
      <w:divBdr>
        <w:top w:val="none" w:sz="0" w:space="0" w:color="auto"/>
        <w:left w:val="none" w:sz="0" w:space="0" w:color="auto"/>
        <w:bottom w:val="none" w:sz="0" w:space="0" w:color="auto"/>
        <w:right w:val="none" w:sz="0" w:space="0" w:color="auto"/>
      </w:divBdr>
      <w:divsChild>
        <w:div w:id="1051881081">
          <w:marLeft w:val="360"/>
          <w:marRight w:val="0"/>
          <w:marTop w:val="200"/>
          <w:marBottom w:val="0"/>
          <w:divBdr>
            <w:top w:val="none" w:sz="0" w:space="0" w:color="auto"/>
            <w:left w:val="none" w:sz="0" w:space="0" w:color="auto"/>
            <w:bottom w:val="none" w:sz="0" w:space="0" w:color="auto"/>
            <w:right w:val="none" w:sz="0" w:space="0" w:color="auto"/>
          </w:divBdr>
        </w:div>
      </w:divsChild>
    </w:div>
    <w:div w:id="1039474782">
      <w:bodyDiv w:val="1"/>
      <w:marLeft w:val="0"/>
      <w:marRight w:val="0"/>
      <w:marTop w:val="0"/>
      <w:marBottom w:val="0"/>
      <w:divBdr>
        <w:top w:val="none" w:sz="0" w:space="0" w:color="auto"/>
        <w:left w:val="none" w:sz="0" w:space="0" w:color="auto"/>
        <w:bottom w:val="none" w:sz="0" w:space="0" w:color="auto"/>
        <w:right w:val="none" w:sz="0" w:space="0" w:color="auto"/>
      </w:divBdr>
    </w:div>
    <w:div w:id="1042443860">
      <w:bodyDiv w:val="1"/>
      <w:marLeft w:val="0"/>
      <w:marRight w:val="0"/>
      <w:marTop w:val="0"/>
      <w:marBottom w:val="0"/>
      <w:divBdr>
        <w:top w:val="none" w:sz="0" w:space="0" w:color="auto"/>
        <w:left w:val="none" w:sz="0" w:space="0" w:color="auto"/>
        <w:bottom w:val="none" w:sz="0" w:space="0" w:color="auto"/>
        <w:right w:val="none" w:sz="0" w:space="0" w:color="auto"/>
      </w:divBdr>
    </w:div>
    <w:div w:id="1042752297">
      <w:bodyDiv w:val="1"/>
      <w:marLeft w:val="0"/>
      <w:marRight w:val="0"/>
      <w:marTop w:val="0"/>
      <w:marBottom w:val="0"/>
      <w:divBdr>
        <w:top w:val="none" w:sz="0" w:space="0" w:color="auto"/>
        <w:left w:val="none" w:sz="0" w:space="0" w:color="auto"/>
        <w:bottom w:val="none" w:sz="0" w:space="0" w:color="auto"/>
        <w:right w:val="none" w:sz="0" w:space="0" w:color="auto"/>
      </w:divBdr>
    </w:div>
    <w:div w:id="1044057577">
      <w:bodyDiv w:val="1"/>
      <w:marLeft w:val="0"/>
      <w:marRight w:val="0"/>
      <w:marTop w:val="0"/>
      <w:marBottom w:val="0"/>
      <w:divBdr>
        <w:top w:val="none" w:sz="0" w:space="0" w:color="auto"/>
        <w:left w:val="none" w:sz="0" w:space="0" w:color="auto"/>
        <w:bottom w:val="none" w:sz="0" w:space="0" w:color="auto"/>
        <w:right w:val="none" w:sz="0" w:space="0" w:color="auto"/>
      </w:divBdr>
    </w:div>
    <w:div w:id="1046610541">
      <w:bodyDiv w:val="1"/>
      <w:marLeft w:val="0"/>
      <w:marRight w:val="0"/>
      <w:marTop w:val="0"/>
      <w:marBottom w:val="0"/>
      <w:divBdr>
        <w:top w:val="none" w:sz="0" w:space="0" w:color="auto"/>
        <w:left w:val="none" w:sz="0" w:space="0" w:color="auto"/>
        <w:bottom w:val="none" w:sz="0" w:space="0" w:color="auto"/>
        <w:right w:val="none" w:sz="0" w:space="0" w:color="auto"/>
      </w:divBdr>
    </w:div>
    <w:div w:id="1047991792">
      <w:bodyDiv w:val="1"/>
      <w:marLeft w:val="0"/>
      <w:marRight w:val="0"/>
      <w:marTop w:val="0"/>
      <w:marBottom w:val="0"/>
      <w:divBdr>
        <w:top w:val="none" w:sz="0" w:space="0" w:color="auto"/>
        <w:left w:val="none" w:sz="0" w:space="0" w:color="auto"/>
        <w:bottom w:val="none" w:sz="0" w:space="0" w:color="auto"/>
        <w:right w:val="none" w:sz="0" w:space="0" w:color="auto"/>
      </w:divBdr>
    </w:div>
    <w:div w:id="1052382629">
      <w:bodyDiv w:val="1"/>
      <w:marLeft w:val="0"/>
      <w:marRight w:val="0"/>
      <w:marTop w:val="0"/>
      <w:marBottom w:val="0"/>
      <w:divBdr>
        <w:top w:val="none" w:sz="0" w:space="0" w:color="auto"/>
        <w:left w:val="none" w:sz="0" w:space="0" w:color="auto"/>
        <w:bottom w:val="none" w:sz="0" w:space="0" w:color="auto"/>
        <w:right w:val="none" w:sz="0" w:space="0" w:color="auto"/>
      </w:divBdr>
    </w:div>
    <w:div w:id="1054279491">
      <w:bodyDiv w:val="1"/>
      <w:marLeft w:val="0"/>
      <w:marRight w:val="0"/>
      <w:marTop w:val="0"/>
      <w:marBottom w:val="0"/>
      <w:divBdr>
        <w:top w:val="none" w:sz="0" w:space="0" w:color="auto"/>
        <w:left w:val="none" w:sz="0" w:space="0" w:color="auto"/>
        <w:bottom w:val="none" w:sz="0" w:space="0" w:color="auto"/>
        <w:right w:val="none" w:sz="0" w:space="0" w:color="auto"/>
      </w:divBdr>
    </w:div>
    <w:div w:id="1055008541">
      <w:bodyDiv w:val="1"/>
      <w:marLeft w:val="0"/>
      <w:marRight w:val="0"/>
      <w:marTop w:val="0"/>
      <w:marBottom w:val="0"/>
      <w:divBdr>
        <w:top w:val="none" w:sz="0" w:space="0" w:color="auto"/>
        <w:left w:val="none" w:sz="0" w:space="0" w:color="auto"/>
        <w:bottom w:val="none" w:sz="0" w:space="0" w:color="auto"/>
        <w:right w:val="none" w:sz="0" w:space="0" w:color="auto"/>
      </w:divBdr>
    </w:div>
    <w:div w:id="1057243262">
      <w:bodyDiv w:val="1"/>
      <w:marLeft w:val="0"/>
      <w:marRight w:val="0"/>
      <w:marTop w:val="0"/>
      <w:marBottom w:val="0"/>
      <w:divBdr>
        <w:top w:val="none" w:sz="0" w:space="0" w:color="auto"/>
        <w:left w:val="none" w:sz="0" w:space="0" w:color="auto"/>
        <w:bottom w:val="none" w:sz="0" w:space="0" w:color="auto"/>
        <w:right w:val="none" w:sz="0" w:space="0" w:color="auto"/>
      </w:divBdr>
    </w:div>
    <w:div w:id="1064449624">
      <w:bodyDiv w:val="1"/>
      <w:marLeft w:val="0"/>
      <w:marRight w:val="0"/>
      <w:marTop w:val="0"/>
      <w:marBottom w:val="0"/>
      <w:divBdr>
        <w:top w:val="none" w:sz="0" w:space="0" w:color="auto"/>
        <w:left w:val="none" w:sz="0" w:space="0" w:color="auto"/>
        <w:bottom w:val="none" w:sz="0" w:space="0" w:color="auto"/>
        <w:right w:val="none" w:sz="0" w:space="0" w:color="auto"/>
      </w:divBdr>
    </w:div>
    <w:div w:id="1072846271">
      <w:bodyDiv w:val="1"/>
      <w:marLeft w:val="0"/>
      <w:marRight w:val="0"/>
      <w:marTop w:val="0"/>
      <w:marBottom w:val="0"/>
      <w:divBdr>
        <w:top w:val="none" w:sz="0" w:space="0" w:color="auto"/>
        <w:left w:val="none" w:sz="0" w:space="0" w:color="auto"/>
        <w:bottom w:val="none" w:sz="0" w:space="0" w:color="auto"/>
        <w:right w:val="none" w:sz="0" w:space="0" w:color="auto"/>
      </w:divBdr>
    </w:div>
    <w:div w:id="1074157727">
      <w:bodyDiv w:val="1"/>
      <w:marLeft w:val="0"/>
      <w:marRight w:val="0"/>
      <w:marTop w:val="0"/>
      <w:marBottom w:val="0"/>
      <w:divBdr>
        <w:top w:val="none" w:sz="0" w:space="0" w:color="auto"/>
        <w:left w:val="none" w:sz="0" w:space="0" w:color="auto"/>
        <w:bottom w:val="none" w:sz="0" w:space="0" w:color="auto"/>
        <w:right w:val="none" w:sz="0" w:space="0" w:color="auto"/>
      </w:divBdr>
      <w:divsChild>
        <w:div w:id="235743526">
          <w:marLeft w:val="360"/>
          <w:marRight w:val="0"/>
          <w:marTop w:val="200"/>
          <w:marBottom w:val="0"/>
          <w:divBdr>
            <w:top w:val="none" w:sz="0" w:space="0" w:color="auto"/>
            <w:left w:val="none" w:sz="0" w:space="0" w:color="auto"/>
            <w:bottom w:val="none" w:sz="0" w:space="0" w:color="auto"/>
            <w:right w:val="none" w:sz="0" w:space="0" w:color="auto"/>
          </w:divBdr>
        </w:div>
        <w:div w:id="1509523366">
          <w:marLeft w:val="360"/>
          <w:marRight w:val="0"/>
          <w:marTop w:val="200"/>
          <w:marBottom w:val="0"/>
          <w:divBdr>
            <w:top w:val="none" w:sz="0" w:space="0" w:color="auto"/>
            <w:left w:val="none" w:sz="0" w:space="0" w:color="auto"/>
            <w:bottom w:val="none" w:sz="0" w:space="0" w:color="auto"/>
            <w:right w:val="none" w:sz="0" w:space="0" w:color="auto"/>
          </w:divBdr>
        </w:div>
        <w:div w:id="1743720480">
          <w:marLeft w:val="360"/>
          <w:marRight w:val="0"/>
          <w:marTop w:val="200"/>
          <w:marBottom w:val="0"/>
          <w:divBdr>
            <w:top w:val="none" w:sz="0" w:space="0" w:color="auto"/>
            <w:left w:val="none" w:sz="0" w:space="0" w:color="auto"/>
            <w:bottom w:val="none" w:sz="0" w:space="0" w:color="auto"/>
            <w:right w:val="none" w:sz="0" w:space="0" w:color="auto"/>
          </w:divBdr>
        </w:div>
      </w:divsChild>
    </w:div>
    <w:div w:id="1084103741">
      <w:bodyDiv w:val="1"/>
      <w:marLeft w:val="0"/>
      <w:marRight w:val="0"/>
      <w:marTop w:val="0"/>
      <w:marBottom w:val="0"/>
      <w:divBdr>
        <w:top w:val="none" w:sz="0" w:space="0" w:color="auto"/>
        <w:left w:val="none" w:sz="0" w:space="0" w:color="auto"/>
        <w:bottom w:val="none" w:sz="0" w:space="0" w:color="auto"/>
        <w:right w:val="none" w:sz="0" w:space="0" w:color="auto"/>
      </w:divBdr>
    </w:div>
    <w:div w:id="1085034768">
      <w:bodyDiv w:val="1"/>
      <w:marLeft w:val="0"/>
      <w:marRight w:val="0"/>
      <w:marTop w:val="0"/>
      <w:marBottom w:val="0"/>
      <w:divBdr>
        <w:top w:val="none" w:sz="0" w:space="0" w:color="auto"/>
        <w:left w:val="none" w:sz="0" w:space="0" w:color="auto"/>
        <w:bottom w:val="none" w:sz="0" w:space="0" w:color="auto"/>
        <w:right w:val="none" w:sz="0" w:space="0" w:color="auto"/>
      </w:divBdr>
    </w:div>
    <w:div w:id="1087577128">
      <w:bodyDiv w:val="1"/>
      <w:marLeft w:val="0"/>
      <w:marRight w:val="0"/>
      <w:marTop w:val="0"/>
      <w:marBottom w:val="0"/>
      <w:divBdr>
        <w:top w:val="none" w:sz="0" w:space="0" w:color="auto"/>
        <w:left w:val="none" w:sz="0" w:space="0" w:color="auto"/>
        <w:bottom w:val="none" w:sz="0" w:space="0" w:color="auto"/>
        <w:right w:val="none" w:sz="0" w:space="0" w:color="auto"/>
      </w:divBdr>
    </w:div>
    <w:div w:id="1088574728">
      <w:bodyDiv w:val="1"/>
      <w:marLeft w:val="0"/>
      <w:marRight w:val="0"/>
      <w:marTop w:val="0"/>
      <w:marBottom w:val="0"/>
      <w:divBdr>
        <w:top w:val="none" w:sz="0" w:space="0" w:color="auto"/>
        <w:left w:val="none" w:sz="0" w:space="0" w:color="auto"/>
        <w:bottom w:val="none" w:sz="0" w:space="0" w:color="auto"/>
        <w:right w:val="none" w:sz="0" w:space="0" w:color="auto"/>
      </w:divBdr>
      <w:divsChild>
        <w:div w:id="251210545">
          <w:marLeft w:val="547"/>
          <w:marRight w:val="0"/>
          <w:marTop w:val="0"/>
          <w:marBottom w:val="0"/>
          <w:divBdr>
            <w:top w:val="none" w:sz="0" w:space="0" w:color="auto"/>
            <w:left w:val="none" w:sz="0" w:space="0" w:color="auto"/>
            <w:bottom w:val="none" w:sz="0" w:space="0" w:color="auto"/>
            <w:right w:val="none" w:sz="0" w:space="0" w:color="auto"/>
          </w:divBdr>
        </w:div>
        <w:div w:id="558706256">
          <w:marLeft w:val="547"/>
          <w:marRight w:val="0"/>
          <w:marTop w:val="0"/>
          <w:marBottom w:val="0"/>
          <w:divBdr>
            <w:top w:val="none" w:sz="0" w:space="0" w:color="auto"/>
            <w:left w:val="none" w:sz="0" w:space="0" w:color="auto"/>
            <w:bottom w:val="none" w:sz="0" w:space="0" w:color="auto"/>
            <w:right w:val="none" w:sz="0" w:space="0" w:color="auto"/>
          </w:divBdr>
        </w:div>
      </w:divsChild>
    </w:div>
    <w:div w:id="1098715613">
      <w:bodyDiv w:val="1"/>
      <w:marLeft w:val="0"/>
      <w:marRight w:val="0"/>
      <w:marTop w:val="0"/>
      <w:marBottom w:val="0"/>
      <w:divBdr>
        <w:top w:val="none" w:sz="0" w:space="0" w:color="auto"/>
        <w:left w:val="none" w:sz="0" w:space="0" w:color="auto"/>
        <w:bottom w:val="none" w:sz="0" w:space="0" w:color="auto"/>
        <w:right w:val="none" w:sz="0" w:space="0" w:color="auto"/>
      </w:divBdr>
    </w:div>
    <w:div w:id="1105465364">
      <w:bodyDiv w:val="1"/>
      <w:marLeft w:val="0"/>
      <w:marRight w:val="0"/>
      <w:marTop w:val="0"/>
      <w:marBottom w:val="0"/>
      <w:divBdr>
        <w:top w:val="none" w:sz="0" w:space="0" w:color="auto"/>
        <w:left w:val="none" w:sz="0" w:space="0" w:color="auto"/>
        <w:bottom w:val="none" w:sz="0" w:space="0" w:color="auto"/>
        <w:right w:val="none" w:sz="0" w:space="0" w:color="auto"/>
      </w:divBdr>
    </w:div>
    <w:div w:id="1106579093">
      <w:bodyDiv w:val="1"/>
      <w:marLeft w:val="0"/>
      <w:marRight w:val="0"/>
      <w:marTop w:val="0"/>
      <w:marBottom w:val="0"/>
      <w:divBdr>
        <w:top w:val="none" w:sz="0" w:space="0" w:color="auto"/>
        <w:left w:val="none" w:sz="0" w:space="0" w:color="auto"/>
        <w:bottom w:val="none" w:sz="0" w:space="0" w:color="auto"/>
        <w:right w:val="none" w:sz="0" w:space="0" w:color="auto"/>
      </w:divBdr>
    </w:div>
    <w:div w:id="1106925391">
      <w:bodyDiv w:val="1"/>
      <w:marLeft w:val="0"/>
      <w:marRight w:val="0"/>
      <w:marTop w:val="0"/>
      <w:marBottom w:val="0"/>
      <w:divBdr>
        <w:top w:val="none" w:sz="0" w:space="0" w:color="auto"/>
        <w:left w:val="none" w:sz="0" w:space="0" w:color="auto"/>
        <w:bottom w:val="none" w:sz="0" w:space="0" w:color="auto"/>
        <w:right w:val="none" w:sz="0" w:space="0" w:color="auto"/>
      </w:divBdr>
    </w:div>
    <w:div w:id="1107652485">
      <w:bodyDiv w:val="1"/>
      <w:marLeft w:val="0"/>
      <w:marRight w:val="0"/>
      <w:marTop w:val="0"/>
      <w:marBottom w:val="0"/>
      <w:divBdr>
        <w:top w:val="none" w:sz="0" w:space="0" w:color="auto"/>
        <w:left w:val="none" w:sz="0" w:space="0" w:color="auto"/>
        <w:bottom w:val="none" w:sz="0" w:space="0" w:color="auto"/>
        <w:right w:val="none" w:sz="0" w:space="0" w:color="auto"/>
      </w:divBdr>
    </w:div>
    <w:div w:id="1110861095">
      <w:bodyDiv w:val="1"/>
      <w:marLeft w:val="0"/>
      <w:marRight w:val="0"/>
      <w:marTop w:val="0"/>
      <w:marBottom w:val="0"/>
      <w:divBdr>
        <w:top w:val="none" w:sz="0" w:space="0" w:color="auto"/>
        <w:left w:val="none" w:sz="0" w:space="0" w:color="auto"/>
        <w:bottom w:val="none" w:sz="0" w:space="0" w:color="auto"/>
        <w:right w:val="none" w:sz="0" w:space="0" w:color="auto"/>
      </w:divBdr>
    </w:div>
    <w:div w:id="1119952201">
      <w:bodyDiv w:val="1"/>
      <w:marLeft w:val="0"/>
      <w:marRight w:val="0"/>
      <w:marTop w:val="0"/>
      <w:marBottom w:val="0"/>
      <w:divBdr>
        <w:top w:val="none" w:sz="0" w:space="0" w:color="auto"/>
        <w:left w:val="none" w:sz="0" w:space="0" w:color="auto"/>
        <w:bottom w:val="none" w:sz="0" w:space="0" w:color="auto"/>
        <w:right w:val="none" w:sz="0" w:space="0" w:color="auto"/>
      </w:divBdr>
    </w:div>
    <w:div w:id="1128206451">
      <w:bodyDiv w:val="1"/>
      <w:marLeft w:val="0"/>
      <w:marRight w:val="0"/>
      <w:marTop w:val="0"/>
      <w:marBottom w:val="0"/>
      <w:divBdr>
        <w:top w:val="none" w:sz="0" w:space="0" w:color="auto"/>
        <w:left w:val="none" w:sz="0" w:space="0" w:color="auto"/>
        <w:bottom w:val="none" w:sz="0" w:space="0" w:color="auto"/>
        <w:right w:val="none" w:sz="0" w:space="0" w:color="auto"/>
      </w:divBdr>
    </w:div>
    <w:div w:id="1131896983">
      <w:bodyDiv w:val="1"/>
      <w:marLeft w:val="0"/>
      <w:marRight w:val="0"/>
      <w:marTop w:val="0"/>
      <w:marBottom w:val="0"/>
      <w:divBdr>
        <w:top w:val="none" w:sz="0" w:space="0" w:color="auto"/>
        <w:left w:val="none" w:sz="0" w:space="0" w:color="auto"/>
        <w:bottom w:val="none" w:sz="0" w:space="0" w:color="auto"/>
        <w:right w:val="none" w:sz="0" w:space="0" w:color="auto"/>
      </w:divBdr>
    </w:div>
    <w:div w:id="1132479610">
      <w:bodyDiv w:val="1"/>
      <w:marLeft w:val="0"/>
      <w:marRight w:val="0"/>
      <w:marTop w:val="0"/>
      <w:marBottom w:val="0"/>
      <w:divBdr>
        <w:top w:val="none" w:sz="0" w:space="0" w:color="auto"/>
        <w:left w:val="none" w:sz="0" w:space="0" w:color="auto"/>
        <w:bottom w:val="none" w:sz="0" w:space="0" w:color="auto"/>
        <w:right w:val="none" w:sz="0" w:space="0" w:color="auto"/>
      </w:divBdr>
    </w:div>
    <w:div w:id="1134641491">
      <w:bodyDiv w:val="1"/>
      <w:marLeft w:val="0"/>
      <w:marRight w:val="0"/>
      <w:marTop w:val="0"/>
      <w:marBottom w:val="0"/>
      <w:divBdr>
        <w:top w:val="none" w:sz="0" w:space="0" w:color="auto"/>
        <w:left w:val="none" w:sz="0" w:space="0" w:color="auto"/>
        <w:bottom w:val="none" w:sz="0" w:space="0" w:color="auto"/>
        <w:right w:val="none" w:sz="0" w:space="0" w:color="auto"/>
      </w:divBdr>
    </w:div>
    <w:div w:id="1140197876">
      <w:bodyDiv w:val="1"/>
      <w:marLeft w:val="0"/>
      <w:marRight w:val="0"/>
      <w:marTop w:val="0"/>
      <w:marBottom w:val="0"/>
      <w:divBdr>
        <w:top w:val="none" w:sz="0" w:space="0" w:color="auto"/>
        <w:left w:val="none" w:sz="0" w:space="0" w:color="auto"/>
        <w:bottom w:val="none" w:sz="0" w:space="0" w:color="auto"/>
        <w:right w:val="none" w:sz="0" w:space="0" w:color="auto"/>
      </w:divBdr>
    </w:div>
    <w:div w:id="1140734351">
      <w:bodyDiv w:val="1"/>
      <w:marLeft w:val="0"/>
      <w:marRight w:val="0"/>
      <w:marTop w:val="0"/>
      <w:marBottom w:val="0"/>
      <w:divBdr>
        <w:top w:val="none" w:sz="0" w:space="0" w:color="auto"/>
        <w:left w:val="none" w:sz="0" w:space="0" w:color="auto"/>
        <w:bottom w:val="none" w:sz="0" w:space="0" w:color="auto"/>
        <w:right w:val="none" w:sz="0" w:space="0" w:color="auto"/>
      </w:divBdr>
    </w:div>
    <w:div w:id="1141581950">
      <w:bodyDiv w:val="1"/>
      <w:marLeft w:val="0"/>
      <w:marRight w:val="0"/>
      <w:marTop w:val="0"/>
      <w:marBottom w:val="0"/>
      <w:divBdr>
        <w:top w:val="none" w:sz="0" w:space="0" w:color="auto"/>
        <w:left w:val="none" w:sz="0" w:space="0" w:color="auto"/>
        <w:bottom w:val="none" w:sz="0" w:space="0" w:color="auto"/>
        <w:right w:val="none" w:sz="0" w:space="0" w:color="auto"/>
      </w:divBdr>
    </w:div>
    <w:div w:id="1144127918">
      <w:bodyDiv w:val="1"/>
      <w:marLeft w:val="0"/>
      <w:marRight w:val="0"/>
      <w:marTop w:val="0"/>
      <w:marBottom w:val="0"/>
      <w:divBdr>
        <w:top w:val="none" w:sz="0" w:space="0" w:color="auto"/>
        <w:left w:val="none" w:sz="0" w:space="0" w:color="auto"/>
        <w:bottom w:val="none" w:sz="0" w:space="0" w:color="auto"/>
        <w:right w:val="none" w:sz="0" w:space="0" w:color="auto"/>
      </w:divBdr>
    </w:div>
    <w:div w:id="1146707210">
      <w:bodyDiv w:val="1"/>
      <w:marLeft w:val="0"/>
      <w:marRight w:val="0"/>
      <w:marTop w:val="0"/>
      <w:marBottom w:val="0"/>
      <w:divBdr>
        <w:top w:val="none" w:sz="0" w:space="0" w:color="auto"/>
        <w:left w:val="none" w:sz="0" w:space="0" w:color="auto"/>
        <w:bottom w:val="none" w:sz="0" w:space="0" w:color="auto"/>
        <w:right w:val="none" w:sz="0" w:space="0" w:color="auto"/>
      </w:divBdr>
    </w:div>
    <w:div w:id="1148012713">
      <w:bodyDiv w:val="1"/>
      <w:marLeft w:val="0"/>
      <w:marRight w:val="0"/>
      <w:marTop w:val="0"/>
      <w:marBottom w:val="0"/>
      <w:divBdr>
        <w:top w:val="none" w:sz="0" w:space="0" w:color="auto"/>
        <w:left w:val="none" w:sz="0" w:space="0" w:color="auto"/>
        <w:bottom w:val="none" w:sz="0" w:space="0" w:color="auto"/>
        <w:right w:val="none" w:sz="0" w:space="0" w:color="auto"/>
      </w:divBdr>
    </w:div>
    <w:div w:id="1148479694">
      <w:bodyDiv w:val="1"/>
      <w:marLeft w:val="0"/>
      <w:marRight w:val="0"/>
      <w:marTop w:val="0"/>
      <w:marBottom w:val="0"/>
      <w:divBdr>
        <w:top w:val="none" w:sz="0" w:space="0" w:color="auto"/>
        <w:left w:val="none" w:sz="0" w:space="0" w:color="auto"/>
        <w:bottom w:val="none" w:sz="0" w:space="0" w:color="auto"/>
        <w:right w:val="none" w:sz="0" w:space="0" w:color="auto"/>
      </w:divBdr>
    </w:div>
    <w:div w:id="1153135104">
      <w:bodyDiv w:val="1"/>
      <w:marLeft w:val="0"/>
      <w:marRight w:val="0"/>
      <w:marTop w:val="0"/>
      <w:marBottom w:val="0"/>
      <w:divBdr>
        <w:top w:val="none" w:sz="0" w:space="0" w:color="auto"/>
        <w:left w:val="none" w:sz="0" w:space="0" w:color="auto"/>
        <w:bottom w:val="none" w:sz="0" w:space="0" w:color="auto"/>
        <w:right w:val="none" w:sz="0" w:space="0" w:color="auto"/>
      </w:divBdr>
    </w:div>
    <w:div w:id="1153451459">
      <w:bodyDiv w:val="1"/>
      <w:marLeft w:val="0"/>
      <w:marRight w:val="0"/>
      <w:marTop w:val="0"/>
      <w:marBottom w:val="0"/>
      <w:divBdr>
        <w:top w:val="none" w:sz="0" w:space="0" w:color="auto"/>
        <w:left w:val="none" w:sz="0" w:space="0" w:color="auto"/>
        <w:bottom w:val="none" w:sz="0" w:space="0" w:color="auto"/>
        <w:right w:val="none" w:sz="0" w:space="0" w:color="auto"/>
      </w:divBdr>
    </w:div>
    <w:div w:id="1154954369">
      <w:bodyDiv w:val="1"/>
      <w:marLeft w:val="0"/>
      <w:marRight w:val="0"/>
      <w:marTop w:val="0"/>
      <w:marBottom w:val="0"/>
      <w:divBdr>
        <w:top w:val="none" w:sz="0" w:space="0" w:color="auto"/>
        <w:left w:val="none" w:sz="0" w:space="0" w:color="auto"/>
        <w:bottom w:val="none" w:sz="0" w:space="0" w:color="auto"/>
        <w:right w:val="none" w:sz="0" w:space="0" w:color="auto"/>
      </w:divBdr>
    </w:div>
    <w:div w:id="1158034587">
      <w:bodyDiv w:val="1"/>
      <w:marLeft w:val="0"/>
      <w:marRight w:val="0"/>
      <w:marTop w:val="0"/>
      <w:marBottom w:val="0"/>
      <w:divBdr>
        <w:top w:val="none" w:sz="0" w:space="0" w:color="auto"/>
        <w:left w:val="none" w:sz="0" w:space="0" w:color="auto"/>
        <w:bottom w:val="none" w:sz="0" w:space="0" w:color="auto"/>
        <w:right w:val="none" w:sz="0" w:space="0" w:color="auto"/>
      </w:divBdr>
    </w:div>
    <w:div w:id="1159006099">
      <w:bodyDiv w:val="1"/>
      <w:marLeft w:val="0"/>
      <w:marRight w:val="0"/>
      <w:marTop w:val="0"/>
      <w:marBottom w:val="0"/>
      <w:divBdr>
        <w:top w:val="none" w:sz="0" w:space="0" w:color="auto"/>
        <w:left w:val="none" w:sz="0" w:space="0" w:color="auto"/>
        <w:bottom w:val="none" w:sz="0" w:space="0" w:color="auto"/>
        <w:right w:val="none" w:sz="0" w:space="0" w:color="auto"/>
      </w:divBdr>
    </w:div>
    <w:div w:id="1160846928">
      <w:bodyDiv w:val="1"/>
      <w:marLeft w:val="0"/>
      <w:marRight w:val="0"/>
      <w:marTop w:val="0"/>
      <w:marBottom w:val="0"/>
      <w:divBdr>
        <w:top w:val="none" w:sz="0" w:space="0" w:color="auto"/>
        <w:left w:val="none" w:sz="0" w:space="0" w:color="auto"/>
        <w:bottom w:val="none" w:sz="0" w:space="0" w:color="auto"/>
        <w:right w:val="none" w:sz="0" w:space="0" w:color="auto"/>
      </w:divBdr>
    </w:div>
    <w:div w:id="1162549008">
      <w:bodyDiv w:val="1"/>
      <w:marLeft w:val="0"/>
      <w:marRight w:val="0"/>
      <w:marTop w:val="0"/>
      <w:marBottom w:val="0"/>
      <w:divBdr>
        <w:top w:val="none" w:sz="0" w:space="0" w:color="auto"/>
        <w:left w:val="none" w:sz="0" w:space="0" w:color="auto"/>
        <w:bottom w:val="none" w:sz="0" w:space="0" w:color="auto"/>
        <w:right w:val="none" w:sz="0" w:space="0" w:color="auto"/>
      </w:divBdr>
    </w:div>
    <w:div w:id="1166434471">
      <w:bodyDiv w:val="1"/>
      <w:marLeft w:val="0"/>
      <w:marRight w:val="0"/>
      <w:marTop w:val="0"/>
      <w:marBottom w:val="0"/>
      <w:divBdr>
        <w:top w:val="none" w:sz="0" w:space="0" w:color="auto"/>
        <w:left w:val="none" w:sz="0" w:space="0" w:color="auto"/>
        <w:bottom w:val="none" w:sz="0" w:space="0" w:color="auto"/>
        <w:right w:val="none" w:sz="0" w:space="0" w:color="auto"/>
      </w:divBdr>
    </w:div>
    <w:div w:id="1166674457">
      <w:bodyDiv w:val="1"/>
      <w:marLeft w:val="0"/>
      <w:marRight w:val="0"/>
      <w:marTop w:val="0"/>
      <w:marBottom w:val="0"/>
      <w:divBdr>
        <w:top w:val="none" w:sz="0" w:space="0" w:color="auto"/>
        <w:left w:val="none" w:sz="0" w:space="0" w:color="auto"/>
        <w:bottom w:val="none" w:sz="0" w:space="0" w:color="auto"/>
        <w:right w:val="none" w:sz="0" w:space="0" w:color="auto"/>
      </w:divBdr>
    </w:div>
    <w:div w:id="1168667084">
      <w:bodyDiv w:val="1"/>
      <w:marLeft w:val="0"/>
      <w:marRight w:val="0"/>
      <w:marTop w:val="0"/>
      <w:marBottom w:val="0"/>
      <w:divBdr>
        <w:top w:val="none" w:sz="0" w:space="0" w:color="auto"/>
        <w:left w:val="none" w:sz="0" w:space="0" w:color="auto"/>
        <w:bottom w:val="none" w:sz="0" w:space="0" w:color="auto"/>
        <w:right w:val="none" w:sz="0" w:space="0" w:color="auto"/>
      </w:divBdr>
    </w:div>
    <w:div w:id="1171412182">
      <w:bodyDiv w:val="1"/>
      <w:marLeft w:val="0"/>
      <w:marRight w:val="0"/>
      <w:marTop w:val="0"/>
      <w:marBottom w:val="0"/>
      <w:divBdr>
        <w:top w:val="none" w:sz="0" w:space="0" w:color="auto"/>
        <w:left w:val="none" w:sz="0" w:space="0" w:color="auto"/>
        <w:bottom w:val="none" w:sz="0" w:space="0" w:color="auto"/>
        <w:right w:val="none" w:sz="0" w:space="0" w:color="auto"/>
      </w:divBdr>
    </w:div>
    <w:div w:id="1172528599">
      <w:bodyDiv w:val="1"/>
      <w:marLeft w:val="0"/>
      <w:marRight w:val="0"/>
      <w:marTop w:val="0"/>
      <w:marBottom w:val="0"/>
      <w:divBdr>
        <w:top w:val="none" w:sz="0" w:space="0" w:color="auto"/>
        <w:left w:val="none" w:sz="0" w:space="0" w:color="auto"/>
        <w:bottom w:val="none" w:sz="0" w:space="0" w:color="auto"/>
        <w:right w:val="none" w:sz="0" w:space="0" w:color="auto"/>
      </w:divBdr>
    </w:div>
    <w:div w:id="1172798580">
      <w:bodyDiv w:val="1"/>
      <w:marLeft w:val="0"/>
      <w:marRight w:val="0"/>
      <w:marTop w:val="0"/>
      <w:marBottom w:val="0"/>
      <w:divBdr>
        <w:top w:val="none" w:sz="0" w:space="0" w:color="auto"/>
        <w:left w:val="none" w:sz="0" w:space="0" w:color="auto"/>
        <w:bottom w:val="none" w:sz="0" w:space="0" w:color="auto"/>
        <w:right w:val="none" w:sz="0" w:space="0" w:color="auto"/>
      </w:divBdr>
    </w:div>
    <w:div w:id="1175455302">
      <w:bodyDiv w:val="1"/>
      <w:marLeft w:val="0"/>
      <w:marRight w:val="0"/>
      <w:marTop w:val="0"/>
      <w:marBottom w:val="0"/>
      <w:divBdr>
        <w:top w:val="none" w:sz="0" w:space="0" w:color="auto"/>
        <w:left w:val="none" w:sz="0" w:space="0" w:color="auto"/>
        <w:bottom w:val="none" w:sz="0" w:space="0" w:color="auto"/>
        <w:right w:val="none" w:sz="0" w:space="0" w:color="auto"/>
      </w:divBdr>
    </w:div>
    <w:div w:id="1175728973">
      <w:bodyDiv w:val="1"/>
      <w:marLeft w:val="0"/>
      <w:marRight w:val="0"/>
      <w:marTop w:val="0"/>
      <w:marBottom w:val="0"/>
      <w:divBdr>
        <w:top w:val="none" w:sz="0" w:space="0" w:color="auto"/>
        <w:left w:val="none" w:sz="0" w:space="0" w:color="auto"/>
        <w:bottom w:val="none" w:sz="0" w:space="0" w:color="auto"/>
        <w:right w:val="none" w:sz="0" w:space="0" w:color="auto"/>
      </w:divBdr>
    </w:div>
    <w:div w:id="1179197961">
      <w:bodyDiv w:val="1"/>
      <w:marLeft w:val="0"/>
      <w:marRight w:val="0"/>
      <w:marTop w:val="0"/>
      <w:marBottom w:val="0"/>
      <w:divBdr>
        <w:top w:val="none" w:sz="0" w:space="0" w:color="auto"/>
        <w:left w:val="none" w:sz="0" w:space="0" w:color="auto"/>
        <w:bottom w:val="none" w:sz="0" w:space="0" w:color="auto"/>
        <w:right w:val="none" w:sz="0" w:space="0" w:color="auto"/>
      </w:divBdr>
    </w:div>
    <w:div w:id="1179658385">
      <w:bodyDiv w:val="1"/>
      <w:marLeft w:val="0"/>
      <w:marRight w:val="0"/>
      <w:marTop w:val="0"/>
      <w:marBottom w:val="0"/>
      <w:divBdr>
        <w:top w:val="none" w:sz="0" w:space="0" w:color="auto"/>
        <w:left w:val="none" w:sz="0" w:space="0" w:color="auto"/>
        <w:bottom w:val="none" w:sz="0" w:space="0" w:color="auto"/>
        <w:right w:val="none" w:sz="0" w:space="0" w:color="auto"/>
      </w:divBdr>
    </w:div>
    <w:div w:id="1180853088">
      <w:bodyDiv w:val="1"/>
      <w:marLeft w:val="0"/>
      <w:marRight w:val="0"/>
      <w:marTop w:val="0"/>
      <w:marBottom w:val="0"/>
      <w:divBdr>
        <w:top w:val="none" w:sz="0" w:space="0" w:color="auto"/>
        <w:left w:val="none" w:sz="0" w:space="0" w:color="auto"/>
        <w:bottom w:val="none" w:sz="0" w:space="0" w:color="auto"/>
        <w:right w:val="none" w:sz="0" w:space="0" w:color="auto"/>
      </w:divBdr>
    </w:div>
    <w:div w:id="1182282814">
      <w:bodyDiv w:val="1"/>
      <w:marLeft w:val="0"/>
      <w:marRight w:val="0"/>
      <w:marTop w:val="0"/>
      <w:marBottom w:val="0"/>
      <w:divBdr>
        <w:top w:val="none" w:sz="0" w:space="0" w:color="auto"/>
        <w:left w:val="none" w:sz="0" w:space="0" w:color="auto"/>
        <w:bottom w:val="none" w:sz="0" w:space="0" w:color="auto"/>
        <w:right w:val="none" w:sz="0" w:space="0" w:color="auto"/>
      </w:divBdr>
    </w:div>
    <w:div w:id="1184436562">
      <w:bodyDiv w:val="1"/>
      <w:marLeft w:val="0"/>
      <w:marRight w:val="0"/>
      <w:marTop w:val="0"/>
      <w:marBottom w:val="0"/>
      <w:divBdr>
        <w:top w:val="none" w:sz="0" w:space="0" w:color="auto"/>
        <w:left w:val="none" w:sz="0" w:space="0" w:color="auto"/>
        <w:bottom w:val="none" w:sz="0" w:space="0" w:color="auto"/>
        <w:right w:val="none" w:sz="0" w:space="0" w:color="auto"/>
      </w:divBdr>
    </w:div>
    <w:div w:id="1184857219">
      <w:bodyDiv w:val="1"/>
      <w:marLeft w:val="0"/>
      <w:marRight w:val="0"/>
      <w:marTop w:val="0"/>
      <w:marBottom w:val="0"/>
      <w:divBdr>
        <w:top w:val="none" w:sz="0" w:space="0" w:color="auto"/>
        <w:left w:val="none" w:sz="0" w:space="0" w:color="auto"/>
        <w:bottom w:val="none" w:sz="0" w:space="0" w:color="auto"/>
        <w:right w:val="none" w:sz="0" w:space="0" w:color="auto"/>
      </w:divBdr>
    </w:div>
    <w:div w:id="1194031042">
      <w:bodyDiv w:val="1"/>
      <w:marLeft w:val="0"/>
      <w:marRight w:val="0"/>
      <w:marTop w:val="0"/>
      <w:marBottom w:val="0"/>
      <w:divBdr>
        <w:top w:val="none" w:sz="0" w:space="0" w:color="auto"/>
        <w:left w:val="none" w:sz="0" w:space="0" w:color="auto"/>
        <w:bottom w:val="none" w:sz="0" w:space="0" w:color="auto"/>
        <w:right w:val="none" w:sz="0" w:space="0" w:color="auto"/>
      </w:divBdr>
    </w:div>
    <w:div w:id="1201741369">
      <w:bodyDiv w:val="1"/>
      <w:marLeft w:val="0"/>
      <w:marRight w:val="0"/>
      <w:marTop w:val="0"/>
      <w:marBottom w:val="0"/>
      <w:divBdr>
        <w:top w:val="none" w:sz="0" w:space="0" w:color="auto"/>
        <w:left w:val="none" w:sz="0" w:space="0" w:color="auto"/>
        <w:bottom w:val="none" w:sz="0" w:space="0" w:color="auto"/>
        <w:right w:val="none" w:sz="0" w:space="0" w:color="auto"/>
      </w:divBdr>
    </w:div>
    <w:div w:id="1203254005">
      <w:bodyDiv w:val="1"/>
      <w:marLeft w:val="0"/>
      <w:marRight w:val="0"/>
      <w:marTop w:val="0"/>
      <w:marBottom w:val="0"/>
      <w:divBdr>
        <w:top w:val="none" w:sz="0" w:space="0" w:color="auto"/>
        <w:left w:val="none" w:sz="0" w:space="0" w:color="auto"/>
        <w:bottom w:val="none" w:sz="0" w:space="0" w:color="auto"/>
        <w:right w:val="none" w:sz="0" w:space="0" w:color="auto"/>
      </w:divBdr>
    </w:div>
    <w:div w:id="1204907981">
      <w:bodyDiv w:val="1"/>
      <w:marLeft w:val="0"/>
      <w:marRight w:val="0"/>
      <w:marTop w:val="0"/>
      <w:marBottom w:val="0"/>
      <w:divBdr>
        <w:top w:val="none" w:sz="0" w:space="0" w:color="auto"/>
        <w:left w:val="none" w:sz="0" w:space="0" w:color="auto"/>
        <w:bottom w:val="none" w:sz="0" w:space="0" w:color="auto"/>
        <w:right w:val="none" w:sz="0" w:space="0" w:color="auto"/>
      </w:divBdr>
    </w:div>
    <w:div w:id="1205677765">
      <w:bodyDiv w:val="1"/>
      <w:marLeft w:val="0"/>
      <w:marRight w:val="0"/>
      <w:marTop w:val="0"/>
      <w:marBottom w:val="0"/>
      <w:divBdr>
        <w:top w:val="none" w:sz="0" w:space="0" w:color="auto"/>
        <w:left w:val="none" w:sz="0" w:space="0" w:color="auto"/>
        <w:bottom w:val="none" w:sz="0" w:space="0" w:color="auto"/>
        <w:right w:val="none" w:sz="0" w:space="0" w:color="auto"/>
      </w:divBdr>
    </w:div>
    <w:div w:id="1208956955">
      <w:bodyDiv w:val="1"/>
      <w:marLeft w:val="0"/>
      <w:marRight w:val="0"/>
      <w:marTop w:val="0"/>
      <w:marBottom w:val="0"/>
      <w:divBdr>
        <w:top w:val="none" w:sz="0" w:space="0" w:color="auto"/>
        <w:left w:val="none" w:sz="0" w:space="0" w:color="auto"/>
        <w:bottom w:val="none" w:sz="0" w:space="0" w:color="auto"/>
        <w:right w:val="none" w:sz="0" w:space="0" w:color="auto"/>
      </w:divBdr>
    </w:div>
    <w:div w:id="1213885863">
      <w:bodyDiv w:val="1"/>
      <w:marLeft w:val="0"/>
      <w:marRight w:val="0"/>
      <w:marTop w:val="0"/>
      <w:marBottom w:val="0"/>
      <w:divBdr>
        <w:top w:val="none" w:sz="0" w:space="0" w:color="auto"/>
        <w:left w:val="none" w:sz="0" w:space="0" w:color="auto"/>
        <w:bottom w:val="none" w:sz="0" w:space="0" w:color="auto"/>
        <w:right w:val="none" w:sz="0" w:space="0" w:color="auto"/>
      </w:divBdr>
    </w:div>
    <w:div w:id="1216358791">
      <w:bodyDiv w:val="1"/>
      <w:marLeft w:val="0"/>
      <w:marRight w:val="0"/>
      <w:marTop w:val="0"/>
      <w:marBottom w:val="0"/>
      <w:divBdr>
        <w:top w:val="none" w:sz="0" w:space="0" w:color="auto"/>
        <w:left w:val="none" w:sz="0" w:space="0" w:color="auto"/>
        <w:bottom w:val="none" w:sz="0" w:space="0" w:color="auto"/>
        <w:right w:val="none" w:sz="0" w:space="0" w:color="auto"/>
      </w:divBdr>
    </w:div>
    <w:div w:id="1232734720">
      <w:bodyDiv w:val="1"/>
      <w:marLeft w:val="0"/>
      <w:marRight w:val="0"/>
      <w:marTop w:val="0"/>
      <w:marBottom w:val="0"/>
      <w:divBdr>
        <w:top w:val="none" w:sz="0" w:space="0" w:color="auto"/>
        <w:left w:val="none" w:sz="0" w:space="0" w:color="auto"/>
        <w:bottom w:val="none" w:sz="0" w:space="0" w:color="auto"/>
        <w:right w:val="none" w:sz="0" w:space="0" w:color="auto"/>
      </w:divBdr>
    </w:div>
    <w:div w:id="1232813131">
      <w:bodyDiv w:val="1"/>
      <w:marLeft w:val="0"/>
      <w:marRight w:val="0"/>
      <w:marTop w:val="0"/>
      <w:marBottom w:val="0"/>
      <w:divBdr>
        <w:top w:val="none" w:sz="0" w:space="0" w:color="auto"/>
        <w:left w:val="none" w:sz="0" w:space="0" w:color="auto"/>
        <w:bottom w:val="none" w:sz="0" w:space="0" w:color="auto"/>
        <w:right w:val="none" w:sz="0" w:space="0" w:color="auto"/>
      </w:divBdr>
    </w:div>
    <w:div w:id="1234271609">
      <w:bodyDiv w:val="1"/>
      <w:marLeft w:val="0"/>
      <w:marRight w:val="0"/>
      <w:marTop w:val="0"/>
      <w:marBottom w:val="0"/>
      <w:divBdr>
        <w:top w:val="none" w:sz="0" w:space="0" w:color="auto"/>
        <w:left w:val="none" w:sz="0" w:space="0" w:color="auto"/>
        <w:bottom w:val="none" w:sz="0" w:space="0" w:color="auto"/>
        <w:right w:val="none" w:sz="0" w:space="0" w:color="auto"/>
      </w:divBdr>
    </w:div>
    <w:div w:id="1237783622">
      <w:bodyDiv w:val="1"/>
      <w:marLeft w:val="0"/>
      <w:marRight w:val="0"/>
      <w:marTop w:val="0"/>
      <w:marBottom w:val="0"/>
      <w:divBdr>
        <w:top w:val="none" w:sz="0" w:space="0" w:color="auto"/>
        <w:left w:val="none" w:sz="0" w:space="0" w:color="auto"/>
        <w:bottom w:val="none" w:sz="0" w:space="0" w:color="auto"/>
        <w:right w:val="none" w:sz="0" w:space="0" w:color="auto"/>
      </w:divBdr>
    </w:div>
    <w:div w:id="1241601248">
      <w:bodyDiv w:val="1"/>
      <w:marLeft w:val="0"/>
      <w:marRight w:val="0"/>
      <w:marTop w:val="0"/>
      <w:marBottom w:val="0"/>
      <w:divBdr>
        <w:top w:val="none" w:sz="0" w:space="0" w:color="auto"/>
        <w:left w:val="none" w:sz="0" w:space="0" w:color="auto"/>
        <w:bottom w:val="none" w:sz="0" w:space="0" w:color="auto"/>
        <w:right w:val="none" w:sz="0" w:space="0" w:color="auto"/>
      </w:divBdr>
    </w:div>
    <w:div w:id="1242836885">
      <w:bodyDiv w:val="1"/>
      <w:marLeft w:val="0"/>
      <w:marRight w:val="0"/>
      <w:marTop w:val="0"/>
      <w:marBottom w:val="0"/>
      <w:divBdr>
        <w:top w:val="none" w:sz="0" w:space="0" w:color="auto"/>
        <w:left w:val="none" w:sz="0" w:space="0" w:color="auto"/>
        <w:bottom w:val="none" w:sz="0" w:space="0" w:color="auto"/>
        <w:right w:val="none" w:sz="0" w:space="0" w:color="auto"/>
      </w:divBdr>
    </w:div>
    <w:div w:id="1243763032">
      <w:bodyDiv w:val="1"/>
      <w:marLeft w:val="0"/>
      <w:marRight w:val="0"/>
      <w:marTop w:val="0"/>
      <w:marBottom w:val="0"/>
      <w:divBdr>
        <w:top w:val="none" w:sz="0" w:space="0" w:color="auto"/>
        <w:left w:val="none" w:sz="0" w:space="0" w:color="auto"/>
        <w:bottom w:val="none" w:sz="0" w:space="0" w:color="auto"/>
        <w:right w:val="none" w:sz="0" w:space="0" w:color="auto"/>
      </w:divBdr>
    </w:div>
    <w:div w:id="1248929833">
      <w:bodyDiv w:val="1"/>
      <w:marLeft w:val="0"/>
      <w:marRight w:val="0"/>
      <w:marTop w:val="0"/>
      <w:marBottom w:val="0"/>
      <w:divBdr>
        <w:top w:val="none" w:sz="0" w:space="0" w:color="auto"/>
        <w:left w:val="none" w:sz="0" w:space="0" w:color="auto"/>
        <w:bottom w:val="none" w:sz="0" w:space="0" w:color="auto"/>
        <w:right w:val="none" w:sz="0" w:space="0" w:color="auto"/>
      </w:divBdr>
    </w:div>
    <w:div w:id="1251237270">
      <w:bodyDiv w:val="1"/>
      <w:marLeft w:val="0"/>
      <w:marRight w:val="0"/>
      <w:marTop w:val="0"/>
      <w:marBottom w:val="0"/>
      <w:divBdr>
        <w:top w:val="none" w:sz="0" w:space="0" w:color="auto"/>
        <w:left w:val="none" w:sz="0" w:space="0" w:color="auto"/>
        <w:bottom w:val="none" w:sz="0" w:space="0" w:color="auto"/>
        <w:right w:val="none" w:sz="0" w:space="0" w:color="auto"/>
      </w:divBdr>
      <w:divsChild>
        <w:div w:id="733047334">
          <w:marLeft w:val="360"/>
          <w:marRight w:val="0"/>
          <w:marTop w:val="200"/>
          <w:marBottom w:val="0"/>
          <w:divBdr>
            <w:top w:val="none" w:sz="0" w:space="0" w:color="auto"/>
            <w:left w:val="none" w:sz="0" w:space="0" w:color="auto"/>
            <w:bottom w:val="none" w:sz="0" w:space="0" w:color="auto"/>
            <w:right w:val="none" w:sz="0" w:space="0" w:color="auto"/>
          </w:divBdr>
        </w:div>
        <w:div w:id="1456674869">
          <w:marLeft w:val="360"/>
          <w:marRight w:val="0"/>
          <w:marTop w:val="200"/>
          <w:marBottom w:val="0"/>
          <w:divBdr>
            <w:top w:val="none" w:sz="0" w:space="0" w:color="auto"/>
            <w:left w:val="none" w:sz="0" w:space="0" w:color="auto"/>
            <w:bottom w:val="none" w:sz="0" w:space="0" w:color="auto"/>
            <w:right w:val="none" w:sz="0" w:space="0" w:color="auto"/>
          </w:divBdr>
        </w:div>
      </w:divsChild>
    </w:div>
    <w:div w:id="1253390949">
      <w:bodyDiv w:val="1"/>
      <w:marLeft w:val="0"/>
      <w:marRight w:val="0"/>
      <w:marTop w:val="0"/>
      <w:marBottom w:val="0"/>
      <w:divBdr>
        <w:top w:val="none" w:sz="0" w:space="0" w:color="auto"/>
        <w:left w:val="none" w:sz="0" w:space="0" w:color="auto"/>
        <w:bottom w:val="none" w:sz="0" w:space="0" w:color="auto"/>
        <w:right w:val="none" w:sz="0" w:space="0" w:color="auto"/>
      </w:divBdr>
    </w:div>
    <w:div w:id="1253971550">
      <w:bodyDiv w:val="1"/>
      <w:marLeft w:val="0"/>
      <w:marRight w:val="0"/>
      <w:marTop w:val="0"/>
      <w:marBottom w:val="0"/>
      <w:divBdr>
        <w:top w:val="none" w:sz="0" w:space="0" w:color="auto"/>
        <w:left w:val="none" w:sz="0" w:space="0" w:color="auto"/>
        <w:bottom w:val="none" w:sz="0" w:space="0" w:color="auto"/>
        <w:right w:val="none" w:sz="0" w:space="0" w:color="auto"/>
      </w:divBdr>
    </w:div>
    <w:div w:id="1253975484">
      <w:bodyDiv w:val="1"/>
      <w:marLeft w:val="0"/>
      <w:marRight w:val="0"/>
      <w:marTop w:val="0"/>
      <w:marBottom w:val="0"/>
      <w:divBdr>
        <w:top w:val="none" w:sz="0" w:space="0" w:color="auto"/>
        <w:left w:val="none" w:sz="0" w:space="0" w:color="auto"/>
        <w:bottom w:val="none" w:sz="0" w:space="0" w:color="auto"/>
        <w:right w:val="none" w:sz="0" w:space="0" w:color="auto"/>
      </w:divBdr>
    </w:div>
    <w:div w:id="1260019439">
      <w:bodyDiv w:val="1"/>
      <w:marLeft w:val="0"/>
      <w:marRight w:val="0"/>
      <w:marTop w:val="0"/>
      <w:marBottom w:val="0"/>
      <w:divBdr>
        <w:top w:val="none" w:sz="0" w:space="0" w:color="auto"/>
        <w:left w:val="none" w:sz="0" w:space="0" w:color="auto"/>
        <w:bottom w:val="none" w:sz="0" w:space="0" w:color="auto"/>
        <w:right w:val="none" w:sz="0" w:space="0" w:color="auto"/>
      </w:divBdr>
    </w:div>
    <w:div w:id="1264412400">
      <w:bodyDiv w:val="1"/>
      <w:marLeft w:val="0"/>
      <w:marRight w:val="0"/>
      <w:marTop w:val="0"/>
      <w:marBottom w:val="0"/>
      <w:divBdr>
        <w:top w:val="none" w:sz="0" w:space="0" w:color="auto"/>
        <w:left w:val="none" w:sz="0" w:space="0" w:color="auto"/>
        <w:bottom w:val="none" w:sz="0" w:space="0" w:color="auto"/>
        <w:right w:val="none" w:sz="0" w:space="0" w:color="auto"/>
      </w:divBdr>
      <w:divsChild>
        <w:div w:id="1770857980">
          <w:marLeft w:val="547"/>
          <w:marRight w:val="0"/>
          <w:marTop w:val="115"/>
          <w:marBottom w:val="0"/>
          <w:divBdr>
            <w:top w:val="none" w:sz="0" w:space="0" w:color="auto"/>
            <w:left w:val="none" w:sz="0" w:space="0" w:color="auto"/>
            <w:bottom w:val="none" w:sz="0" w:space="0" w:color="auto"/>
            <w:right w:val="none" w:sz="0" w:space="0" w:color="auto"/>
          </w:divBdr>
        </w:div>
        <w:div w:id="1882285943">
          <w:marLeft w:val="547"/>
          <w:marRight w:val="0"/>
          <w:marTop w:val="115"/>
          <w:marBottom w:val="0"/>
          <w:divBdr>
            <w:top w:val="none" w:sz="0" w:space="0" w:color="auto"/>
            <w:left w:val="none" w:sz="0" w:space="0" w:color="auto"/>
            <w:bottom w:val="none" w:sz="0" w:space="0" w:color="auto"/>
            <w:right w:val="none" w:sz="0" w:space="0" w:color="auto"/>
          </w:divBdr>
        </w:div>
        <w:div w:id="1214584572">
          <w:marLeft w:val="547"/>
          <w:marRight w:val="0"/>
          <w:marTop w:val="115"/>
          <w:marBottom w:val="0"/>
          <w:divBdr>
            <w:top w:val="none" w:sz="0" w:space="0" w:color="auto"/>
            <w:left w:val="none" w:sz="0" w:space="0" w:color="auto"/>
            <w:bottom w:val="none" w:sz="0" w:space="0" w:color="auto"/>
            <w:right w:val="none" w:sz="0" w:space="0" w:color="auto"/>
          </w:divBdr>
        </w:div>
        <w:div w:id="1043361251">
          <w:marLeft w:val="547"/>
          <w:marRight w:val="0"/>
          <w:marTop w:val="115"/>
          <w:marBottom w:val="0"/>
          <w:divBdr>
            <w:top w:val="none" w:sz="0" w:space="0" w:color="auto"/>
            <w:left w:val="none" w:sz="0" w:space="0" w:color="auto"/>
            <w:bottom w:val="none" w:sz="0" w:space="0" w:color="auto"/>
            <w:right w:val="none" w:sz="0" w:space="0" w:color="auto"/>
          </w:divBdr>
        </w:div>
      </w:divsChild>
    </w:div>
    <w:div w:id="1266614821">
      <w:bodyDiv w:val="1"/>
      <w:marLeft w:val="0"/>
      <w:marRight w:val="0"/>
      <w:marTop w:val="0"/>
      <w:marBottom w:val="0"/>
      <w:divBdr>
        <w:top w:val="none" w:sz="0" w:space="0" w:color="auto"/>
        <w:left w:val="none" w:sz="0" w:space="0" w:color="auto"/>
        <w:bottom w:val="none" w:sz="0" w:space="0" w:color="auto"/>
        <w:right w:val="none" w:sz="0" w:space="0" w:color="auto"/>
      </w:divBdr>
    </w:div>
    <w:div w:id="1271469501">
      <w:bodyDiv w:val="1"/>
      <w:marLeft w:val="0"/>
      <w:marRight w:val="0"/>
      <w:marTop w:val="0"/>
      <w:marBottom w:val="0"/>
      <w:divBdr>
        <w:top w:val="none" w:sz="0" w:space="0" w:color="auto"/>
        <w:left w:val="none" w:sz="0" w:space="0" w:color="auto"/>
        <w:bottom w:val="none" w:sz="0" w:space="0" w:color="auto"/>
        <w:right w:val="none" w:sz="0" w:space="0" w:color="auto"/>
      </w:divBdr>
    </w:div>
    <w:div w:id="1272012598">
      <w:bodyDiv w:val="1"/>
      <w:marLeft w:val="0"/>
      <w:marRight w:val="0"/>
      <w:marTop w:val="0"/>
      <w:marBottom w:val="0"/>
      <w:divBdr>
        <w:top w:val="none" w:sz="0" w:space="0" w:color="auto"/>
        <w:left w:val="none" w:sz="0" w:space="0" w:color="auto"/>
        <w:bottom w:val="none" w:sz="0" w:space="0" w:color="auto"/>
        <w:right w:val="none" w:sz="0" w:space="0" w:color="auto"/>
      </w:divBdr>
    </w:div>
    <w:div w:id="1274440023">
      <w:bodyDiv w:val="1"/>
      <w:marLeft w:val="0"/>
      <w:marRight w:val="0"/>
      <w:marTop w:val="0"/>
      <w:marBottom w:val="0"/>
      <w:divBdr>
        <w:top w:val="none" w:sz="0" w:space="0" w:color="auto"/>
        <w:left w:val="none" w:sz="0" w:space="0" w:color="auto"/>
        <w:bottom w:val="none" w:sz="0" w:space="0" w:color="auto"/>
        <w:right w:val="none" w:sz="0" w:space="0" w:color="auto"/>
      </w:divBdr>
    </w:div>
    <w:div w:id="1276212514">
      <w:bodyDiv w:val="1"/>
      <w:marLeft w:val="0"/>
      <w:marRight w:val="0"/>
      <w:marTop w:val="0"/>
      <w:marBottom w:val="0"/>
      <w:divBdr>
        <w:top w:val="none" w:sz="0" w:space="0" w:color="auto"/>
        <w:left w:val="none" w:sz="0" w:space="0" w:color="auto"/>
        <w:bottom w:val="none" w:sz="0" w:space="0" w:color="auto"/>
        <w:right w:val="none" w:sz="0" w:space="0" w:color="auto"/>
      </w:divBdr>
    </w:div>
    <w:div w:id="1276400523">
      <w:bodyDiv w:val="1"/>
      <w:marLeft w:val="0"/>
      <w:marRight w:val="0"/>
      <w:marTop w:val="0"/>
      <w:marBottom w:val="0"/>
      <w:divBdr>
        <w:top w:val="none" w:sz="0" w:space="0" w:color="auto"/>
        <w:left w:val="none" w:sz="0" w:space="0" w:color="auto"/>
        <w:bottom w:val="none" w:sz="0" w:space="0" w:color="auto"/>
        <w:right w:val="none" w:sz="0" w:space="0" w:color="auto"/>
      </w:divBdr>
    </w:div>
    <w:div w:id="1282375678">
      <w:bodyDiv w:val="1"/>
      <w:marLeft w:val="0"/>
      <w:marRight w:val="0"/>
      <w:marTop w:val="0"/>
      <w:marBottom w:val="0"/>
      <w:divBdr>
        <w:top w:val="none" w:sz="0" w:space="0" w:color="auto"/>
        <w:left w:val="none" w:sz="0" w:space="0" w:color="auto"/>
        <w:bottom w:val="none" w:sz="0" w:space="0" w:color="auto"/>
        <w:right w:val="none" w:sz="0" w:space="0" w:color="auto"/>
      </w:divBdr>
    </w:div>
    <w:div w:id="1292781271">
      <w:bodyDiv w:val="1"/>
      <w:marLeft w:val="0"/>
      <w:marRight w:val="0"/>
      <w:marTop w:val="0"/>
      <w:marBottom w:val="0"/>
      <w:divBdr>
        <w:top w:val="none" w:sz="0" w:space="0" w:color="auto"/>
        <w:left w:val="none" w:sz="0" w:space="0" w:color="auto"/>
        <w:bottom w:val="none" w:sz="0" w:space="0" w:color="auto"/>
        <w:right w:val="none" w:sz="0" w:space="0" w:color="auto"/>
      </w:divBdr>
    </w:div>
    <w:div w:id="1299073997">
      <w:bodyDiv w:val="1"/>
      <w:marLeft w:val="0"/>
      <w:marRight w:val="0"/>
      <w:marTop w:val="0"/>
      <w:marBottom w:val="0"/>
      <w:divBdr>
        <w:top w:val="none" w:sz="0" w:space="0" w:color="auto"/>
        <w:left w:val="none" w:sz="0" w:space="0" w:color="auto"/>
        <w:bottom w:val="none" w:sz="0" w:space="0" w:color="auto"/>
        <w:right w:val="none" w:sz="0" w:space="0" w:color="auto"/>
      </w:divBdr>
    </w:div>
    <w:div w:id="1301377809">
      <w:bodyDiv w:val="1"/>
      <w:marLeft w:val="0"/>
      <w:marRight w:val="0"/>
      <w:marTop w:val="0"/>
      <w:marBottom w:val="0"/>
      <w:divBdr>
        <w:top w:val="none" w:sz="0" w:space="0" w:color="auto"/>
        <w:left w:val="none" w:sz="0" w:space="0" w:color="auto"/>
        <w:bottom w:val="none" w:sz="0" w:space="0" w:color="auto"/>
        <w:right w:val="none" w:sz="0" w:space="0" w:color="auto"/>
      </w:divBdr>
    </w:div>
    <w:div w:id="1303461572">
      <w:bodyDiv w:val="1"/>
      <w:marLeft w:val="0"/>
      <w:marRight w:val="0"/>
      <w:marTop w:val="0"/>
      <w:marBottom w:val="0"/>
      <w:divBdr>
        <w:top w:val="none" w:sz="0" w:space="0" w:color="auto"/>
        <w:left w:val="none" w:sz="0" w:space="0" w:color="auto"/>
        <w:bottom w:val="none" w:sz="0" w:space="0" w:color="auto"/>
        <w:right w:val="none" w:sz="0" w:space="0" w:color="auto"/>
      </w:divBdr>
    </w:div>
    <w:div w:id="1314798269">
      <w:bodyDiv w:val="1"/>
      <w:marLeft w:val="0"/>
      <w:marRight w:val="0"/>
      <w:marTop w:val="0"/>
      <w:marBottom w:val="0"/>
      <w:divBdr>
        <w:top w:val="none" w:sz="0" w:space="0" w:color="auto"/>
        <w:left w:val="none" w:sz="0" w:space="0" w:color="auto"/>
        <w:bottom w:val="none" w:sz="0" w:space="0" w:color="auto"/>
        <w:right w:val="none" w:sz="0" w:space="0" w:color="auto"/>
      </w:divBdr>
    </w:div>
    <w:div w:id="1318262119">
      <w:bodyDiv w:val="1"/>
      <w:marLeft w:val="0"/>
      <w:marRight w:val="0"/>
      <w:marTop w:val="0"/>
      <w:marBottom w:val="0"/>
      <w:divBdr>
        <w:top w:val="none" w:sz="0" w:space="0" w:color="auto"/>
        <w:left w:val="none" w:sz="0" w:space="0" w:color="auto"/>
        <w:bottom w:val="none" w:sz="0" w:space="0" w:color="auto"/>
        <w:right w:val="none" w:sz="0" w:space="0" w:color="auto"/>
      </w:divBdr>
    </w:div>
    <w:div w:id="1320188278">
      <w:bodyDiv w:val="1"/>
      <w:marLeft w:val="0"/>
      <w:marRight w:val="0"/>
      <w:marTop w:val="0"/>
      <w:marBottom w:val="0"/>
      <w:divBdr>
        <w:top w:val="none" w:sz="0" w:space="0" w:color="auto"/>
        <w:left w:val="none" w:sz="0" w:space="0" w:color="auto"/>
        <w:bottom w:val="none" w:sz="0" w:space="0" w:color="auto"/>
        <w:right w:val="none" w:sz="0" w:space="0" w:color="auto"/>
      </w:divBdr>
    </w:div>
    <w:div w:id="1328634553">
      <w:bodyDiv w:val="1"/>
      <w:marLeft w:val="0"/>
      <w:marRight w:val="0"/>
      <w:marTop w:val="0"/>
      <w:marBottom w:val="0"/>
      <w:divBdr>
        <w:top w:val="none" w:sz="0" w:space="0" w:color="auto"/>
        <w:left w:val="none" w:sz="0" w:space="0" w:color="auto"/>
        <w:bottom w:val="none" w:sz="0" w:space="0" w:color="auto"/>
        <w:right w:val="none" w:sz="0" w:space="0" w:color="auto"/>
      </w:divBdr>
    </w:div>
    <w:div w:id="1328750163">
      <w:bodyDiv w:val="1"/>
      <w:marLeft w:val="0"/>
      <w:marRight w:val="0"/>
      <w:marTop w:val="0"/>
      <w:marBottom w:val="0"/>
      <w:divBdr>
        <w:top w:val="none" w:sz="0" w:space="0" w:color="auto"/>
        <w:left w:val="none" w:sz="0" w:space="0" w:color="auto"/>
        <w:bottom w:val="none" w:sz="0" w:space="0" w:color="auto"/>
        <w:right w:val="none" w:sz="0" w:space="0" w:color="auto"/>
      </w:divBdr>
    </w:div>
    <w:div w:id="1330253296">
      <w:bodyDiv w:val="1"/>
      <w:marLeft w:val="0"/>
      <w:marRight w:val="0"/>
      <w:marTop w:val="0"/>
      <w:marBottom w:val="0"/>
      <w:divBdr>
        <w:top w:val="none" w:sz="0" w:space="0" w:color="auto"/>
        <w:left w:val="none" w:sz="0" w:space="0" w:color="auto"/>
        <w:bottom w:val="none" w:sz="0" w:space="0" w:color="auto"/>
        <w:right w:val="none" w:sz="0" w:space="0" w:color="auto"/>
      </w:divBdr>
    </w:div>
    <w:div w:id="1332610426">
      <w:bodyDiv w:val="1"/>
      <w:marLeft w:val="0"/>
      <w:marRight w:val="0"/>
      <w:marTop w:val="0"/>
      <w:marBottom w:val="0"/>
      <w:divBdr>
        <w:top w:val="none" w:sz="0" w:space="0" w:color="auto"/>
        <w:left w:val="none" w:sz="0" w:space="0" w:color="auto"/>
        <w:bottom w:val="none" w:sz="0" w:space="0" w:color="auto"/>
        <w:right w:val="none" w:sz="0" w:space="0" w:color="auto"/>
      </w:divBdr>
    </w:div>
    <w:div w:id="1340038534">
      <w:bodyDiv w:val="1"/>
      <w:marLeft w:val="0"/>
      <w:marRight w:val="0"/>
      <w:marTop w:val="0"/>
      <w:marBottom w:val="0"/>
      <w:divBdr>
        <w:top w:val="none" w:sz="0" w:space="0" w:color="auto"/>
        <w:left w:val="none" w:sz="0" w:space="0" w:color="auto"/>
        <w:bottom w:val="none" w:sz="0" w:space="0" w:color="auto"/>
        <w:right w:val="none" w:sz="0" w:space="0" w:color="auto"/>
      </w:divBdr>
    </w:div>
    <w:div w:id="1343162596">
      <w:bodyDiv w:val="1"/>
      <w:marLeft w:val="0"/>
      <w:marRight w:val="0"/>
      <w:marTop w:val="0"/>
      <w:marBottom w:val="0"/>
      <w:divBdr>
        <w:top w:val="none" w:sz="0" w:space="0" w:color="auto"/>
        <w:left w:val="none" w:sz="0" w:space="0" w:color="auto"/>
        <w:bottom w:val="none" w:sz="0" w:space="0" w:color="auto"/>
        <w:right w:val="none" w:sz="0" w:space="0" w:color="auto"/>
      </w:divBdr>
    </w:div>
    <w:div w:id="1343706034">
      <w:bodyDiv w:val="1"/>
      <w:marLeft w:val="0"/>
      <w:marRight w:val="0"/>
      <w:marTop w:val="0"/>
      <w:marBottom w:val="0"/>
      <w:divBdr>
        <w:top w:val="none" w:sz="0" w:space="0" w:color="auto"/>
        <w:left w:val="none" w:sz="0" w:space="0" w:color="auto"/>
        <w:bottom w:val="none" w:sz="0" w:space="0" w:color="auto"/>
        <w:right w:val="none" w:sz="0" w:space="0" w:color="auto"/>
      </w:divBdr>
    </w:div>
    <w:div w:id="1343818841">
      <w:bodyDiv w:val="1"/>
      <w:marLeft w:val="0"/>
      <w:marRight w:val="0"/>
      <w:marTop w:val="0"/>
      <w:marBottom w:val="0"/>
      <w:divBdr>
        <w:top w:val="none" w:sz="0" w:space="0" w:color="auto"/>
        <w:left w:val="none" w:sz="0" w:space="0" w:color="auto"/>
        <w:bottom w:val="none" w:sz="0" w:space="0" w:color="auto"/>
        <w:right w:val="none" w:sz="0" w:space="0" w:color="auto"/>
      </w:divBdr>
    </w:div>
    <w:div w:id="1351830447">
      <w:bodyDiv w:val="1"/>
      <w:marLeft w:val="0"/>
      <w:marRight w:val="0"/>
      <w:marTop w:val="0"/>
      <w:marBottom w:val="0"/>
      <w:divBdr>
        <w:top w:val="none" w:sz="0" w:space="0" w:color="auto"/>
        <w:left w:val="none" w:sz="0" w:space="0" w:color="auto"/>
        <w:bottom w:val="none" w:sz="0" w:space="0" w:color="auto"/>
        <w:right w:val="none" w:sz="0" w:space="0" w:color="auto"/>
      </w:divBdr>
    </w:div>
    <w:div w:id="1355227753">
      <w:bodyDiv w:val="1"/>
      <w:marLeft w:val="0"/>
      <w:marRight w:val="0"/>
      <w:marTop w:val="0"/>
      <w:marBottom w:val="0"/>
      <w:divBdr>
        <w:top w:val="none" w:sz="0" w:space="0" w:color="auto"/>
        <w:left w:val="none" w:sz="0" w:space="0" w:color="auto"/>
        <w:bottom w:val="none" w:sz="0" w:space="0" w:color="auto"/>
        <w:right w:val="none" w:sz="0" w:space="0" w:color="auto"/>
      </w:divBdr>
    </w:div>
    <w:div w:id="1363090652">
      <w:bodyDiv w:val="1"/>
      <w:marLeft w:val="0"/>
      <w:marRight w:val="0"/>
      <w:marTop w:val="0"/>
      <w:marBottom w:val="0"/>
      <w:divBdr>
        <w:top w:val="none" w:sz="0" w:space="0" w:color="auto"/>
        <w:left w:val="none" w:sz="0" w:space="0" w:color="auto"/>
        <w:bottom w:val="none" w:sz="0" w:space="0" w:color="auto"/>
        <w:right w:val="none" w:sz="0" w:space="0" w:color="auto"/>
      </w:divBdr>
    </w:div>
    <w:div w:id="1367028385">
      <w:bodyDiv w:val="1"/>
      <w:marLeft w:val="0"/>
      <w:marRight w:val="0"/>
      <w:marTop w:val="0"/>
      <w:marBottom w:val="0"/>
      <w:divBdr>
        <w:top w:val="none" w:sz="0" w:space="0" w:color="auto"/>
        <w:left w:val="none" w:sz="0" w:space="0" w:color="auto"/>
        <w:bottom w:val="none" w:sz="0" w:space="0" w:color="auto"/>
        <w:right w:val="none" w:sz="0" w:space="0" w:color="auto"/>
      </w:divBdr>
    </w:div>
    <w:div w:id="1369186399">
      <w:bodyDiv w:val="1"/>
      <w:marLeft w:val="0"/>
      <w:marRight w:val="0"/>
      <w:marTop w:val="0"/>
      <w:marBottom w:val="0"/>
      <w:divBdr>
        <w:top w:val="none" w:sz="0" w:space="0" w:color="auto"/>
        <w:left w:val="none" w:sz="0" w:space="0" w:color="auto"/>
        <w:bottom w:val="none" w:sz="0" w:space="0" w:color="auto"/>
        <w:right w:val="none" w:sz="0" w:space="0" w:color="auto"/>
      </w:divBdr>
      <w:divsChild>
        <w:div w:id="839470101">
          <w:marLeft w:val="360"/>
          <w:marRight w:val="0"/>
          <w:marTop w:val="200"/>
          <w:marBottom w:val="0"/>
          <w:divBdr>
            <w:top w:val="none" w:sz="0" w:space="0" w:color="auto"/>
            <w:left w:val="none" w:sz="0" w:space="0" w:color="auto"/>
            <w:bottom w:val="none" w:sz="0" w:space="0" w:color="auto"/>
            <w:right w:val="none" w:sz="0" w:space="0" w:color="auto"/>
          </w:divBdr>
        </w:div>
        <w:div w:id="970861722">
          <w:marLeft w:val="360"/>
          <w:marRight w:val="0"/>
          <w:marTop w:val="200"/>
          <w:marBottom w:val="0"/>
          <w:divBdr>
            <w:top w:val="none" w:sz="0" w:space="0" w:color="auto"/>
            <w:left w:val="none" w:sz="0" w:space="0" w:color="auto"/>
            <w:bottom w:val="none" w:sz="0" w:space="0" w:color="auto"/>
            <w:right w:val="none" w:sz="0" w:space="0" w:color="auto"/>
          </w:divBdr>
        </w:div>
        <w:div w:id="1334650546">
          <w:marLeft w:val="360"/>
          <w:marRight w:val="0"/>
          <w:marTop w:val="200"/>
          <w:marBottom w:val="0"/>
          <w:divBdr>
            <w:top w:val="none" w:sz="0" w:space="0" w:color="auto"/>
            <w:left w:val="none" w:sz="0" w:space="0" w:color="auto"/>
            <w:bottom w:val="none" w:sz="0" w:space="0" w:color="auto"/>
            <w:right w:val="none" w:sz="0" w:space="0" w:color="auto"/>
          </w:divBdr>
        </w:div>
      </w:divsChild>
    </w:div>
    <w:div w:id="1372221074">
      <w:bodyDiv w:val="1"/>
      <w:marLeft w:val="0"/>
      <w:marRight w:val="0"/>
      <w:marTop w:val="0"/>
      <w:marBottom w:val="0"/>
      <w:divBdr>
        <w:top w:val="none" w:sz="0" w:space="0" w:color="auto"/>
        <w:left w:val="none" w:sz="0" w:space="0" w:color="auto"/>
        <w:bottom w:val="none" w:sz="0" w:space="0" w:color="auto"/>
        <w:right w:val="none" w:sz="0" w:space="0" w:color="auto"/>
      </w:divBdr>
    </w:div>
    <w:div w:id="1376809247">
      <w:bodyDiv w:val="1"/>
      <w:marLeft w:val="0"/>
      <w:marRight w:val="0"/>
      <w:marTop w:val="0"/>
      <w:marBottom w:val="0"/>
      <w:divBdr>
        <w:top w:val="none" w:sz="0" w:space="0" w:color="auto"/>
        <w:left w:val="none" w:sz="0" w:space="0" w:color="auto"/>
        <w:bottom w:val="none" w:sz="0" w:space="0" w:color="auto"/>
        <w:right w:val="none" w:sz="0" w:space="0" w:color="auto"/>
      </w:divBdr>
    </w:div>
    <w:div w:id="1380204511">
      <w:bodyDiv w:val="1"/>
      <w:marLeft w:val="0"/>
      <w:marRight w:val="0"/>
      <w:marTop w:val="0"/>
      <w:marBottom w:val="0"/>
      <w:divBdr>
        <w:top w:val="none" w:sz="0" w:space="0" w:color="auto"/>
        <w:left w:val="none" w:sz="0" w:space="0" w:color="auto"/>
        <w:bottom w:val="none" w:sz="0" w:space="0" w:color="auto"/>
        <w:right w:val="none" w:sz="0" w:space="0" w:color="auto"/>
      </w:divBdr>
    </w:div>
    <w:div w:id="1380937435">
      <w:bodyDiv w:val="1"/>
      <w:marLeft w:val="0"/>
      <w:marRight w:val="0"/>
      <w:marTop w:val="0"/>
      <w:marBottom w:val="0"/>
      <w:divBdr>
        <w:top w:val="none" w:sz="0" w:space="0" w:color="auto"/>
        <w:left w:val="none" w:sz="0" w:space="0" w:color="auto"/>
        <w:bottom w:val="none" w:sz="0" w:space="0" w:color="auto"/>
        <w:right w:val="none" w:sz="0" w:space="0" w:color="auto"/>
      </w:divBdr>
    </w:div>
    <w:div w:id="1382750658">
      <w:bodyDiv w:val="1"/>
      <w:marLeft w:val="0"/>
      <w:marRight w:val="0"/>
      <w:marTop w:val="0"/>
      <w:marBottom w:val="0"/>
      <w:divBdr>
        <w:top w:val="none" w:sz="0" w:space="0" w:color="auto"/>
        <w:left w:val="none" w:sz="0" w:space="0" w:color="auto"/>
        <w:bottom w:val="none" w:sz="0" w:space="0" w:color="auto"/>
        <w:right w:val="none" w:sz="0" w:space="0" w:color="auto"/>
      </w:divBdr>
    </w:div>
    <w:div w:id="1383022284">
      <w:bodyDiv w:val="1"/>
      <w:marLeft w:val="0"/>
      <w:marRight w:val="0"/>
      <w:marTop w:val="0"/>
      <w:marBottom w:val="0"/>
      <w:divBdr>
        <w:top w:val="none" w:sz="0" w:space="0" w:color="auto"/>
        <w:left w:val="none" w:sz="0" w:space="0" w:color="auto"/>
        <w:bottom w:val="none" w:sz="0" w:space="0" w:color="auto"/>
        <w:right w:val="none" w:sz="0" w:space="0" w:color="auto"/>
      </w:divBdr>
    </w:div>
    <w:div w:id="1387535734">
      <w:bodyDiv w:val="1"/>
      <w:marLeft w:val="0"/>
      <w:marRight w:val="0"/>
      <w:marTop w:val="0"/>
      <w:marBottom w:val="0"/>
      <w:divBdr>
        <w:top w:val="none" w:sz="0" w:space="0" w:color="auto"/>
        <w:left w:val="none" w:sz="0" w:space="0" w:color="auto"/>
        <w:bottom w:val="none" w:sz="0" w:space="0" w:color="auto"/>
        <w:right w:val="none" w:sz="0" w:space="0" w:color="auto"/>
      </w:divBdr>
    </w:div>
    <w:div w:id="1389263013">
      <w:bodyDiv w:val="1"/>
      <w:marLeft w:val="0"/>
      <w:marRight w:val="0"/>
      <w:marTop w:val="0"/>
      <w:marBottom w:val="0"/>
      <w:divBdr>
        <w:top w:val="none" w:sz="0" w:space="0" w:color="auto"/>
        <w:left w:val="none" w:sz="0" w:space="0" w:color="auto"/>
        <w:bottom w:val="none" w:sz="0" w:space="0" w:color="auto"/>
        <w:right w:val="none" w:sz="0" w:space="0" w:color="auto"/>
      </w:divBdr>
    </w:div>
    <w:div w:id="1393230139">
      <w:bodyDiv w:val="1"/>
      <w:marLeft w:val="0"/>
      <w:marRight w:val="0"/>
      <w:marTop w:val="0"/>
      <w:marBottom w:val="0"/>
      <w:divBdr>
        <w:top w:val="none" w:sz="0" w:space="0" w:color="auto"/>
        <w:left w:val="none" w:sz="0" w:space="0" w:color="auto"/>
        <w:bottom w:val="none" w:sz="0" w:space="0" w:color="auto"/>
        <w:right w:val="none" w:sz="0" w:space="0" w:color="auto"/>
      </w:divBdr>
    </w:div>
    <w:div w:id="1393700411">
      <w:bodyDiv w:val="1"/>
      <w:marLeft w:val="0"/>
      <w:marRight w:val="0"/>
      <w:marTop w:val="0"/>
      <w:marBottom w:val="0"/>
      <w:divBdr>
        <w:top w:val="none" w:sz="0" w:space="0" w:color="auto"/>
        <w:left w:val="none" w:sz="0" w:space="0" w:color="auto"/>
        <w:bottom w:val="none" w:sz="0" w:space="0" w:color="auto"/>
        <w:right w:val="none" w:sz="0" w:space="0" w:color="auto"/>
      </w:divBdr>
    </w:div>
    <w:div w:id="1395542637">
      <w:bodyDiv w:val="1"/>
      <w:marLeft w:val="0"/>
      <w:marRight w:val="0"/>
      <w:marTop w:val="0"/>
      <w:marBottom w:val="0"/>
      <w:divBdr>
        <w:top w:val="none" w:sz="0" w:space="0" w:color="auto"/>
        <w:left w:val="none" w:sz="0" w:space="0" w:color="auto"/>
        <w:bottom w:val="none" w:sz="0" w:space="0" w:color="auto"/>
        <w:right w:val="none" w:sz="0" w:space="0" w:color="auto"/>
      </w:divBdr>
    </w:div>
    <w:div w:id="1396464534">
      <w:bodyDiv w:val="1"/>
      <w:marLeft w:val="0"/>
      <w:marRight w:val="0"/>
      <w:marTop w:val="0"/>
      <w:marBottom w:val="0"/>
      <w:divBdr>
        <w:top w:val="none" w:sz="0" w:space="0" w:color="auto"/>
        <w:left w:val="none" w:sz="0" w:space="0" w:color="auto"/>
        <w:bottom w:val="none" w:sz="0" w:space="0" w:color="auto"/>
        <w:right w:val="none" w:sz="0" w:space="0" w:color="auto"/>
      </w:divBdr>
    </w:div>
    <w:div w:id="1396973191">
      <w:bodyDiv w:val="1"/>
      <w:marLeft w:val="0"/>
      <w:marRight w:val="0"/>
      <w:marTop w:val="0"/>
      <w:marBottom w:val="0"/>
      <w:divBdr>
        <w:top w:val="none" w:sz="0" w:space="0" w:color="auto"/>
        <w:left w:val="none" w:sz="0" w:space="0" w:color="auto"/>
        <w:bottom w:val="none" w:sz="0" w:space="0" w:color="auto"/>
        <w:right w:val="none" w:sz="0" w:space="0" w:color="auto"/>
      </w:divBdr>
    </w:div>
    <w:div w:id="1398280173">
      <w:bodyDiv w:val="1"/>
      <w:marLeft w:val="0"/>
      <w:marRight w:val="0"/>
      <w:marTop w:val="0"/>
      <w:marBottom w:val="0"/>
      <w:divBdr>
        <w:top w:val="none" w:sz="0" w:space="0" w:color="auto"/>
        <w:left w:val="none" w:sz="0" w:space="0" w:color="auto"/>
        <w:bottom w:val="none" w:sz="0" w:space="0" w:color="auto"/>
        <w:right w:val="none" w:sz="0" w:space="0" w:color="auto"/>
      </w:divBdr>
    </w:div>
    <w:div w:id="1398477221">
      <w:bodyDiv w:val="1"/>
      <w:marLeft w:val="0"/>
      <w:marRight w:val="0"/>
      <w:marTop w:val="0"/>
      <w:marBottom w:val="0"/>
      <w:divBdr>
        <w:top w:val="none" w:sz="0" w:space="0" w:color="auto"/>
        <w:left w:val="none" w:sz="0" w:space="0" w:color="auto"/>
        <w:bottom w:val="none" w:sz="0" w:space="0" w:color="auto"/>
        <w:right w:val="none" w:sz="0" w:space="0" w:color="auto"/>
      </w:divBdr>
    </w:div>
    <w:div w:id="1403522211">
      <w:bodyDiv w:val="1"/>
      <w:marLeft w:val="0"/>
      <w:marRight w:val="0"/>
      <w:marTop w:val="0"/>
      <w:marBottom w:val="0"/>
      <w:divBdr>
        <w:top w:val="none" w:sz="0" w:space="0" w:color="auto"/>
        <w:left w:val="none" w:sz="0" w:space="0" w:color="auto"/>
        <w:bottom w:val="none" w:sz="0" w:space="0" w:color="auto"/>
        <w:right w:val="none" w:sz="0" w:space="0" w:color="auto"/>
      </w:divBdr>
    </w:div>
    <w:div w:id="1403989605">
      <w:bodyDiv w:val="1"/>
      <w:marLeft w:val="0"/>
      <w:marRight w:val="0"/>
      <w:marTop w:val="0"/>
      <w:marBottom w:val="0"/>
      <w:divBdr>
        <w:top w:val="none" w:sz="0" w:space="0" w:color="auto"/>
        <w:left w:val="none" w:sz="0" w:space="0" w:color="auto"/>
        <w:bottom w:val="none" w:sz="0" w:space="0" w:color="auto"/>
        <w:right w:val="none" w:sz="0" w:space="0" w:color="auto"/>
      </w:divBdr>
    </w:div>
    <w:div w:id="1406564015">
      <w:bodyDiv w:val="1"/>
      <w:marLeft w:val="0"/>
      <w:marRight w:val="0"/>
      <w:marTop w:val="0"/>
      <w:marBottom w:val="0"/>
      <w:divBdr>
        <w:top w:val="none" w:sz="0" w:space="0" w:color="auto"/>
        <w:left w:val="none" w:sz="0" w:space="0" w:color="auto"/>
        <w:bottom w:val="none" w:sz="0" w:space="0" w:color="auto"/>
        <w:right w:val="none" w:sz="0" w:space="0" w:color="auto"/>
      </w:divBdr>
    </w:div>
    <w:div w:id="1406609032">
      <w:bodyDiv w:val="1"/>
      <w:marLeft w:val="0"/>
      <w:marRight w:val="0"/>
      <w:marTop w:val="0"/>
      <w:marBottom w:val="0"/>
      <w:divBdr>
        <w:top w:val="none" w:sz="0" w:space="0" w:color="auto"/>
        <w:left w:val="none" w:sz="0" w:space="0" w:color="auto"/>
        <w:bottom w:val="none" w:sz="0" w:space="0" w:color="auto"/>
        <w:right w:val="none" w:sz="0" w:space="0" w:color="auto"/>
      </w:divBdr>
    </w:div>
    <w:div w:id="1410926532">
      <w:bodyDiv w:val="1"/>
      <w:marLeft w:val="0"/>
      <w:marRight w:val="0"/>
      <w:marTop w:val="0"/>
      <w:marBottom w:val="0"/>
      <w:divBdr>
        <w:top w:val="none" w:sz="0" w:space="0" w:color="auto"/>
        <w:left w:val="none" w:sz="0" w:space="0" w:color="auto"/>
        <w:bottom w:val="none" w:sz="0" w:space="0" w:color="auto"/>
        <w:right w:val="none" w:sz="0" w:space="0" w:color="auto"/>
      </w:divBdr>
    </w:div>
    <w:div w:id="1412119443">
      <w:bodyDiv w:val="1"/>
      <w:marLeft w:val="0"/>
      <w:marRight w:val="0"/>
      <w:marTop w:val="0"/>
      <w:marBottom w:val="0"/>
      <w:divBdr>
        <w:top w:val="none" w:sz="0" w:space="0" w:color="auto"/>
        <w:left w:val="none" w:sz="0" w:space="0" w:color="auto"/>
        <w:bottom w:val="none" w:sz="0" w:space="0" w:color="auto"/>
        <w:right w:val="none" w:sz="0" w:space="0" w:color="auto"/>
      </w:divBdr>
    </w:div>
    <w:div w:id="1416514095">
      <w:bodyDiv w:val="1"/>
      <w:marLeft w:val="0"/>
      <w:marRight w:val="0"/>
      <w:marTop w:val="0"/>
      <w:marBottom w:val="0"/>
      <w:divBdr>
        <w:top w:val="none" w:sz="0" w:space="0" w:color="auto"/>
        <w:left w:val="none" w:sz="0" w:space="0" w:color="auto"/>
        <w:bottom w:val="none" w:sz="0" w:space="0" w:color="auto"/>
        <w:right w:val="none" w:sz="0" w:space="0" w:color="auto"/>
      </w:divBdr>
    </w:div>
    <w:div w:id="1419709685">
      <w:bodyDiv w:val="1"/>
      <w:marLeft w:val="0"/>
      <w:marRight w:val="0"/>
      <w:marTop w:val="0"/>
      <w:marBottom w:val="0"/>
      <w:divBdr>
        <w:top w:val="none" w:sz="0" w:space="0" w:color="auto"/>
        <w:left w:val="none" w:sz="0" w:space="0" w:color="auto"/>
        <w:bottom w:val="none" w:sz="0" w:space="0" w:color="auto"/>
        <w:right w:val="none" w:sz="0" w:space="0" w:color="auto"/>
      </w:divBdr>
    </w:div>
    <w:div w:id="1421219021">
      <w:bodyDiv w:val="1"/>
      <w:marLeft w:val="0"/>
      <w:marRight w:val="0"/>
      <w:marTop w:val="0"/>
      <w:marBottom w:val="0"/>
      <w:divBdr>
        <w:top w:val="none" w:sz="0" w:space="0" w:color="auto"/>
        <w:left w:val="none" w:sz="0" w:space="0" w:color="auto"/>
        <w:bottom w:val="none" w:sz="0" w:space="0" w:color="auto"/>
        <w:right w:val="none" w:sz="0" w:space="0" w:color="auto"/>
      </w:divBdr>
      <w:divsChild>
        <w:div w:id="1507935205">
          <w:marLeft w:val="0"/>
          <w:marRight w:val="0"/>
          <w:marTop w:val="86"/>
          <w:marBottom w:val="0"/>
          <w:divBdr>
            <w:top w:val="none" w:sz="0" w:space="0" w:color="auto"/>
            <w:left w:val="none" w:sz="0" w:space="0" w:color="auto"/>
            <w:bottom w:val="none" w:sz="0" w:space="0" w:color="auto"/>
            <w:right w:val="none" w:sz="0" w:space="0" w:color="auto"/>
          </w:divBdr>
        </w:div>
        <w:div w:id="923300656">
          <w:marLeft w:val="0"/>
          <w:marRight w:val="0"/>
          <w:marTop w:val="86"/>
          <w:marBottom w:val="0"/>
          <w:divBdr>
            <w:top w:val="none" w:sz="0" w:space="0" w:color="auto"/>
            <w:left w:val="none" w:sz="0" w:space="0" w:color="auto"/>
            <w:bottom w:val="none" w:sz="0" w:space="0" w:color="auto"/>
            <w:right w:val="none" w:sz="0" w:space="0" w:color="auto"/>
          </w:divBdr>
        </w:div>
        <w:div w:id="1838685275">
          <w:marLeft w:val="0"/>
          <w:marRight w:val="0"/>
          <w:marTop w:val="86"/>
          <w:marBottom w:val="0"/>
          <w:divBdr>
            <w:top w:val="none" w:sz="0" w:space="0" w:color="auto"/>
            <w:left w:val="none" w:sz="0" w:space="0" w:color="auto"/>
            <w:bottom w:val="none" w:sz="0" w:space="0" w:color="auto"/>
            <w:right w:val="none" w:sz="0" w:space="0" w:color="auto"/>
          </w:divBdr>
        </w:div>
        <w:div w:id="855967768">
          <w:marLeft w:val="0"/>
          <w:marRight w:val="0"/>
          <w:marTop w:val="86"/>
          <w:marBottom w:val="0"/>
          <w:divBdr>
            <w:top w:val="none" w:sz="0" w:space="0" w:color="auto"/>
            <w:left w:val="none" w:sz="0" w:space="0" w:color="auto"/>
            <w:bottom w:val="none" w:sz="0" w:space="0" w:color="auto"/>
            <w:right w:val="none" w:sz="0" w:space="0" w:color="auto"/>
          </w:divBdr>
        </w:div>
        <w:div w:id="1230925827">
          <w:marLeft w:val="0"/>
          <w:marRight w:val="0"/>
          <w:marTop w:val="86"/>
          <w:marBottom w:val="0"/>
          <w:divBdr>
            <w:top w:val="none" w:sz="0" w:space="0" w:color="auto"/>
            <w:left w:val="none" w:sz="0" w:space="0" w:color="auto"/>
            <w:bottom w:val="none" w:sz="0" w:space="0" w:color="auto"/>
            <w:right w:val="none" w:sz="0" w:space="0" w:color="auto"/>
          </w:divBdr>
        </w:div>
      </w:divsChild>
    </w:div>
    <w:div w:id="1421486380">
      <w:bodyDiv w:val="1"/>
      <w:marLeft w:val="0"/>
      <w:marRight w:val="0"/>
      <w:marTop w:val="0"/>
      <w:marBottom w:val="0"/>
      <w:divBdr>
        <w:top w:val="none" w:sz="0" w:space="0" w:color="auto"/>
        <w:left w:val="none" w:sz="0" w:space="0" w:color="auto"/>
        <w:bottom w:val="none" w:sz="0" w:space="0" w:color="auto"/>
        <w:right w:val="none" w:sz="0" w:space="0" w:color="auto"/>
      </w:divBdr>
    </w:div>
    <w:div w:id="1425882378">
      <w:bodyDiv w:val="1"/>
      <w:marLeft w:val="0"/>
      <w:marRight w:val="0"/>
      <w:marTop w:val="0"/>
      <w:marBottom w:val="0"/>
      <w:divBdr>
        <w:top w:val="none" w:sz="0" w:space="0" w:color="auto"/>
        <w:left w:val="none" w:sz="0" w:space="0" w:color="auto"/>
        <w:bottom w:val="none" w:sz="0" w:space="0" w:color="auto"/>
        <w:right w:val="none" w:sz="0" w:space="0" w:color="auto"/>
      </w:divBdr>
      <w:divsChild>
        <w:div w:id="1344893549">
          <w:marLeft w:val="547"/>
          <w:marRight w:val="0"/>
          <w:marTop w:val="115"/>
          <w:marBottom w:val="0"/>
          <w:divBdr>
            <w:top w:val="none" w:sz="0" w:space="0" w:color="auto"/>
            <w:left w:val="none" w:sz="0" w:space="0" w:color="auto"/>
            <w:bottom w:val="none" w:sz="0" w:space="0" w:color="auto"/>
            <w:right w:val="none" w:sz="0" w:space="0" w:color="auto"/>
          </w:divBdr>
        </w:div>
        <w:div w:id="1136680955">
          <w:marLeft w:val="547"/>
          <w:marRight w:val="0"/>
          <w:marTop w:val="115"/>
          <w:marBottom w:val="0"/>
          <w:divBdr>
            <w:top w:val="none" w:sz="0" w:space="0" w:color="auto"/>
            <w:left w:val="none" w:sz="0" w:space="0" w:color="auto"/>
            <w:bottom w:val="none" w:sz="0" w:space="0" w:color="auto"/>
            <w:right w:val="none" w:sz="0" w:space="0" w:color="auto"/>
          </w:divBdr>
        </w:div>
        <w:div w:id="2095321725">
          <w:marLeft w:val="547"/>
          <w:marRight w:val="0"/>
          <w:marTop w:val="115"/>
          <w:marBottom w:val="0"/>
          <w:divBdr>
            <w:top w:val="none" w:sz="0" w:space="0" w:color="auto"/>
            <w:left w:val="none" w:sz="0" w:space="0" w:color="auto"/>
            <w:bottom w:val="none" w:sz="0" w:space="0" w:color="auto"/>
            <w:right w:val="none" w:sz="0" w:space="0" w:color="auto"/>
          </w:divBdr>
        </w:div>
        <w:div w:id="567152048">
          <w:marLeft w:val="547"/>
          <w:marRight w:val="0"/>
          <w:marTop w:val="115"/>
          <w:marBottom w:val="0"/>
          <w:divBdr>
            <w:top w:val="none" w:sz="0" w:space="0" w:color="auto"/>
            <w:left w:val="none" w:sz="0" w:space="0" w:color="auto"/>
            <w:bottom w:val="none" w:sz="0" w:space="0" w:color="auto"/>
            <w:right w:val="none" w:sz="0" w:space="0" w:color="auto"/>
          </w:divBdr>
        </w:div>
        <w:div w:id="1343126332">
          <w:marLeft w:val="547"/>
          <w:marRight w:val="0"/>
          <w:marTop w:val="115"/>
          <w:marBottom w:val="0"/>
          <w:divBdr>
            <w:top w:val="none" w:sz="0" w:space="0" w:color="auto"/>
            <w:left w:val="none" w:sz="0" w:space="0" w:color="auto"/>
            <w:bottom w:val="none" w:sz="0" w:space="0" w:color="auto"/>
            <w:right w:val="none" w:sz="0" w:space="0" w:color="auto"/>
          </w:divBdr>
        </w:div>
      </w:divsChild>
    </w:div>
    <w:div w:id="1426731873">
      <w:bodyDiv w:val="1"/>
      <w:marLeft w:val="0"/>
      <w:marRight w:val="0"/>
      <w:marTop w:val="0"/>
      <w:marBottom w:val="0"/>
      <w:divBdr>
        <w:top w:val="none" w:sz="0" w:space="0" w:color="auto"/>
        <w:left w:val="none" w:sz="0" w:space="0" w:color="auto"/>
        <w:bottom w:val="none" w:sz="0" w:space="0" w:color="auto"/>
        <w:right w:val="none" w:sz="0" w:space="0" w:color="auto"/>
      </w:divBdr>
    </w:div>
    <w:div w:id="1428306361">
      <w:bodyDiv w:val="1"/>
      <w:marLeft w:val="0"/>
      <w:marRight w:val="0"/>
      <w:marTop w:val="0"/>
      <w:marBottom w:val="0"/>
      <w:divBdr>
        <w:top w:val="none" w:sz="0" w:space="0" w:color="auto"/>
        <w:left w:val="none" w:sz="0" w:space="0" w:color="auto"/>
        <w:bottom w:val="none" w:sz="0" w:space="0" w:color="auto"/>
        <w:right w:val="none" w:sz="0" w:space="0" w:color="auto"/>
      </w:divBdr>
    </w:div>
    <w:div w:id="1437216627">
      <w:bodyDiv w:val="1"/>
      <w:marLeft w:val="0"/>
      <w:marRight w:val="0"/>
      <w:marTop w:val="0"/>
      <w:marBottom w:val="0"/>
      <w:divBdr>
        <w:top w:val="none" w:sz="0" w:space="0" w:color="auto"/>
        <w:left w:val="none" w:sz="0" w:space="0" w:color="auto"/>
        <w:bottom w:val="none" w:sz="0" w:space="0" w:color="auto"/>
        <w:right w:val="none" w:sz="0" w:space="0" w:color="auto"/>
      </w:divBdr>
    </w:div>
    <w:div w:id="1437947531">
      <w:bodyDiv w:val="1"/>
      <w:marLeft w:val="0"/>
      <w:marRight w:val="0"/>
      <w:marTop w:val="0"/>
      <w:marBottom w:val="0"/>
      <w:divBdr>
        <w:top w:val="none" w:sz="0" w:space="0" w:color="auto"/>
        <w:left w:val="none" w:sz="0" w:space="0" w:color="auto"/>
        <w:bottom w:val="none" w:sz="0" w:space="0" w:color="auto"/>
        <w:right w:val="none" w:sz="0" w:space="0" w:color="auto"/>
      </w:divBdr>
    </w:div>
    <w:div w:id="1438259352">
      <w:bodyDiv w:val="1"/>
      <w:marLeft w:val="0"/>
      <w:marRight w:val="0"/>
      <w:marTop w:val="0"/>
      <w:marBottom w:val="0"/>
      <w:divBdr>
        <w:top w:val="none" w:sz="0" w:space="0" w:color="auto"/>
        <w:left w:val="none" w:sz="0" w:space="0" w:color="auto"/>
        <w:bottom w:val="none" w:sz="0" w:space="0" w:color="auto"/>
        <w:right w:val="none" w:sz="0" w:space="0" w:color="auto"/>
      </w:divBdr>
    </w:div>
    <w:div w:id="1444495051">
      <w:bodyDiv w:val="1"/>
      <w:marLeft w:val="0"/>
      <w:marRight w:val="0"/>
      <w:marTop w:val="0"/>
      <w:marBottom w:val="0"/>
      <w:divBdr>
        <w:top w:val="none" w:sz="0" w:space="0" w:color="auto"/>
        <w:left w:val="none" w:sz="0" w:space="0" w:color="auto"/>
        <w:bottom w:val="none" w:sz="0" w:space="0" w:color="auto"/>
        <w:right w:val="none" w:sz="0" w:space="0" w:color="auto"/>
      </w:divBdr>
    </w:div>
    <w:div w:id="1447001688">
      <w:bodyDiv w:val="1"/>
      <w:marLeft w:val="0"/>
      <w:marRight w:val="0"/>
      <w:marTop w:val="0"/>
      <w:marBottom w:val="0"/>
      <w:divBdr>
        <w:top w:val="none" w:sz="0" w:space="0" w:color="auto"/>
        <w:left w:val="none" w:sz="0" w:space="0" w:color="auto"/>
        <w:bottom w:val="none" w:sz="0" w:space="0" w:color="auto"/>
        <w:right w:val="none" w:sz="0" w:space="0" w:color="auto"/>
      </w:divBdr>
    </w:div>
    <w:div w:id="1449080549">
      <w:bodyDiv w:val="1"/>
      <w:marLeft w:val="0"/>
      <w:marRight w:val="0"/>
      <w:marTop w:val="0"/>
      <w:marBottom w:val="0"/>
      <w:divBdr>
        <w:top w:val="none" w:sz="0" w:space="0" w:color="auto"/>
        <w:left w:val="none" w:sz="0" w:space="0" w:color="auto"/>
        <w:bottom w:val="none" w:sz="0" w:space="0" w:color="auto"/>
        <w:right w:val="none" w:sz="0" w:space="0" w:color="auto"/>
      </w:divBdr>
    </w:div>
    <w:div w:id="1452170246">
      <w:bodyDiv w:val="1"/>
      <w:marLeft w:val="0"/>
      <w:marRight w:val="0"/>
      <w:marTop w:val="0"/>
      <w:marBottom w:val="0"/>
      <w:divBdr>
        <w:top w:val="none" w:sz="0" w:space="0" w:color="auto"/>
        <w:left w:val="none" w:sz="0" w:space="0" w:color="auto"/>
        <w:bottom w:val="none" w:sz="0" w:space="0" w:color="auto"/>
        <w:right w:val="none" w:sz="0" w:space="0" w:color="auto"/>
      </w:divBdr>
    </w:div>
    <w:div w:id="1453011248">
      <w:bodyDiv w:val="1"/>
      <w:marLeft w:val="0"/>
      <w:marRight w:val="0"/>
      <w:marTop w:val="0"/>
      <w:marBottom w:val="0"/>
      <w:divBdr>
        <w:top w:val="none" w:sz="0" w:space="0" w:color="auto"/>
        <w:left w:val="none" w:sz="0" w:space="0" w:color="auto"/>
        <w:bottom w:val="none" w:sz="0" w:space="0" w:color="auto"/>
        <w:right w:val="none" w:sz="0" w:space="0" w:color="auto"/>
      </w:divBdr>
    </w:div>
    <w:div w:id="1460108392">
      <w:bodyDiv w:val="1"/>
      <w:marLeft w:val="0"/>
      <w:marRight w:val="0"/>
      <w:marTop w:val="0"/>
      <w:marBottom w:val="0"/>
      <w:divBdr>
        <w:top w:val="none" w:sz="0" w:space="0" w:color="auto"/>
        <w:left w:val="none" w:sz="0" w:space="0" w:color="auto"/>
        <w:bottom w:val="none" w:sz="0" w:space="0" w:color="auto"/>
        <w:right w:val="none" w:sz="0" w:space="0" w:color="auto"/>
      </w:divBdr>
    </w:div>
    <w:div w:id="1461605129">
      <w:bodyDiv w:val="1"/>
      <w:marLeft w:val="0"/>
      <w:marRight w:val="0"/>
      <w:marTop w:val="0"/>
      <w:marBottom w:val="0"/>
      <w:divBdr>
        <w:top w:val="none" w:sz="0" w:space="0" w:color="auto"/>
        <w:left w:val="none" w:sz="0" w:space="0" w:color="auto"/>
        <w:bottom w:val="none" w:sz="0" w:space="0" w:color="auto"/>
        <w:right w:val="none" w:sz="0" w:space="0" w:color="auto"/>
      </w:divBdr>
    </w:div>
    <w:div w:id="1462184586">
      <w:bodyDiv w:val="1"/>
      <w:marLeft w:val="0"/>
      <w:marRight w:val="0"/>
      <w:marTop w:val="0"/>
      <w:marBottom w:val="0"/>
      <w:divBdr>
        <w:top w:val="none" w:sz="0" w:space="0" w:color="auto"/>
        <w:left w:val="none" w:sz="0" w:space="0" w:color="auto"/>
        <w:bottom w:val="none" w:sz="0" w:space="0" w:color="auto"/>
        <w:right w:val="none" w:sz="0" w:space="0" w:color="auto"/>
      </w:divBdr>
    </w:div>
    <w:div w:id="1465201195">
      <w:bodyDiv w:val="1"/>
      <w:marLeft w:val="0"/>
      <w:marRight w:val="0"/>
      <w:marTop w:val="0"/>
      <w:marBottom w:val="0"/>
      <w:divBdr>
        <w:top w:val="none" w:sz="0" w:space="0" w:color="auto"/>
        <w:left w:val="none" w:sz="0" w:space="0" w:color="auto"/>
        <w:bottom w:val="none" w:sz="0" w:space="0" w:color="auto"/>
        <w:right w:val="none" w:sz="0" w:space="0" w:color="auto"/>
      </w:divBdr>
    </w:div>
    <w:div w:id="1469518199">
      <w:bodyDiv w:val="1"/>
      <w:marLeft w:val="0"/>
      <w:marRight w:val="0"/>
      <w:marTop w:val="0"/>
      <w:marBottom w:val="0"/>
      <w:divBdr>
        <w:top w:val="none" w:sz="0" w:space="0" w:color="auto"/>
        <w:left w:val="none" w:sz="0" w:space="0" w:color="auto"/>
        <w:bottom w:val="none" w:sz="0" w:space="0" w:color="auto"/>
        <w:right w:val="none" w:sz="0" w:space="0" w:color="auto"/>
      </w:divBdr>
    </w:div>
    <w:div w:id="1469860389">
      <w:bodyDiv w:val="1"/>
      <w:marLeft w:val="0"/>
      <w:marRight w:val="0"/>
      <w:marTop w:val="0"/>
      <w:marBottom w:val="0"/>
      <w:divBdr>
        <w:top w:val="none" w:sz="0" w:space="0" w:color="auto"/>
        <w:left w:val="none" w:sz="0" w:space="0" w:color="auto"/>
        <w:bottom w:val="none" w:sz="0" w:space="0" w:color="auto"/>
        <w:right w:val="none" w:sz="0" w:space="0" w:color="auto"/>
      </w:divBdr>
    </w:div>
    <w:div w:id="1470588174">
      <w:bodyDiv w:val="1"/>
      <w:marLeft w:val="0"/>
      <w:marRight w:val="0"/>
      <w:marTop w:val="0"/>
      <w:marBottom w:val="0"/>
      <w:divBdr>
        <w:top w:val="none" w:sz="0" w:space="0" w:color="auto"/>
        <w:left w:val="none" w:sz="0" w:space="0" w:color="auto"/>
        <w:bottom w:val="none" w:sz="0" w:space="0" w:color="auto"/>
        <w:right w:val="none" w:sz="0" w:space="0" w:color="auto"/>
      </w:divBdr>
    </w:div>
    <w:div w:id="1474105129">
      <w:bodyDiv w:val="1"/>
      <w:marLeft w:val="0"/>
      <w:marRight w:val="0"/>
      <w:marTop w:val="0"/>
      <w:marBottom w:val="0"/>
      <w:divBdr>
        <w:top w:val="none" w:sz="0" w:space="0" w:color="auto"/>
        <w:left w:val="none" w:sz="0" w:space="0" w:color="auto"/>
        <w:bottom w:val="none" w:sz="0" w:space="0" w:color="auto"/>
        <w:right w:val="none" w:sz="0" w:space="0" w:color="auto"/>
      </w:divBdr>
    </w:div>
    <w:div w:id="1482505052">
      <w:bodyDiv w:val="1"/>
      <w:marLeft w:val="0"/>
      <w:marRight w:val="0"/>
      <w:marTop w:val="0"/>
      <w:marBottom w:val="0"/>
      <w:divBdr>
        <w:top w:val="none" w:sz="0" w:space="0" w:color="auto"/>
        <w:left w:val="none" w:sz="0" w:space="0" w:color="auto"/>
        <w:bottom w:val="none" w:sz="0" w:space="0" w:color="auto"/>
        <w:right w:val="none" w:sz="0" w:space="0" w:color="auto"/>
      </w:divBdr>
    </w:div>
    <w:div w:id="1482844669">
      <w:bodyDiv w:val="1"/>
      <w:marLeft w:val="0"/>
      <w:marRight w:val="0"/>
      <w:marTop w:val="0"/>
      <w:marBottom w:val="0"/>
      <w:divBdr>
        <w:top w:val="none" w:sz="0" w:space="0" w:color="auto"/>
        <w:left w:val="none" w:sz="0" w:space="0" w:color="auto"/>
        <w:bottom w:val="none" w:sz="0" w:space="0" w:color="auto"/>
        <w:right w:val="none" w:sz="0" w:space="0" w:color="auto"/>
      </w:divBdr>
    </w:div>
    <w:div w:id="1483422889">
      <w:bodyDiv w:val="1"/>
      <w:marLeft w:val="0"/>
      <w:marRight w:val="0"/>
      <w:marTop w:val="0"/>
      <w:marBottom w:val="0"/>
      <w:divBdr>
        <w:top w:val="none" w:sz="0" w:space="0" w:color="auto"/>
        <w:left w:val="none" w:sz="0" w:space="0" w:color="auto"/>
        <w:bottom w:val="none" w:sz="0" w:space="0" w:color="auto"/>
        <w:right w:val="none" w:sz="0" w:space="0" w:color="auto"/>
      </w:divBdr>
    </w:div>
    <w:div w:id="1483890894">
      <w:bodyDiv w:val="1"/>
      <w:marLeft w:val="0"/>
      <w:marRight w:val="0"/>
      <w:marTop w:val="0"/>
      <w:marBottom w:val="0"/>
      <w:divBdr>
        <w:top w:val="none" w:sz="0" w:space="0" w:color="auto"/>
        <w:left w:val="none" w:sz="0" w:space="0" w:color="auto"/>
        <w:bottom w:val="none" w:sz="0" w:space="0" w:color="auto"/>
        <w:right w:val="none" w:sz="0" w:space="0" w:color="auto"/>
      </w:divBdr>
    </w:div>
    <w:div w:id="1486162547">
      <w:bodyDiv w:val="1"/>
      <w:marLeft w:val="0"/>
      <w:marRight w:val="0"/>
      <w:marTop w:val="0"/>
      <w:marBottom w:val="0"/>
      <w:divBdr>
        <w:top w:val="none" w:sz="0" w:space="0" w:color="auto"/>
        <w:left w:val="none" w:sz="0" w:space="0" w:color="auto"/>
        <w:bottom w:val="none" w:sz="0" w:space="0" w:color="auto"/>
        <w:right w:val="none" w:sz="0" w:space="0" w:color="auto"/>
      </w:divBdr>
    </w:div>
    <w:div w:id="1490823845">
      <w:bodyDiv w:val="1"/>
      <w:marLeft w:val="0"/>
      <w:marRight w:val="0"/>
      <w:marTop w:val="0"/>
      <w:marBottom w:val="0"/>
      <w:divBdr>
        <w:top w:val="none" w:sz="0" w:space="0" w:color="auto"/>
        <w:left w:val="none" w:sz="0" w:space="0" w:color="auto"/>
        <w:bottom w:val="none" w:sz="0" w:space="0" w:color="auto"/>
        <w:right w:val="none" w:sz="0" w:space="0" w:color="auto"/>
      </w:divBdr>
    </w:div>
    <w:div w:id="1495413875">
      <w:bodyDiv w:val="1"/>
      <w:marLeft w:val="0"/>
      <w:marRight w:val="0"/>
      <w:marTop w:val="0"/>
      <w:marBottom w:val="0"/>
      <w:divBdr>
        <w:top w:val="none" w:sz="0" w:space="0" w:color="auto"/>
        <w:left w:val="none" w:sz="0" w:space="0" w:color="auto"/>
        <w:bottom w:val="none" w:sz="0" w:space="0" w:color="auto"/>
        <w:right w:val="none" w:sz="0" w:space="0" w:color="auto"/>
      </w:divBdr>
    </w:div>
    <w:div w:id="1498963990">
      <w:bodyDiv w:val="1"/>
      <w:marLeft w:val="0"/>
      <w:marRight w:val="0"/>
      <w:marTop w:val="0"/>
      <w:marBottom w:val="0"/>
      <w:divBdr>
        <w:top w:val="none" w:sz="0" w:space="0" w:color="auto"/>
        <w:left w:val="none" w:sz="0" w:space="0" w:color="auto"/>
        <w:bottom w:val="none" w:sz="0" w:space="0" w:color="auto"/>
        <w:right w:val="none" w:sz="0" w:space="0" w:color="auto"/>
      </w:divBdr>
    </w:div>
    <w:div w:id="1499928122">
      <w:bodyDiv w:val="1"/>
      <w:marLeft w:val="0"/>
      <w:marRight w:val="0"/>
      <w:marTop w:val="0"/>
      <w:marBottom w:val="0"/>
      <w:divBdr>
        <w:top w:val="none" w:sz="0" w:space="0" w:color="auto"/>
        <w:left w:val="none" w:sz="0" w:space="0" w:color="auto"/>
        <w:bottom w:val="none" w:sz="0" w:space="0" w:color="auto"/>
        <w:right w:val="none" w:sz="0" w:space="0" w:color="auto"/>
      </w:divBdr>
    </w:div>
    <w:div w:id="1510676880">
      <w:bodyDiv w:val="1"/>
      <w:marLeft w:val="0"/>
      <w:marRight w:val="0"/>
      <w:marTop w:val="0"/>
      <w:marBottom w:val="0"/>
      <w:divBdr>
        <w:top w:val="none" w:sz="0" w:space="0" w:color="auto"/>
        <w:left w:val="none" w:sz="0" w:space="0" w:color="auto"/>
        <w:bottom w:val="none" w:sz="0" w:space="0" w:color="auto"/>
        <w:right w:val="none" w:sz="0" w:space="0" w:color="auto"/>
      </w:divBdr>
    </w:div>
    <w:div w:id="1512647693">
      <w:bodyDiv w:val="1"/>
      <w:marLeft w:val="0"/>
      <w:marRight w:val="0"/>
      <w:marTop w:val="0"/>
      <w:marBottom w:val="0"/>
      <w:divBdr>
        <w:top w:val="none" w:sz="0" w:space="0" w:color="auto"/>
        <w:left w:val="none" w:sz="0" w:space="0" w:color="auto"/>
        <w:bottom w:val="none" w:sz="0" w:space="0" w:color="auto"/>
        <w:right w:val="none" w:sz="0" w:space="0" w:color="auto"/>
      </w:divBdr>
    </w:div>
    <w:div w:id="1513763806">
      <w:bodyDiv w:val="1"/>
      <w:marLeft w:val="0"/>
      <w:marRight w:val="0"/>
      <w:marTop w:val="0"/>
      <w:marBottom w:val="0"/>
      <w:divBdr>
        <w:top w:val="none" w:sz="0" w:space="0" w:color="auto"/>
        <w:left w:val="none" w:sz="0" w:space="0" w:color="auto"/>
        <w:bottom w:val="none" w:sz="0" w:space="0" w:color="auto"/>
        <w:right w:val="none" w:sz="0" w:space="0" w:color="auto"/>
      </w:divBdr>
    </w:div>
    <w:div w:id="1520116550">
      <w:bodyDiv w:val="1"/>
      <w:marLeft w:val="0"/>
      <w:marRight w:val="0"/>
      <w:marTop w:val="0"/>
      <w:marBottom w:val="0"/>
      <w:divBdr>
        <w:top w:val="none" w:sz="0" w:space="0" w:color="auto"/>
        <w:left w:val="none" w:sz="0" w:space="0" w:color="auto"/>
        <w:bottom w:val="none" w:sz="0" w:space="0" w:color="auto"/>
        <w:right w:val="none" w:sz="0" w:space="0" w:color="auto"/>
      </w:divBdr>
    </w:div>
    <w:div w:id="1523471979">
      <w:bodyDiv w:val="1"/>
      <w:marLeft w:val="0"/>
      <w:marRight w:val="0"/>
      <w:marTop w:val="0"/>
      <w:marBottom w:val="0"/>
      <w:divBdr>
        <w:top w:val="none" w:sz="0" w:space="0" w:color="auto"/>
        <w:left w:val="none" w:sz="0" w:space="0" w:color="auto"/>
        <w:bottom w:val="none" w:sz="0" w:space="0" w:color="auto"/>
        <w:right w:val="none" w:sz="0" w:space="0" w:color="auto"/>
      </w:divBdr>
    </w:div>
    <w:div w:id="1525552610">
      <w:bodyDiv w:val="1"/>
      <w:marLeft w:val="0"/>
      <w:marRight w:val="0"/>
      <w:marTop w:val="0"/>
      <w:marBottom w:val="0"/>
      <w:divBdr>
        <w:top w:val="none" w:sz="0" w:space="0" w:color="auto"/>
        <w:left w:val="none" w:sz="0" w:space="0" w:color="auto"/>
        <w:bottom w:val="none" w:sz="0" w:space="0" w:color="auto"/>
        <w:right w:val="none" w:sz="0" w:space="0" w:color="auto"/>
      </w:divBdr>
    </w:div>
    <w:div w:id="1526675271">
      <w:bodyDiv w:val="1"/>
      <w:marLeft w:val="0"/>
      <w:marRight w:val="0"/>
      <w:marTop w:val="0"/>
      <w:marBottom w:val="0"/>
      <w:divBdr>
        <w:top w:val="none" w:sz="0" w:space="0" w:color="auto"/>
        <w:left w:val="none" w:sz="0" w:space="0" w:color="auto"/>
        <w:bottom w:val="none" w:sz="0" w:space="0" w:color="auto"/>
        <w:right w:val="none" w:sz="0" w:space="0" w:color="auto"/>
      </w:divBdr>
    </w:div>
    <w:div w:id="1528830937">
      <w:bodyDiv w:val="1"/>
      <w:marLeft w:val="0"/>
      <w:marRight w:val="0"/>
      <w:marTop w:val="0"/>
      <w:marBottom w:val="0"/>
      <w:divBdr>
        <w:top w:val="none" w:sz="0" w:space="0" w:color="auto"/>
        <w:left w:val="none" w:sz="0" w:space="0" w:color="auto"/>
        <w:bottom w:val="none" w:sz="0" w:space="0" w:color="auto"/>
        <w:right w:val="none" w:sz="0" w:space="0" w:color="auto"/>
      </w:divBdr>
    </w:div>
    <w:div w:id="1531072241">
      <w:bodyDiv w:val="1"/>
      <w:marLeft w:val="0"/>
      <w:marRight w:val="0"/>
      <w:marTop w:val="0"/>
      <w:marBottom w:val="0"/>
      <w:divBdr>
        <w:top w:val="none" w:sz="0" w:space="0" w:color="auto"/>
        <w:left w:val="none" w:sz="0" w:space="0" w:color="auto"/>
        <w:bottom w:val="none" w:sz="0" w:space="0" w:color="auto"/>
        <w:right w:val="none" w:sz="0" w:space="0" w:color="auto"/>
      </w:divBdr>
    </w:div>
    <w:div w:id="1536040640">
      <w:bodyDiv w:val="1"/>
      <w:marLeft w:val="0"/>
      <w:marRight w:val="0"/>
      <w:marTop w:val="0"/>
      <w:marBottom w:val="0"/>
      <w:divBdr>
        <w:top w:val="none" w:sz="0" w:space="0" w:color="auto"/>
        <w:left w:val="none" w:sz="0" w:space="0" w:color="auto"/>
        <w:bottom w:val="none" w:sz="0" w:space="0" w:color="auto"/>
        <w:right w:val="none" w:sz="0" w:space="0" w:color="auto"/>
      </w:divBdr>
    </w:div>
    <w:div w:id="1537153867">
      <w:bodyDiv w:val="1"/>
      <w:marLeft w:val="0"/>
      <w:marRight w:val="0"/>
      <w:marTop w:val="0"/>
      <w:marBottom w:val="0"/>
      <w:divBdr>
        <w:top w:val="none" w:sz="0" w:space="0" w:color="auto"/>
        <w:left w:val="none" w:sz="0" w:space="0" w:color="auto"/>
        <w:bottom w:val="none" w:sz="0" w:space="0" w:color="auto"/>
        <w:right w:val="none" w:sz="0" w:space="0" w:color="auto"/>
      </w:divBdr>
    </w:div>
    <w:div w:id="1547180752">
      <w:bodyDiv w:val="1"/>
      <w:marLeft w:val="0"/>
      <w:marRight w:val="0"/>
      <w:marTop w:val="0"/>
      <w:marBottom w:val="0"/>
      <w:divBdr>
        <w:top w:val="none" w:sz="0" w:space="0" w:color="auto"/>
        <w:left w:val="none" w:sz="0" w:space="0" w:color="auto"/>
        <w:bottom w:val="none" w:sz="0" w:space="0" w:color="auto"/>
        <w:right w:val="none" w:sz="0" w:space="0" w:color="auto"/>
      </w:divBdr>
    </w:div>
    <w:div w:id="1548176976">
      <w:bodyDiv w:val="1"/>
      <w:marLeft w:val="0"/>
      <w:marRight w:val="0"/>
      <w:marTop w:val="0"/>
      <w:marBottom w:val="0"/>
      <w:divBdr>
        <w:top w:val="none" w:sz="0" w:space="0" w:color="auto"/>
        <w:left w:val="none" w:sz="0" w:space="0" w:color="auto"/>
        <w:bottom w:val="none" w:sz="0" w:space="0" w:color="auto"/>
        <w:right w:val="none" w:sz="0" w:space="0" w:color="auto"/>
      </w:divBdr>
    </w:div>
    <w:div w:id="1551309129">
      <w:bodyDiv w:val="1"/>
      <w:marLeft w:val="0"/>
      <w:marRight w:val="0"/>
      <w:marTop w:val="0"/>
      <w:marBottom w:val="0"/>
      <w:divBdr>
        <w:top w:val="none" w:sz="0" w:space="0" w:color="auto"/>
        <w:left w:val="none" w:sz="0" w:space="0" w:color="auto"/>
        <w:bottom w:val="none" w:sz="0" w:space="0" w:color="auto"/>
        <w:right w:val="none" w:sz="0" w:space="0" w:color="auto"/>
      </w:divBdr>
    </w:div>
    <w:div w:id="1552768438">
      <w:bodyDiv w:val="1"/>
      <w:marLeft w:val="0"/>
      <w:marRight w:val="0"/>
      <w:marTop w:val="0"/>
      <w:marBottom w:val="0"/>
      <w:divBdr>
        <w:top w:val="none" w:sz="0" w:space="0" w:color="auto"/>
        <w:left w:val="none" w:sz="0" w:space="0" w:color="auto"/>
        <w:bottom w:val="none" w:sz="0" w:space="0" w:color="auto"/>
        <w:right w:val="none" w:sz="0" w:space="0" w:color="auto"/>
      </w:divBdr>
    </w:div>
    <w:div w:id="1555846310">
      <w:bodyDiv w:val="1"/>
      <w:marLeft w:val="0"/>
      <w:marRight w:val="0"/>
      <w:marTop w:val="0"/>
      <w:marBottom w:val="0"/>
      <w:divBdr>
        <w:top w:val="none" w:sz="0" w:space="0" w:color="auto"/>
        <w:left w:val="none" w:sz="0" w:space="0" w:color="auto"/>
        <w:bottom w:val="none" w:sz="0" w:space="0" w:color="auto"/>
        <w:right w:val="none" w:sz="0" w:space="0" w:color="auto"/>
      </w:divBdr>
    </w:div>
    <w:div w:id="1556238561">
      <w:bodyDiv w:val="1"/>
      <w:marLeft w:val="0"/>
      <w:marRight w:val="0"/>
      <w:marTop w:val="0"/>
      <w:marBottom w:val="0"/>
      <w:divBdr>
        <w:top w:val="none" w:sz="0" w:space="0" w:color="auto"/>
        <w:left w:val="none" w:sz="0" w:space="0" w:color="auto"/>
        <w:bottom w:val="none" w:sz="0" w:space="0" w:color="auto"/>
        <w:right w:val="none" w:sz="0" w:space="0" w:color="auto"/>
      </w:divBdr>
    </w:div>
    <w:div w:id="1568417571">
      <w:bodyDiv w:val="1"/>
      <w:marLeft w:val="0"/>
      <w:marRight w:val="0"/>
      <w:marTop w:val="0"/>
      <w:marBottom w:val="0"/>
      <w:divBdr>
        <w:top w:val="none" w:sz="0" w:space="0" w:color="auto"/>
        <w:left w:val="none" w:sz="0" w:space="0" w:color="auto"/>
        <w:bottom w:val="none" w:sz="0" w:space="0" w:color="auto"/>
        <w:right w:val="none" w:sz="0" w:space="0" w:color="auto"/>
      </w:divBdr>
    </w:div>
    <w:div w:id="1573540978">
      <w:bodyDiv w:val="1"/>
      <w:marLeft w:val="0"/>
      <w:marRight w:val="0"/>
      <w:marTop w:val="0"/>
      <w:marBottom w:val="0"/>
      <w:divBdr>
        <w:top w:val="none" w:sz="0" w:space="0" w:color="auto"/>
        <w:left w:val="none" w:sz="0" w:space="0" w:color="auto"/>
        <w:bottom w:val="none" w:sz="0" w:space="0" w:color="auto"/>
        <w:right w:val="none" w:sz="0" w:space="0" w:color="auto"/>
      </w:divBdr>
    </w:div>
    <w:div w:id="1573812613">
      <w:bodyDiv w:val="1"/>
      <w:marLeft w:val="0"/>
      <w:marRight w:val="0"/>
      <w:marTop w:val="0"/>
      <w:marBottom w:val="0"/>
      <w:divBdr>
        <w:top w:val="none" w:sz="0" w:space="0" w:color="auto"/>
        <w:left w:val="none" w:sz="0" w:space="0" w:color="auto"/>
        <w:bottom w:val="none" w:sz="0" w:space="0" w:color="auto"/>
        <w:right w:val="none" w:sz="0" w:space="0" w:color="auto"/>
      </w:divBdr>
    </w:div>
    <w:div w:id="1575774307">
      <w:bodyDiv w:val="1"/>
      <w:marLeft w:val="0"/>
      <w:marRight w:val="0"/>
      <w:marTop w:val="0"/>
      <w:marBottom w:val="0"/>
      <w:divBdr>
        <w:top w:val="none" w:sz="0" w:space="0" w:color="auto"/>
        <w:left w:val="none" w:sz="0" w:space="0" w:color="auto"/>
        <w:bottom w:val="none" w:sz="0" w:space="0" w:color="auto"/>
        <w:right w:val="none" w:sz="0" w:space="0" w:color="auto"/>
      </w:divBdr>
    </w:div>
    <w:div w:id="1579290830">
      <w:bodyDiv w:val="1"/>
      <w:marLeft w:val="0"/>
      <w:marRight w:val="0"/>
      <w:marTop w:val="0"/>
      <w:marBottom w:val="0"/>
      <w:divBdr>
        <w:top w:val="none" w:sz="0" w:space="0" w:color="auto"/>
        <w:left w:val="none" w:sz="0" w:space="0" w:color="auto"/>
        <w:bottom w:val="none" w:sz="0" w:space="0" w:color="auto"/>
        <w:right w:val="none" w:sz="0" w:space="0" w:color="auto"/>
      </w:divBdr>
    </w:div>
    <w:div w:id="1581016159">
      <w:bodyDiv w:val="1"/>
      <w:marLeft w:val="0"/>
      <w:marRight w:val="0"/>
      <w:marTop w:val="0"/>
      <w:marBottom w:val="0"/>
      <w:divBdr>
        <w:top w:val="none" w:sz="0" w:space="0" w:color="auto"/>
        <w:left w:val="none" w:sz="0" w:space="0" w:color="auto"/>
        <w:bottom w:val="none" w:sz="0" w:space="0" w:color="auto"/>
        <w:right w:val="none" w:sz="0" w:space="0" w:color="auto"/>
      </w:divBdr>
    </w:div>
    <w:div w:id="1584031271">
      <w:bodyDiv w:val="1"/>
      <w:marLeft w:val="0"/>
      <w:marRight w:val="0"/>
      <w:marTop w:val="0"/>
      <w:marBottom w:val="0"/>
      <w:divBdr>
        <w:top w:val="none" w:sz="0" w:space="0" w:color="auto"/>
        <w:left w:val="none" w:sz="0" w:space="0" w:color="auto"/>
        <w:bottom w:val="none" w:sz="0" w:space="0" w:color="auto"/>
        <w:right w:val="none" w:sz="0" w:space="0" w:color="auto"/>
      </w:divBdr>
    </w:div>
    <w:div w:id="1584293017">
      <w:bodyDiv w:val="1"/>
      <w:marLeft w:val="0"/>
      <w:marRight w:val="0"/>
      <w:marTop w:val="0"/>
      <w:marBottom w:val="0"/>
      <w:divBdr>
        <w:top w:val="none" w:sz="0" w:space="0" w:color="auto"/>
        <w:left w:val="none" w:sz="0" w:space="0" w:color="auto"/>
        <w:bottom w:val="none" w:sz="0" w:space="0" w:color="auto"/>
        <w:right w:val="none" w:sz="0" w:space="0" w:color="auto"/>
      </w:divBdr>
    </w:div>
    <w:div w:id="1584798008">
      <w:bodyDiv w:val="1"/>
      <w:marLeft w:val="0"/>
      <w:marRight w:val="0"/>
      <w:marTop w:val="0"/>
      <w:marBottom w:val="0"/>
      <w:divBdr>
        <w:top w:val="none" w:sz="0" w:space="0" w:color="auto"/>
        <w:left w:val="none" w:sz="0" w:space="0" w:color="auto"/>
        <w:bottom w:val="none" w:sz="0" w:space="0" w:color="auto"/>
        <w:right w:val="none" w:sz="0" w:space="0" w:color="auto"/>
      </w:divBdr>
    </w:div>
    <w:div w:id="1585139773">
      <w:bodyDiv w:val="1"/>
      <w:marLeft w:val="0"/>
      <w:marRight w:val="0"/>
      <w:marTop w:val="0"/>
      <w:marBottom w:val="0"/>
      <w:divBdr>
        <w:top w:val="none" w:sz="0" w:space="0" w:color="auto"/>
        <w:left w:val="none" w:sz="0" w:space="0" w:color="auto"/>
        <w:bottom w:val="none" w:sz="0" w:space="0" w:color="auto"/>
        <w:right w:val="none" w:sz="0" w:space="0" w:color="auto"/>
      </w:divBdr>
    </w:div>
    <w:div w:id="1586108265">
      <w:bodyDiv w:val="1"/>
      <w:marLeft w:val="0"/>
      <w:marRight w:val="0"/>
      <w:marTop w:val="0"/>
      <w:marBottom w:val="0"/>
      <w:divBdr>
        <w:top w:val="none" w:sz="0" w:space="0" w:color="auto"/>
        <w:left w:val="none" w:sz="0" w:space="0" w:color="auto"/>
        <w:bottom w:val="none" w:sz="0" w:space="0" w:color="auto"/>
        <w:right w:val="none" w:sz="0" w:space="0" w:color="auto"/>
      </w:divBdr>
      <w:divsChild>
        <w:div w:id="1203860865">
          <w:marLeft w:val="547"/>
          <w:marRight w:val="0"/>
          <w:marTop w:val="106"/>
          <w:marBottom w:val="0"/>
          <w:divBdr>
            <w:top w:val="none" w:sz="0" w:space="0" w:color="auto"/>
            <w:left w:val="none" w:sz="0" w:space="0" w:color="auto"/>
            <w:bottom w:val="none" w:sz="0" w:space="0" w:color="auto"/>
            <w:right w:val="none" w:sz="0" w:space="0" w:color="auto"/>
          </w:divBdr>
        </w:div>
        <w:div w:id="1213467201">
          <w:marLeft w:val="547"/>
          <w:marRight w:val="0"/>
          <w:marTop w:val="106"/>
          <w:marBottom w:val="0"/>
          <w:divBdr>
            <w:top w:val="none" w:sz="0" w:space="0" w:color="auto"/>
            <w:left w:val="none" w:sz="0" w:space="0" w:color="auto"/>
            <w:bottom w:val="none" w:sz="0" w:space="0" w:color="auto"/>
            <w:right w:val="none" w:sz="0" w:space="0" w:color="auto"/>
          </w:divBdr>
        </w:div>
        <w:div w:id="833574380">
          <w:marLeft w:val="547"/>
          <w:marRight w:val="0"/>
          <w:marTop w:val="106"/>
          <w:marBottom w:val="0"/>
          <w:divBdr>
            <w:top w:val="none" w:sz="0" w:space="0" w:color="auto"/>
            <w:left w:val="none" w:sz="0" w:space="0" w:color="auto"/>
            <w:bottom w:val="none" w:sz="0" w:space="0" w:color="auto"/>
            <w:right w:val="none" w:sz="0" w:space="0" w:color="auto"/>
          </w:divBdr>
        </w:div>
        <w:div w:id="1674994781">
          <w:marLeft w:val="547"/>
          <w:marRight w:val="0"/>
          <w:marTop w:val="106"/>
          <w:marBottom w:val="0"/>
          <w:divBdr>
            <w:top w:val="none" w:sz="0" w:space="0" w:color="auto"/>
            <w:left w:val="none" w:sz="0" w:space="0" w:color="auto"/>
            <w:bottom w:val="none" w:sz="0" w:space="0" w:color="auto"/>
            <w:right w:val="none" w:sz="0" w:space="0" w:color="auto"/>
          </w:divBdr>
        </w:div>
      </w:divsChild>
    </w:div>
    <w:div w:id="1593121695">
      <w:bodyDiv w:val="1"/>
      <w:marLeft w:val="0"/>
      <w:marRight w:val="0"/>
      <w:marTop w:val="0"/>
      <w:marBottom w:val="0"/>
      <w:divBdr>
        <w:top w:val="none" w:sz="0" w:space="0" w:color="auto"/>
        <w:left w:val="none" w:sz="0" w:space="0" w:color="auto"/>
        <w:bottom w:val="none" w:sz="0" w:space="0" w:color="auto"/>
        <w:right w:val="none" w:sz="0" w:space="0" w:color="auto"/>
      </w:divBdr>
    </w:div>
    <w:div w:id="1594632229">
      <w:bodyDiv w:val="1"/>
      <w:marLeft w:val="0"/>
      <w:marRight w:val="0"/>
      <w:marTop w:val="0"/>
      <w:marBottom w:val="0"/>
      <w:divBdr>
        <w:top w:val="none" w:sz="0" w:space="0" w:color="auto"/>
        <w:left w:val="none" w:sz="0" w:space="0" w:color="auto"/>
        <w:bottom w:val="none" w:sz="0" w:space="0" w:color="auto"/>
        <w:right w:val="none" w:sz="0" w:space="0" w:color="auto"/>
      </w:divBdr>
    </w:div>
    <w:div w:id="1601596189">
      <w:bodyDiv w:val="1"/>
      <w:marLeft w:val="0"/>
      <w:marRight w:val="0"/>
      <w:marTop w:val="0"/>
      <w:marBottom w:val="0"/>
      <w:divBdr>
        <w:top w:val="none" w:sz="0" w:space="0" w:color="auto"/>
        <w:left w:val="none" w:sz="0" w:space="0" w:color="auto"/>
        <w:bottom w:val="none" w:sz="0" w:space="0" w:color="auto"/>
        <w:right w:val="none" w:sz="0" w:space="0" w:color="auto"/>
      </w:divBdr>
    </w:div>
    <w:div w:id="1607150756">
      <w:bodyDiv w:val="1"/>
      <w:marLeft w:val="0"/>
      <w:marRight w:val="0"/>
      <w:marTop w:val="0"/>
      <w:marBottom w:val="0"/>
      <w:divBdr>
        <w:top w:val="none" w:sz="0" w:space="0" w:color="auto"/>
        <w:left w:val="none" w:sz="0" w:space="0" w:color="auto"/>
        <w:bottom w:val="none" w:sz="0" w:space="0" w:color="auto"/>
        <w:right w:val="none" w:sz="0" w:space="0" w:color="auto"/>
      </w:divBdr>
    </w:div>
    <w:div w:id="1609848380">
      <w:bodyDiv w:val="1"/>
      <w:marLeft w:val="0"/>
      <w:marRight w:val="0"/>
      <w:marTop w:val="0"/>
      <w:marBottom w:val="0"/>
      <w:divBdr>
        <w:top w:val="none" w:sz="0" w:space="0" w:color="auto"/>
        <w:left w:val="none" w:sz="0" w:space="0" w:color="auto"/>
        <w:bottom w:val="none" w:sz="0" w:space="0" w:color="auto"/>
        <w:right w:val="none" w:sz="0" w:space="0" w:color="auto"/>
      </w:divBdr>
    </w:div>
    <w:div w:id="1610358128">
      <w:bodyDiv w:val="1"/>
      <w:marLeft w:val="0"/>
      <w:marRight w:val="0"/>
      <w:marTop w:val="0"/>
      <w:marBottom w:val="0"/>
      <w:divBdr>
        <w:top w:val="none" w:sz="0" w:space="0" w:color="auto"/>
        <w:left w:val="none" w:sz="0" w:space="0" w:color="auto"/>
        <w:bottom w:val="none" w:sz="0" w:space="0" w:color="auto"/>
        <w:right w:val="none" w:sz="0" w:space="0" w:color="auto"/>
      </w:divBdr>
    </w:div>
    <w:div w:id="1610774494">
      <w:bodyDiv w:val="1"/>
      <w:marLeft w:val="0"/>
      <w:marRight w:val="0"/>
      <w:marTop w:val="0"/>
      <w:marBottom w:val="0"/>
      <w:divBdr>
        <w:top w:val="none" w:sz="0" w:space="0" w:color="auto"/>
        <w:left w:val="none" w:sz="0" w:space="0" w:color="auto"/>
        <w:bottom w:val="none" w:sz="0" w:space="0" w:color="auto"/>
        <w:right w:val="none" w:sz="0" w:space="0" w:color="auto"/>
      </w:divBdr>
    </w:div>
    <w:div w:id="1614705414">
      <w:bodyDiv w:val="1"/>
      <w:marLeft w:val="0"/>
      <w:marRight w:val="0"/>
      <w:marTop w:val="0"/>
      <w:marBottom w:val="0"/>
      <w:divBdr>
        <w:top w:val="none" w:sz="0" w:space="0" w:color="auto"/>
        <w:left w:val="none" w:sz="0" w:space="0" w:color="auto"/>
        <w:bottom w:val="none" w:sz="0" w:space="0" w:color="auto"/>
        <w:right w:val="none" w:sz="0" w:space="0" w:color="auto"/>
      </w:divBdr>
    </w:div>
    <w:div w:id="1617985292">
      <w:bodyDiv w:val="1"/>
      <w:marLeft w:val="0"/>
      <w:marRight w:val="0"/>
      <w:marTop w:val="0"/>
      <w:marBottom w:val="0"/>
      <w:divBdr>
        <w:top w:val="none" w:sz="0" w:space="0" w:color="auto"/>
        <w:left w:val="none" w:sz="0" w:space="0" w:color="auto"/>
        <w:bottom w:val="none" w:sz="0" w:space="0" w:color="auto"/>
        <w:right w:val="none" w:sz="0" w:space="0" w:color="auto"/>
      </w:divBdr>
    </w:div>
    <w:div w:id="1619993212">
      <w:bodyDiv w:val="1"/>
      <w:marLeft w:val="0"/>
      <w:marRight w:val="0"/>
      <w:marTop w:val="0"/>
      <w:marBottom w:val="0"/>
      <w:divBdr>
        <w:top w:val="none" w:sz="0" w:space="0" w:color="auto"/>
        <w:left w:val="none" w:sz="0" w:space="0" w:color="auto"/>
        <w:bottom w:val="none" w:sz="0" w:space="0" w:color="auto"/>
        <w:right w:val="none" w:sz="0" w:space="0" w:color="auto"/>
      </w:divBdr>
    </w:div>
    <w:div w:id="1626887118">
      <w:bodyDiv w:val="1"/>
      <w:marLeft w:val="0"/>
      <w:marRight w:val="0"/>
      <w:marTop w:val="0"/>
      <w:marBottom w:val="0"/>
      <w:divBdr>
        <w:top w:val="none" w:sz="0" w:space="0" w:color="auto"/>
        <w:left w:val="none" w:sz="0" w:space="0" w:color="auto"/>
        <w:bottom w:val="none" w:sz="0" w:space="0" w:color="auto"/>
        <w:right w:val="none" w:sz="0" w:space="0" w:color="auto"/>
      </w:divBdr>
    </w:div>
    <w:div w:id="1627587289">
      <w:bodyDiv w:val="1"/>
      <w:marLeft w:val="0"/>
      <w:marRight w:val="0"/>
      <w:marTop w:val="0"/>
      <w:marBottom w:val="0"/>
      <w:divBdr>
        <w:top w:val="none" w:sz="0" w:space="0" w:color="auto"/>
        <w:left w:val="none" w:sz="0" w:space="0" w:color="auto"/>
        <w:bottom w:val="none" w:sz="0" w:space="0" w:color="auto"/>
        <w:right w:val="none" w:sz="0" w:space="0" w:color="auto"/>
      </w:divBdr>
    </w:div>
    <w:div w:id="1631011390">
      <w:bodyDiv w:val="1"/>
      <w:marLeft w:val="0"/>
      <w:marRight w:val="0"/>
      <w:marTop w:val="0"/>
      <w:marBottom w:val="0"/>
      <w:divBdr>
        <w:top w:val="none" w:sz="0" w:space="0" w:color="auto"/>
        <w:left w:val="none" w:sz="0" w:space="0" w:color="auto"/>
        <w:bottom w:val="none" w:sz="0" w:space="0" w:color="auto"/>
        <w:right w:val="none" w:sz="0" w:space="0" w:color="auto"/>
      </w:divBdr>
    </w:div>
    <w:div w:id="1631016652">
      <w:bodyDiv w:val="1"/>
      <w:marLeft w:val="0"/>
      <w:marRight w:val="0"/>
      <w:marTop w:val="0"/>
      <w:marBottom w:val="0"/>
      <w:divBdr>
        <w:top w:val="none" w:sz="0" w:space="0" w:color="auto"/>
        <w:left w:val="none" w:sz="0" w:space="0" w:color="auto"/>
        <w:bottom w:val="none" w:sz="0" w:space="0" w:color="auto"/>
        <w:right w:val="none" w:sz="0" w:space="0" w:color="auto"/>
      </w:divBdr>
    </w:div>
    <w:div w:id="1631476353">
      <w:bodyDiv w:val="1"/>
      <w:marLeft w:val="0"/>
      <w:marRight w:val="0"/>
      <w:marTop w:val="0"/>
      <w:marBottom w:val="0"/>
      <w:divBdr>
        <w:top w:val="none" w:sz="0" w:space="0" w:color="auto"/>
        <w:left w:val="none" w:sz="0" w:space="0" w:color="auto"/>
        <w:bottom w:val="none" w:sz="0" w:space="0" w:color="auto"/>
        <w:right w:val="none" w:sz="0" w:space="0" w:color="auto"/>
      </w:divBdr>
    </w:div>
    <w:div w:id="1631783743">
      <w:bodyDiv w:val="1"/>
      <w:marLeft w:val="0"/>
      <w:marRight w:val="0"/>
      <w:marTop w:val="0"/>
      <w:marBottom w:val="0"/>
      <w:divBdr>
        <w:top w:val="none" w:sz="0" w:space="0" w:color="auto"/>
        <w:left w:val="none" w:sz="0" w:space="0" w:color="auto"/>
        <w:bottom w:val="none" w:sz="0" w:space="0" w:color="auto"/>
        <w:right w:val="none" w:sz="0" w:space="0" w:color="auto"/>
      </w:divBdr>
    </w:div>
    <w:div w:id="1634747434">
      <w:bodyDiv w:val="1"/>
      <w:marLeft w:val="0"/>
      <w:marRight w:val="0"/>
      <w:marTop w:val="0"/>
      <w:marBottom w:val="0"/>
      <w:divBdr>
        <w:top w:val="none" w:sz="0" w:space="0" w:color="auto"/>
        <w:left w:val="none" w:sz="0" w:space="0" w:color="auto"/>
        <w:bottom w:val="none" w:sz="0" w:space="0" w:color="auto"/>
        <w:right w:val="none" w:sz="0" w:space="0" w:color="auto"/>
      </w:divBdr>
    </w:div>
    <w:div w:id="1634749383">
      <w:bodyDiv w:val="1"/>
      <w:marLeft w:val="0"/>
      <w:marRight w:val="0"/>
      <w:marTop w:val="0"/>
      <w:marBottom w:val="0"/>
      <w:divBdr>
        <w:top w:val="none" w:sz="0" w:space="0" w:color="auto"/>
        <w:left w:val="none" w:sz="0" w:space="0" w:color="auto"/>
        <w:bottom w:val="none" w:sz="0" w:space="0" w:color="auto"/>
        <w:right w:val="none" w:sz="0" w:space="0" w:color="auto"/>
      </w:divBdr>
    </w:div>
    <w:div w:id="1635721272">
      <w:bodyDiv w:val="1"/>
      <w:marLeft w:val="0"/>
      <w:marRight w:val="0"/>
      <w:marTop w:val="0"/>
      <w:marBottom w:val="0"/>
      <w:divBdr>
        <w:top w:val="none" w:sz="0" w:space="0" w:color="auto"/>
        <w:left w:val="none" w:sz="0" w:space="0" w:color="auto"/>
        <w:bottom w:val="none" w:sz="0" w:space="0" w:color="auto"/>
        <w:right w:val="none" w:sz="0" w:space="0" w:color="auto"/>
      </w:divBdr>
    </w:div>
    <w:div w:id="1638485341">
      <w:bodyDiv w:val="1"/>
      <w:marLeft w:val="0"/>
      <w:marRight w:val="0"/>
      <w:marTop w:val="0"/>
      <w:marBottom w:val="0"/>
      <w:divBdr>
        <w:top w:val="none" w:sz="0" w:space="0" w:color="auto"/>
        <w:left w:val="none" w:sz="0" w:space="0" w:color="auto"/>
        <w:bottom w:val="none" w:sz="0" w:space="0" w:color="auto"/>
        <w:right w:val="none" w:sz="0" w:space="0" w:color="auto"/>
      </w:divBdr>
    </w:div>
    <w:div w:id="1647005562">
      <w:bodyDiv w:val="1"/>
      <w:marLeft w:val="0"/>
      <w:marRight w:val="0"/>
      <w:marTop w:val="0"/>
      <w:marBottom w:val="0"/>
      <w:divBdr>
        <w:top w:val="none" w:sz="0" w:space="0" w:color="auto"/>
        <w:left w:val="none" w:sz="0" w:space="0" w:color="auto"/>
        <w:bottom w:val="none" w:sz="0" w:space="0" w:color="auto"/>
        <w:right w:val="none" w:sz="0" w:space="0" w:color="auto"/>
      </w:divBdr>
    </w:div>
    <w:div w:id="1650862990">
      <w:bodyDiv w:val="1"/>
      <w:marLeft w:val="0"/>
      <w:marRight w:val="0"/>
      <w:marTop w:val="0"/>
      <w:marBottom w:val="0"/>
      <w:divBdr>
        <w:top w:val="none" w:sz="0" w:space="0" w:color="auto"/>
        <w:left w:val="none" w:sz="0" w:space="0" w:color="auto"/>
        <w:bottom w:val="none" w:sz="0" w:space="0" w:color="auto"/>
        <w:right w:val="none" w:sz="0" w:space="0" w:color="auto"/>
      </w:divBdr>
    </w:div>
    <w:div w:id="1653295175">
      <w:bodyDiv w:val="1"/>
      <w:marLeft w:val="0"/>
      <w:marRight w:val="0"/>
      <w:marTop w:val="0"/>
      <w:marBottom w:val="0"/>
      <w:divBdr>
        <w:top w:val="none" w:sz="0" w:space="0" w:color="auto"/>
        <w:left w:val="none" w:sz="0" w:space="0" w:color="auto"/>
        <w:bottom w:val="none" w:sz="0" w:space="0" w:color="auto"/>
        <w:right w:val="none" w:sz="0" w:space="0" w:color="auto"/>
      </w:divBdr>
    </w:div>
    <w:div w:id="1655179178">
      <w:bodyDiv w:val="1"/>
      <w:marLeft w:val="0"/>
      <w:marRight w:val="0"/>
      <w:marTop w:val="0"/>
      <w:marBottom w:val="0"/>
      <w:divBdr>
        <w:top w:val="none" w:sz="0" w:space="0" w:color="auto"/>
        <w:left w:val="none" w:sz="0" w:space="0" w:color="auto"/>
        <w:bottom w:val="none" w:sz="0" w:space="0" w:color="auto"/>
        <w:right w:val="none" w:sz="0" w:space="0" w:color="auto"/>
      </w:divBdr>
    </w:div>
    <w:div w:id="1659192506">
      <w:bodyDiv w:val="1"/>
      <w:marLeft w:val="0"/>
      <w:marRight w:val="0"/>
      <w:marTop w:val="0"/>
      <w:marBottom w:val="0"/>
      <w:divBdr>
        <w:top w:val="none" w:sz="0" w:space="0" w:color="auto"/>
        <w:left w:val="none" w:sz="0" w:space="0" w:color="auto"/>
        <w:bottom w:val="none" w:sz="0" w:space="0" w:color="auto"/>
        <w:right w:val="none" w:sz="0" w:space="0" w:color="auto"/>
      </w:divBdr>
    </w:div>
    <w:div w:id="1663896173">
      <w:bodyDiv w:val="1"/>
      <w:marLeft w:val="0"/>
      <w:marRight w:val="0"/>
      <w:marTop w:val="0"/>
      <w:marBottom w:val="0"/>
      <w:divBdr>
        <w:top w:val="none" w:sz="0" w:space="0" w:color="auto"/>
        <w:left w:val="none" w:sz="0" w:space="0" w:color="auto"/>
        <w:bottom w:val="none" w:sz="0" w:space="0" w:color="auto"/>
        <w:right w:val="none" w:sz="0" w:space="0" w:color="auto"/>
      </w:divBdr>
    </w:div>
    <w:div w:id="1666934984">
      <w:bodyDiv w:val="1"/>
      <w:marLeft w:val="0"/>
      <w:marRight w:val="0"/>
      <w:marTop w:val="0"/>
      <w:marBottom w:val="0"/>
      <w:divBdr>
        <w:top w:val="none" w:sz="0" w:space="0" w:color="auto"/>
        <w:left w:val="none" w:sz="0" w:space="0" w:color="auto"/>
        <w:bottom w:val="none" w:sz="0" w:space="0" w:color="auto"/>
        <w:right w:val="none" w:sz="0" w:space="0" w:color="auto"/>
      </w:divBdr>
    </w:div>
    <w:div w:id="1668825957">
      <w:bodyDiv w:val="1"/>
      <w:marLeft w:val="0"/>
      <w:marRight w:val="0"/>
      <w:marTop w:val="0"/>
      <w:marBottom w:val="0"/>
      <w:divBdr>
        <w:top w:val="none" w:sz="0" w:space="0" w:color="auto"/>
        <w:left w:val="none" w:sz="0" w:space="0" w:color="auto"/>
        <w:bottom w:val="none" w:sz="0" w:space="0" w:color="auto"/>
        <w:right w:val="none" w:sz="0" w:space="0" w:color="auto"/>
      </w:divBdr>
    </w:div>
    <w:div w:id="1669095527">
      <w:bodyDiv w:val="1"/>
      <w:marLeft w:val="0"/>
      <w:marRight w:val="0"/>
      <w:marTop w:val="0"/>
      <w:marBottom w:val="0"/>
      <w:divBdr>
        <w:top w:val="none" w:sz="0" w:space="0" w:color="auto"/>
        <w:left w:val="none" w:sz="0" w:space="0" w:color="auto"/>
        <w:bottom w:val="none" w:sz="0" w:space="0" w:color="auto"/>
        <w:right w:val="none" w:sz="0" w:space="0" w:color="auto"/>
      </w:divBdr>
    </w:div>
    <w:div w:id="1670406952">
      <w:bodyDiv w:val="1"/>
      <w:marLeft w:val="0"/>
      <w:marRight w:val="0"/>
      <w:marTop w:val="0"/>
      <w:marBottom w:val="0"/>
      <w:divBdr>
        <w:top w:val="none" w:sz="0" w:space="0" w:color="auto"/>
        <w:left w:val="none" w:sz="0" w:space="0" w:color="auto"/>
        <w:bottom w:val="none" w:sz="0" w:space="0" w:color="auto"/>
        <w:right w:val="none" w:sz="0" w:space="0" w:color="auto"/>
      </w:divBdr>
    </w:div>
    <w:div w:id="1671524704">
      <w:bodyDiv w:val="1"/>
      <w:marLeft w:val="0"/>
      <w:marRight w:val="0"/>
      <w:marTop w:val="0"/>
      <w:marBottom w:val="0"/>
      <w:divBdr>
        <w:top w:val="none" w:sz="0" w:space="0" w:color="auto"/>
        <w:left w:val="none" w:sz="0" w:space="0" w:color="auto"/>
        <w:bottom w:val="none" w:sz="0" w:space="0" w:color="auto"/>
        <w:right w:val="none" w:sz="0" w:space="0" w:color="auto"/>
      </w:divBdr>
      <w:divsChild>
        <w:div w:id="19165920">
          <w:marLeft w:val="1166"/>
          <w:marRight w:val="0"/>
          <w:marTop w:val="96"/>
          <w:marBottom w:val="0"/>
          <w:divBdr>
            <w:top w:val="none" w:sz="0" w:space="0" w:color="auto"/>
            <w:left w:val="none" w:sz="0" w:space="0" w:color="auto"/>
            <w:bottom w:val="none" w:sz="0" w:space="0" w:color="auto"/>
            <w:right w:val="none" w:sz="0" w:space="0" w:color="auto"/>
          </w:divBdr>
        </w:div>
        <w:div w:id="202445313">
          <w:marLeft w:val="1166"/>
          <w:marRight w:val="0"/>
          <w:marTop w:val="96"/>
          <w:marBottom w:val="0"/>
          <w:divBdr>
            <w:top w:val="none" w:sz="0" w:space="0" w:color="auto"/>
            <w:left w:val="none" w:sz="0" w:space="0" w:color="auto"/>
            <w:bottom w:val="none" w:sz="0" w:space="0" w:color="auto"/>
            <w:right w:val="none" w:sz="0" w:space="0" w:color="auto"/>
          </w:divBdr>
        </w:div>
        <w:div w:id="1382634911">
          <w:marLeft w:val="1166"/>
          <w:marRight w:val="0"/>
          <w:marTop w:val="96"/>
          <w:marBottom w:val="0"/>
          <w:divBdr>
            <w:top w:val="none" w:sz="0" w:space="0" w:color="auto"/>
            <w:left w:val="none" w:sz="0" w:space="0" w:color="auto"/>
            <w:bottom w:val="none" w:sz="0" w:space="0" w:color="auto"/>
            <w:right w:val="none" w:sz="0" w:space="0" w:color="auto"/>
          </w:divBdr>
        </w:div>
        <w:div w:id="1705211151">
          <w:marLeft w:val="547"/>
          <w:marRight w:val="0"/>
          <w:marTop w:val="96"/>
          <w:marBottom w:val="0"/>
          <w:divBdr>
            <w:top w:val="none" w:sz="0" w:space="0" w:color="auto"/>
            <w:left w:val="none" w:sz="0" w:space="0" w:color="auto"/>
            <w:bottom w:val="none" w:sz="0" w:space="0" w:color="auto"/>
            <w:right w:val="none" w:sz="0" w:space="0" w:color="auto"/>
          </w:divBdr>
        </w:div>
      </w:divsChild>
    </w:div>
    <w:div w:id="1673023104">
      <w:bodyDiv w:val="1"/>
      <w:marLeft w:val="0"/>
      <w:marRight w:val="0"/>
      <w:marTop w:val="0"/>
      <w:marBottom w:val="0"/>
      <w:divBdr>
        <w:top w:val="none" w:sz="0" w:space="0" w:color="auto"/>
        <w:left w:val="none" w:sz="0" w:space="0" w:color="auto"/>
        <w:bottom w:val="none" w:sz="0" w:space="0" w:color="auto"/>
        <w:right w:val="none" w:sz="0" w:space="0" w:color="auto"/>
      </w:divBdr>
    </w:div>
    <w:div w:id="1673291946">
      <w:bodyDiv w:val="1"/>
      <w:marLeft w:val="0"/>
      <w:marRight w:val="0"/>
      <w:marTop w:val="0"/>
      <w:marBottom w:val="0"/>
      <w:divBdr>
        <w:top w:val="none" w:sz="0" w:space="0" w:color="auto"/>
        <w:left w:val="none" w:sz="0" w:space="0" w:color="auto"/>
        <w:bottom w:val="none" w:sz="0" w:space="0" w:color="auto"/>
        <w:right w:val="none" w:sz="0" w:space="0" w:color="auto"/>
      </w:divBdr>
    </w:div>
    <w:div w:id="1676031436">
      <w:bodyDiv w:val="1"/>
      <w:marLeft w:val="0"/>
      <w:marRight w:val="0"/>
      <w:marTop w:val="0"/>
      <w:marBottom w:val="0"/>
      <w:divBdr>
        <w:top w:val="none" w:sz="0" w:space="0" w:color="auto"/>
        <w:left w:val="none" w:sz="0" w:space="0" w:color="auto"/>
        <w:bottom w:val="none" w:sz="0" w:space="0" w:color="auto"/>
        <w:right w:val="none" w:sz="0" w:space="0" w:color="auto"/>
      </w:divBdr>
    </w:div>
    <w:div w:id="1680228248">
      <w:bodyDiv w:val="1"/>
      <w:marLeft w:val="0"/>
      <w:marRight w:val="0"/>
      <w:marTop w:val="0"/>
      <w:marBottom w:val="0"/>
      <w:divBdr>
        <w:top w:val="none" w:sz="0" w:space="0" w:color="auto"/>
        <w:left w:val="none" w:sz="0" w:space="0" w:color="auto"/>
        <w:bottom w:val="none" w:sz="0" w:space="0" w:color="auto"/>
        <w:right w:val="none" w:sz="0" w:space="0" w:color="auto"/>
      </w:divBdr>
    </w:div>
    <w:div w:id="1680933249">
      <w:bodyDiv w:val="1"/>
      <w:marLeft w:val="0"/>
      <w:marRight w:val="0"/>
      <w:marTop w:val="0"/>
      <w:marBottom w:val="0"/>
      <w:divBdr>
        <w:top w:val="none" w:sz="0" w:space="0" w:color="auto"/>
        <w:left w:val="none" w:sz="0" w:space="0" w:color="auto"/>
        <w:bottom w:val="none" w:sz="0" w:space="0" w:color="auto"/>
        <w:right w:val="none" w:sz="0" w:space="0" w:color="auto"/>
      </w:divBdr>
    </w:div>
    <w:div w:id="1682076831">
      <w:bodyDiv w:val="1"/>
      <w:marLeft w:val="0"/>
      <w:marRight w:val="0"/>
      <w:marTop w:val="0"/>
      <w:marBottom w:val="0"/>
      <w:divBdr>
        <w:top w:val="none" w:sz="0" w:space="0" w:color="auto"/>
        <w:left w:val="none" w:sz="0" w:space="0" w:color="auto"/>
        <w:bottom w:val="none" w:sz="0" w:space="0" w:color="auto"/>
        <w:right w:val="none" w:sz="0" w:space="0" w:color="auto"/>
      </w:divBdr>
    </w:div>
    <w:div w:id="1683431479">
      <w:bodyDiv w:val="1"/>
      <w:marLeft w:val="0"/>
      <w:marRight w:val="0"/>
      <w:marTop w:val="0"/>
      <w:marBottom w:val="0"/>
      <w:divBdr>
        <w:top w:val="none" w:sz="0" w:space="0" w:color="auto"/>
        <w:left w:val="none" w:sz="0" w:space="0" w:color="auto"/>
        <w:bottom w:val="none" w:sz="0" w:space="0" w:color="auto"/>
        <w:right w:val="none" w:sz="0" w:space="0" w:color="auto"/>
      </w:divBdr>
    </w:div>
    <w:div w:id="1688947898">
      <w:bodyDiv w:val="1"/>
      <w:marLeft w:val="0"/>
      <w:marRight w:val="0"/>
      <w:marTop w:val="0"/>
      <w:marBottom w:val="0"/>
      <w:divBdr>
        <w:top w:val="none" w:sz="0" w:space="0" w:color="auto"/>
        <w:left w:val="none" w:sz="0" w:space="0" w:color="auto"/>
        <w:bottom w:val="none" w:sz="0" w:space="0" w:color="auto"/>
        <w:right w:val="none" w:sz="0" w:space="0" w:color="auto"/>
      </w:divBdr>
    </w:div>
    <w:div w:id="1689217682">
      <w:bodyDiv w:val="1"/>
      <w:marLeft w:val="0"/>
      <w:marRight w:val="0"/>
      <w:marTop w:val="0"/>
      <w:marBottom w:val="0"/>
      <w:divBdr>
        <w:top w:val="none" w:sz="0" w:space="0" w:color="auto"/>
        <w:left w:val="none" w:sz="0" w:space="0" w:color="auto"/>
        <w:bottom w:val="none" w:sz="0" w:space="0" w:color="auto"/>
        <w:right w:val="none" w:sz="0" w:space="0" w:color="auto"/>
      </w:divBdr>
    </w:div>
    <w:div w:id="1689673954">
      <w:bodyDiv w:val="1"/>
      <w:marLeft w:val="0"/>
      <w:marRight w:val="0"/>
      <w:marTop w:val="0"/>
      <w:marBottom w:val="0"/>
      <w:divBdr>
        <w:top w:val="none" w:sz="0" w:space="0" w:color="auto"/>
        <w:left w:val="none" w:sz="0" w:space="0" w:color="auto"/>
        <w:bottom w:val="none" w:sz="0" w:space="0" w:color="auto"/>
        <w:right w:val="none" w:sz="0" w:space="0" w:color="auto"/>
      </w:divBdr>
    </w:div>
    <w:div w:id="1694182517">
      <w:bodyDiv w:val="1"/>
      <w:marLeft w:val="0"/>
      <w:marRight w:val="0"/>
      <w:marTop w:val="0"/>
      <w:marBottom w:val="0"/>
      <w:divBdr>
        <w:top w:val="none" w:sz="0" w:space="0" w:color="auto"/>
        <w:left w:val="none" w:sz="0" w:space="0" w:color="auto"/>
        <w:bottom w:val="none" w:sz="0" w:space="0" w:color="auto"/>
        <w:right w:val="none" w:sz="0" w:space="0" w:color="auto"/>
      </w:divBdr>
    </w:div>
    <w:div w:id="1695768581">
      <w:bodyDiv w:val="1"/>
      <w:marLeft w:val="0"/>
      <w:marRight w:val="0"/>
      <w:marTop w:val="0"/>
      <w:marBottom w:val="0"/>
      <w:divBdr>
        <w:top w:val="none" w:sz="0" w:space="0" w:color="auto"/>
        <w:left w:val="none" w:sz="0" w:space="0" w:color="auto"/>
        <w:bottom w:val="none" w:sz="0" w:space="0" w:color="auto"/>
        <w:right w:val="none" w:sz="0" w:space="0" w:color="auto"/>
      </w:divBdr>
    </w:div>
    <w:div w:id="1698653485">
      <w:bodyDiv w:val="1"/>
      <w:marLeft w:val="0"/>
      <w:marRight w:val="0"/>
      <w:marTop w:val="0"/>
      <w:marBottom w:val="0"/>
      <w:divBdr>
        <w:top w:val="none" w:sz="0" w:space="0" w:color="auto"/>
        <w:left w:val="none" w:sz="0" w:space="0" w:color="auto"/>
        <w:bottom w:val="none" w:sz="0" w:space="0" w:color="auto"/>
        <w:right w:val="none" w:sz="0" w:space="0" w:color="auto"/>
      </w:divBdr>
    </w:div>
    <w:div w:id="1703627604">
      <w:bodyDiv w:val="1"/>
      <w:marLeft w:val="0"/>
      <w:marRight w:val="0"/>
      <w:marTop w:val="0"/>
      <w:marBottom w:val="0"/>
      <w:divBdr>
        <w:top w:val="none" w:sz="0" w:space="0" w:color="auto"/>
        <w:left w:val="none" w:sz="0" w:space="0" w:color="auto"/>
        <w:bottom w:val="none" w:sz="0" w:space="0" w:color="auto"/>
        <w:right w:val="none" w:sz="0" w:space="0" w:color="auto"/>
      </w:divBdr>
    </w:div>
    <w:div w:id="1705866407">
      <w:bodyDiv w:val="1"/>
      <w:marLeft w:val="0"/>
      <w:marRight w:val="0"/>
      <w:marTop w:val="0"/>
      <w:marBottom w:val="0"/>
      <w:divBdr>
        <w:top w:val="none" w:sz="0" w:space="0" w:color="auto"/>
        <w:left w:val="none" w:sz="0" w:space="0" w:color="auto"/>
        <w:bottom w:val="none" w:sz="0" w:space="0" w:color="auto"/>
        <w:right w:val="none" w:sz="0" w:space="0" w:color="auto"/>
      </w:divBdr>
    </w:div>
    <w:div w:id="1705867558">
      <w:bodyDiv w:val="1"/>
      <w:marLeft w:val="0"/>
      <w:marRight w:val="0"/>
      <w:marTop w:val="0"/>
      <w:marBottom w:val="0"/>
      <w:divBdr>
        <w:top w:val="none" w:sz="0" w:space="0" w:color="auto"/>
        <w:left w:val="none" w:sz="0" w:space="0" w:color="auto"/>
        <w:bottom w:val="none" w:sz="0" w:space="0" w:color="auto"/>
        <w:right w:val="none" w:sz="0" w:space="0" w:color="auto"/>
      </w:divBdr>
    </w:div>
    <w:div w:id="1715039218">
      <w:bodyDiv w:val="1"/>
      <w:marLeft w:val="0"/>
      <w:marRight w:val="0"/>
      <w:marTop w:val="0"/>
      <w:marBottom w:val="0"/>
      <w:divBdr>
        <w:top w:val="none" w:sz="0" w:space="0" w:color="auto"/>
        <w:left w:val="none" w:sz="0" w:space="0" w:color="auto"/>
        <w:bottom w:val="none" w:sz="0" w:space="0" w:color="auto"/>
        <w:right w:val="none" w:sz="0" w:space="0" w:color="auto"/>
      </w:divBdr>
    </w:div>
    <w:div w:id="1717046338">
      <w:bodyDiv w:val="1"/>
      <w:marLeft w:val="0"/>
      <w:marRight w:val="0"/>
      <w:marTop w:val="0"/>
      <w:marBottom w:val="0"/>
      <w:divBdr>
        <w:top w:val="none" w:sz="0" w:space="0" w:color="auto"/>
        <w:left w:val="none" w:sz="0" w:space="0" w:color="auto"/>
        <w:bottom w:val="none" w:sz="0" w:space="0" w:color="auto"/>
        <w:right w:val="none" w:sz="0" w:space="0" w:color="auto"/>
      </w:divBdr>
    </w:div>
    <w:div w:id="1719350935">
      <w:bodyDiv w:val="1"/>
      <w:marLeft w:val="0"/>
      <w:marRight w:val="0"/>
      <w:marTop w:val="0"/>
      <w:marBottom w:val="0"/>
      <w:divBdr>
        <w:top w:val="none" w:sz="0" w:space="0" w:color="auto"/>
        <w:left w:val="none" w:sz="0" w:space="0" w:color="auto"/>
        <w:bottom w:val="none" w:sz="0" w:space="0" w:color="auto"/>
        <w:right w:val="none" w:sz="0" w:space="0" w:color="auto"/>
      </w:divBdr>
    </w:div>
    <w:div w:id="1721586548">
      <w:bodyDiv w:val="1"/>
      <w:marLeft w:val="0"/>
      <w:marRight w:val="0"/>
      <w:marTop w:val="0"/>
      <w:marBottom w:val="0"/>
      <w:divBdr>
        <w:top w:val="none" w:sz="0" w:space="0" w:color="auto"/>
        <w:left w:val="none" w:sz="0" w:space="0" w:color="auto"/>
        <w:bottom w:val="none" w:sz="0" w:space="0" w:color="auto"/>
        <w:right w:val="none" w:sz="0" w:space="0" w:color="auto"/>
      </w:divBdr>
    </w:div>
    <w:div w:id="1721972714">
      <w:bodyDiv w:val="1"/>
      <w:marLeft w:val="0"/>
      <w:marRight w:val="0"/>
      <w:marTop w:val="0"/>
      <w:marBottom w:val="0"/>
      <w:divBdr>
        <w:top w:val="none" w:sz="0" w:space="0" w:color="auto"/>
        <w:left w:val="none" w:sz="0" w:space="0" w:color="auto"/>
        <w:bottom w:val="none" w:sz="0" w:space="0" w:color="auto"/>
        <w:right w:val="none" w:sz="0" w:space="0" w:color="auto"/>
      </w:divBdr>
    </w:div>
    <w:div w:id="1722558425">
      <w:bodyDiv w:val="1"/>
      <w:marLeft w:val="0"/>
      <w:marRight w:val="0"/>
      <w:marTop w:val="0"/>
      <w:marBottom w:val="0"/>
      <w:divBdr>
        <w:top w:val="none" w:sz="0" w:space="0" w:color="auto"/>
        <w:left w:val="none" w:sz="0" w:space="0" w:color="auto"/>
        <w:bottom w:val="none" w:sz="0" w:space="0" w:color="auto"/>
        <w:right w:val="none" w:sz="0" w:space="0" w:color="auto"/>
      </w:divBdr>
    </w:div>
    <w:div w:id="1722560896">
      <w:bodyDiv w:val="1"/>
      <w:marLeft w:val="0"/>
      <w:marRight w:val="0"/>
      <w:marTop w:val="0"/>
      <w:marBottom w:val="0"/>
      <w:divBdr>
        <w:top w:val="none" w:sz="0" w:space="0" w:color="auto"/>
        <w:left w:val="none" w:sz="0" w:space="0" w:color="auto"/>
        <w:bottom w:val="none" w:sz="0" w:space="0" w:color="auto"/>
        <w:right w:val="none" w:sz="0" w:space="0" w:color="auto"/>
      </w:divBdr>
    </w:div>
    <w:div w:id="1726681576">
      <w:bodyDiv w:val="1"/>
      <w:marLeft w:val="0"/>
      <w:marRight w:val="0"/>
      <w:marTop w:val="0"/>
      <w:marBottom w:val="0"/>
      <w:divBdr>
        <w:top w:val="none" w:sz="0" w:space="0" w:color="auto"/>
        <w:left w:val="none" w:sz="0" w:space="0" w:color="auto"/>
        <w:bottom w:val="none" w:sz="0" w:space="0" w:color="auto"/>
        <w:right w:val="none" w:sz="0" w:space="0" w:color="auto"/>
      </w:divBdr>
    </w:div>
    <w:div w:id="1728407669">
      <w:bodyDiv w:val="1"/>
      <w:marLeft w:val="0"/>
      <w:marRight w:val="0"/>
      <w:marTop w:val="0"/>
      <w:marBottom w:val="0"/>
      <w:divBdr>
        <w:top w:val="none" w:sz="0" w:space="0" w:color="auto"/>
        <w:left w:val="none" w:sz="0" w:space="0" w:color="auto"/>
        <w:bottom w:val="none" w:sz="0" w:space="0" w:color="auto"/>
        <w:right w:val="none" w:sz="0" w:space="0" w:color="auto"/>
      </w:divBdr>
    </w:div>
    <w:div w:id="1729649321">
      <w:bodyDiv w:val="1"/>
      <w:marLeft w:val="0"/>
      <w:marRight w:val="0"/>
      <w:marTop w:val="0"/>
      <w:marBottom w:val="0"/>
      <w:divBdr>
        <w:top w:val="none" w:sz="0" w:space="0" w:color="auto"/>
        <w:left w:val="none" w:sz="0" w:space="0" w:color="auto"/>
        <w:bottom w:val="none" w:sz="0" w:space="0" w:color="auto"/>
        <w:right w:val="none" w:sz="0" w:space="0" w:color="auto"/>
      </w:divBdr>
    </w:div>
    <w:div w:id="1730299520">
      <w:bodyDiv w:val="1"/>
      <w:marLeft w:val="0"/>
      <w:marRight w:val="0"/>
      <w:marTop w:val="0"/>
      <w:marBottom w:val="0"/>
      <w:divBdr>
        <w:top w:val="none" w:sz="0" w:space="0" w:color="auto"/>
        <w:left w:val="none" w:sz="0" w:space="0" w:color="auto"/>
        <w:bottom w:val="none" w:sz="0" w:space="0" w:color="auto"/>
        <w:right w:val="none" w:sz="0" w:space="0" w:color="auto"/>
      </w:divBdr>
    </w:div>
    <w:div w:id="1733043954">
      <w:bodyDiv w:val="1"/>
      <w:marLeft w:val="0"/>
      <w:marRight w:val="0"/>
      <w:marTop w:val="0"/>
      <w:marBottom w:val="0"/>
      <w:divBdr>
        <w:top w:val="none" w:sz="0" w:space="0" w:color="auto"/>
        <w:left w:val="none" w:sz="0" w:space="0" w:color="auto"/>
        <w:bottom w:val="none" w:sz="0" w:space="0" w:color="auto"/>
        <w:right w:val="none" w:sz="0" w:space="0" w:color="auto"/>
      </w:divBdr>
    </w:div>
    <w:div w:id="1734505717">
      <w:bodyDiv w:val="1"/>
      <w:marLeft w:val="0"/>
      <w:marRight w:val="0"/>
      <w:marTop w:val="0"/>
      <w:marBottom w:val="0"/>
      <w:divBdr>
        <w:top w:val="none" w:sz="0" w:space="0" w:color="auto"/>
        <w:left w:val="none" w:sz="0" w:space="0" w:color="auto"/>
        <w:bottom w:val="none" w:sz="0" w:space="0" w:color="auto"/>
        <w:right w:val="none" w:sz="0" w:space="0" w:color="auto"/>
      </w:divBdr>
    </w:div>
    <w:div w:id="1735277469">
      <w:bodyDiv w:val="1"/>
      <w:marLeft w:val="0"/>
      <w:marRight w:val="0"/>
      <w:marTop w:val="0"/>
      <w:marBottom w:val="0"/>
      <w:divBdr>
        <w:top w:val="none" w:sz="0" w:space="0" w:color="auto"/>
        <w:left w:val="none" w:sz="0" w:space="0" w:color="auto"/>
        <w:bottom w:val="none" w:sz="0" w:space="0" w:color="auto"/>
        <w:right w:val="none" w:sz="0" w:space="0" w:color="auto"/>
      </w:divBdr>
    </w:div>
    <w:div w:id="1739863613">
      <w:bodyDiv w:val="1"/>
      <w:marLeft w:val="0"/>
      <w:marRight w:val="0"/>
      <w:marTop w:val="0"/>
      <w:marBottom w:val="0"/>
      <w:divBdr>
        <w:top w:val="none" w:sz="0" w:space="0" w:color="auto"/>
        <w:left w:val="none" w:sz="0" w:space="0" w:color="auto"/>
        <w:bottom w:val="none" w:sz="0" w:space="0" w:color="auto"/>
        <w:right w:val="none" w:sz="0" w:space="0" w:color="auto"/>
      </w:divBdr>
    </w:div>
    <w:div w:id="1743873372">
      <w:bodyDiv w:val="1"/>
      <w:marLeft w:val="0"/>
      <w:marRight w:val="0"/>
      <w:marTop w:val="0"/>
      <w:marBottom w:val="0"/>
      <w:divBdr>
        <w:top w:val="none" w:sz="0" w:space="0" w:color="auto"/>
        <w:left w:val="none" w:sz="0" w:space="0" w:color="auto"/>
        <w:bottom w:val="none" w:sz="0" w:space="0" w:color="auto"/>
        <w:right w:val="none" w:sz="0" w:space="0" w:color="auto"/>
      </w:divBdr>
    </w:div>
    <w:div w:id="1745565278">
      <w:bodyDiv w:val="1"/>
      <w:marLeft w:val="0"/>
      <w:marRight w:val="0"/>
      <w:marTop w:val="0"/>
      <w:marBottom w:val="0"/>
      <w:divBdr>
        <w:top w:val="none" w:sz="0" w:space="0" w:color="auto"/>
        <w:left w:val="none" w:sz="0" w:space="0" w:color="auto"/>
        <w:bottom w:val="none" w:sz="0" w:space="0" w:color="auto"/>
        <w:right w:val="none" w:sz="0" w:space="0" w:color="auto"/>
      </w:divBdr>
    </w:div>
    <w:div w:id="1747611450">
      <w:bodyDiv w:val="1"/>
      <w:marLeft w:val="0"/>
      <w:marRight w:val="0"/>
      <w:marTop w:val="0"/>
      <w:marBottom w:val="0"/>
      <w:divBdr>
        <w:top w:val="none" w:sz="0" w:space="0" w:color="auto"/>
        <w:left w:val="none" w:sz="0" w:space="0" w:color="auto"/>
        <w:bottom w:val="none" w:sz="0" w:space="0" w:color="auto"/>
        <w:right w:val="none" w:sz="0" w:space="0" w:color="auto"/>
      </w:divBdr>
    </w:div>
    <w:div w:id="1749766570">
      <w:bodyDiv w:val="1"/>
      <w:marLeft w:val="0"/>
      <w:marRight w:val="0"/>
      <w:marTop w:val="0"/>
      <w:marBottom w:val="0"/>
      <w:divBdr>
        <w:top w:val="none" w:sz="0" w:space="0" w:color="auto"/>
        <w:left w:val="none" w:sz="0" w:space="0" w:color="auto"/>
        <w:bottom w:val="none" w:sz="0" w:space="0" w:color="auto"/>
        <w:right w:val="none" w:sz="0" w:space="0" w:color="auto"/>
      </w:divBdr>
    </w:div>
    <w:div w:id="1749957585">
      <w:bodyDiv w:val="1"/>
      <w:marLeft w:val="0"/>
      <w:marRight w:val="0"/>
      <w:marTop w:val="0"/>
      <w:marBottom w:val="0"/>
      <w:divBdr>
        <w:top w:val="none" w:sz="0" w:space="0" w:color="auto"/>
        <w:left w:val="none" w:sz="0" w:space="0" w:color="auto"/>
        <w:bottom w:val="none" w:sz="0" w:space="0" w:color="auto"/>
        <w:right w:val="none" w:sz="0" w:space="0" w:color="auto"/>
      </w:divBdr>
    </w:div>
    <w:div w:id="1753239930">
      <w:bodyDiv w:val="1"/>
      <w:marLeft w:val="0"/>
      <w:marRight w:val="0"/>
      <w:marTop w:val="0"/>
      <w:marBottom w:val="0"/>
      <w:divBdr>
        <w:top w:val="none" w:sz="0" w:space="0" w:color="auto"/>
        <w:left w:val="none" w:sz="0" w:space="0" w:color="auto"/>
        <w:bottom w:val="none" w:sz="0" w:space="0" w:color="auto"/>
        <w:right w:val="none" w:sz="0" w:space="0" w:color="auto"/>
      </w:divBdr>
    </w:div>
    <w:div w:id="1754011357">
      <w:bodyDiv w:val="1"/>
      <w:marLeft w:val="0"/>
      <w:marRight w:val="0"/>
      <w:marTop w:val="0"/>
      <w:marBottom w:val="0"/>
      <w:divBdr>
        <w:top w:val="none" w:sz="0" w:space="0" w:color="auto"/>
        <w:left w:val="none" w:sz="0" w:space="0" w:color="auto"/>
        <w:bottom w:val="none" w:sz="0" w:space="0" w:color="auto"/>
        <w:right w:val="none" w:sz="0" w:space="0" w:color="auto"/>
      </w:divBdr>
    </w:div>
    <w:div w:id="1756126012">
      <w:bodyDiv w:val="1"/>
      <w:marLeft w:val="0"/>
      <w:marRight w:val="0"/>
      <w:marTop w:val="0"/>
      <w:marBottom w:val="0"/>
      <w:divBdr>
        <w:top w:val="none" w:sz="0" w:space="0" w:color="auto"/>
        <w:left w:val="none" w:sz="0" w:space="0" w:color="auto"/>
        <w:bottom w:val="none" w:sz="0" w:space="0" w:color="auto"/>
        <w:right w:val="none" w:sz="0" w:space="0" w:color="auto"/>
      </w:divBdr>
    </w:div>
    <w:div w:id="1761171682">
      <w:bodyDiv w:val="1"/>
      <w:marLeft w:val="0"/>
      <w:marRight w:val="0"/>
      <w:marTop w:val="0"/>
      <w:marBottom w:val="0"/>
      <w:divBdr>
        <w:top w:val="none" w:sz="0" w:space="0" w:color="auto"/>
        <w:left w:val="none" w:sz="0" w:space="0" w:color="auto"/>
        <w:bottom w:val="none" w:sz="0" w:space="0" w:color="auto"/>
        <w:right w:val="none" w:sz="0" w:space="0" w:color="auto"/>
      </w:divBdr>
    </w:div>
    <w:div w:id="1762096281">
      <w:bodyDiv w:val="1"/>
      <w:marLeft w:val="0"/>
      <w:marRight w:val="0"/>
      <w:marTop w:val="0"/>
      <w:marBottom w:val="0"/>
      <w:divBdr>
        <w:top w:val="none" w:sz="0" w:space="0" w:color="auto"/>
        <w:left w:val="none" w:sz="0" w:space="0" w:color="auto"/>
        <w:bottom w:val="none" w:sz="0" w:space="0" w:color="auto"/>
        <w:right w:val="none" w:sz="0" w:space="0" w:color="auto"/>
      </w:divBdr>
    </w:div>
    <w:div w:id="1762141925">
      <w:bodyDiv w:val="1"/>
      <w:marLeft w:val="0"/>
      <w:marRight w:val="0"/>
      <w:marTop w:val="0"/>
      <w:marBottom w:val="0"/>
      <w:divBdr>
        <w:top w:val="none" w:sz="0" w:space="0" w:color="auto"/>
        <w:left w:val="none" w:sz="0" w:space="0" w:color="auto"/>
        <w:bottom w:val="none" w:sz="0" w:space="0" w:color="auto"/>
        <w:right w:val="none" w:sz="0" w:space="0" w:color="auto"/>
      </w:divBdr>
    </w:div>
    <w:div w:id="1763647074">
      <w:bodyDiv w:val="1"/>
      <w:marLeft w:val="0"/>
      <w:marRight w:val="0"/>
      <w:marTop w:val="0"/>
      <w:marBottom w:val="0"/>
      <w:divBdr>
        <w:top w:val="none" w:sz="0" w:space="0" w:color="auto"/>
        <w:left w:val="none" w:sz="0" w:space="0" w:color="auto"/>
        <w:bottom w:val="none" w:sz="0" w:space="0" w:color="auto"/>
        <w:right w:val="none" w:sz="0" w:space="0" w:color="auto"/>
      </w:divBdr>
    </w:div>
    <w:div w:id="1765608529">
      <w:bodyDiv w:val="1"/>
      <w:marLeft w:val="0"/>
      <w:marRight w:val="0"/>
      <w:marTop w:val="0"/>
      <w:marBottom w:val="0"/>
      <w:divBdr>
        <w:top w:val="none" w:sz="0" w:space="0" w:color="auto"/>
        <w:left w:val="none" w:sz="0" w:space="0" w:color="auto"/>
        <w:bottom w:val="none" w:sz="0" w:space="0" w:color="auto"/>
        <w:right w:val="none" w:sz="0" w:space="0" w:color="auto"/>
      </w:divBdr>
    </w:div>
    <w:div w:id="1769277085">
      <w:bodyDiv w:val="1"/>
      <w:marLeft w:val="0"/>
      <w:marRight w:val="0"/>
      <w:marTop w:val="0"/>
      <w:marBottom w:val="0"/>
      <w:divBdr>
        <w:top w:val="none" w:sz="0" w:space="0" w:color="auto"/>
        <w:left w:val="none" w:sz="0" w:space="0" w:color="auto"/>
        <w:bottom w:val="none" w:sz="0" w:space="0" w:color="auto"/>
        <w:right w:val="none" w:sz="0" w:space="0" w:color="auto"/>
      </w:divBdr>
    </w:div>
    <w:div w:id="1771775607">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4352462">
      <w:bodyDiv w:val="1"/>
      <w:marLeft w:val="0"/>
      <w:marRight w:val="0"/>
      <w:marTop w:val="0"/>
      <w:marBottom w:val="0"/>
      <w:divBdr>
        <w:top w:val="none" w:sz="0" w:space="0" w:color="auto"/>
        <w:left w:val="none" w:sz="0" w:space="0" w:color="auto"/>
        <w:bottom w:val="none" w:sz="0" w:space="0" w:color="auto"/>
        <w:right w:val="none" w:sz="0" w:space="0" w:color="auto"/>
      </w:divBdr>
    </w:div>
    <w:div w:id="1775322058">
      <w:bodyDiv w:val="1"/>
      <w:marLeft w:val="0"/>
      <w:marRight w:val="0"/>
      <w:marTop w:val="0"/>
      <w:marBottom w:val="0"/>
      <w:divBdr>
        <w:top w:val="none" w:sz="0" w:space="0" w:color="auto"/>
        <w:left w:val="none" w:sz="0" w:space="0" w:color="auto"/>
        <w:bottom w:val="none" w:sz="0" w:space="0" w:color="auto"/>
        <w:right w:val="none" w:sz="0" w:space="0" w:color="auto"/>
      </w:divBdr>
    </w:div>
    <w:div w:id="1776095113">
      <w:bodyDiv w:val="1"/>
      <w:marLeft w:val="0"/>
      <w:marRight w:val="0"/>
      <w:marTop w:val="0"/>
      <w:marBottom w:val="0"/>
      <w:divBdr>
        <w:top w:val="none" w:sz="0" w:space="0" w:color="auto"/>
        <w:left w:val="none" w:sz="0" w:space="0" w:color="auto"/>
        <w:bottom w:val="none" w:sz="0" w:space="0" w:color="auto"/>
        <w:right w:val="none" w:sz="0" w:space="0" w:color="auto"/>
      </w:divBdr>
    </w:div>
    <w:div w:id="1784222729">
      <w:bodyDiv w:val="1"/>
      <w:marLeft w:val="0"/>
      <w:marRight w:val="0"/>
      <w:marTop w:val="0"/>
      <w:marBottom w:val="0"/>
      <w:divBdr>
        <w:top w:val="none" w:sz="0" w:space="0" w:color="auto"/>
        <w:left w:val="none" w:sz="0" w:space="0" w:color="auto"/>
        <w:bottom w:val="none" w:sz="0" w:space="0" w:color="auto"/>
        <w:right w:val="none" w:sz="0" w:space="0" w:color="auto"/>
      </w:divBdr>
    </w:div>
    <w:div w:id="1788893261">
      <w:bodyDiv w:val="1"/>
      <w:marLeft w:val="0"/>
      <w:marRight w:val="0"/>
      <w:marTop w:val="0"/>
      <w:marBottom w:val="0"/>
      <w:divBdr>
        <w:top w:val="none" w:sz="0" w:space="0" w:color="auto"/>
        <w:left w:val="none" w:sz="0" w:space="0" w:color="auto"/>
        <w:bottom w:val="none" w:sz="0" w:space="0" w:color="auto"/>
        <w:right w:val="none" w:sz="0" w:space="0" w:color="auto"/>
      </w:divBdr>
    </w:div>
    <w:div w:id="1795060339">
      <w:bodyDiv w:val="1"/>
      <w:marLeft w:val="0"/>
      <w:marRight w:val="0"/>
      <w:marTop w:val="0"/>
      <w:marBottom w:val="0"/>
      <w:divBdr>
        <w:top w:val="none" w:sz="0" w:space="0" w:color="auto"/>
        <w:left w:val="none" w:sz="0" w:space="0" w:color="auto"/>
        <w:bottom w:val="none" w:sz="0" w:space="0" w:color="auto"/>
        <w:right w:val="none" w:sz="0" w:space="0" w:color="auto"/>
      </w:divBdr>
    </w:div>
    <w:div w:id="1802728678">
      <w:bodyDiv w:val="1"/>
      <w:marLeft w:val="0"/>
      <w:marRight w:val="0"/>
      <w:marTop w:val="0"/>
      <w:marBottom w:val="0"/>
      <w:divBdr>
        <w:top w:val="none" w:sz="0" w:space="0" w:color="auto"/>
        <w:left w:val="none" w:sz="0" w:space="0" w:color="auto"/>
        <w:bottom w:val="none" w:sz="0" w:space="0" w:color="auto"/>
        <w:right w:val="none" w:sz="0" w:space="0" w:color="auto"/>
      </w:divBdr>
    </w:div>
    <w:div w:id="1803303722">
      <w:bodyDiv w:val="1"/>
      <w:marLeft w:val="0"/>
      <w:marRight w:val="0"/>
      <w:marTop w:val="0"/>
      <w:marBottom w:val="0"/>
      <w:divBdr>
        <w:top w:val="none" w:sz="0" w:space="0" w:color="auto"/>
        <w:left w:val="none" w:sz="0" w:space="0" w:color="auto"/>
        <w:bottom w:val="none" w:sz="0" w:space="0" w:color="auto"/>
        <w:right w:val="none" w:sz="0" w:space="0" w:color="auto"/>
      </w:divBdr>
    </w:div>
    <w:div w:id="1804040638">
      <w:bodyDiv w:val="1"/>
      <w:marLeft w:val="0"/>
      <w:marRight w:val="0"/>
      <w:marTop w:val="0"/>
      <w:marBottom w:val="0"/>
      <w:divBdr>
        <w:top w:val="none" w:sz="0" w:space="0" w:color="auto"/>
        <w:left w:val="none" w:sz="0" w:space="0" w:color="auto"/>
        <w:bottom w:val="none" w:sz="0" w:space="0" w:color="auto"/>
        <w:right w:val="none" w:sz="0" w:space="0" w:color="auto"/>
      </w:divBdr>
    </w:div>
    <w:div w:id="1818263410">
      <w:bodyDiv w:val="1"/>
      <w:marLeft w:val="0"/>
      <w:marRight w:val="0"/>
      <w:marTop w:val="0"/>
      <w:marBottom w:val="0"/>
      <w:divBdr>
        <w:top w:val="none" w:sz="0" w:space="0" w:color="auto"/>
        <w:left w:val="none" w:sz="0" w:space="0" w:color="auto"/>
        <w:bottom w:val="none" w:sz="0" w:space="0" w:color="auto"/>
        <w:right w:val="none" w:sz="0" w:space="0" w:color="auto"/>
      </w:divBdr>
    </w:div>
    <w:div w:id="1819304203">
      <w:bodyDiv w:val="1"/>
      <w:marLeft w:val="0"/>
      <w:marRight w:val="0"/>
      <w:marTop w:val="0"/>
      <w:marBottom w:val="0"/>
      <w:divBdr>
        <w:top w:val="none" w:sz="0" w:space="0" w:color="auto"/>
        <w:left w:val="none" w:sz="0" w:space="0" w:color="auto"/>
        <w:bottom w:val="none" w:sz="0" w:space="0" w:color="auto"/>
        <w:right w:val="none" w:sz="0" w:space="0" w:color="auto"/>
      </w:divBdr>
    </w:div>
    <w:div w:id="1819690308">
      <w:bodyDiv w:val="1"/>
      <w:marLeft w:val="0"/>
      <w:marRight w:val="0"/>
      <w:marTop w:val="0"/>
      <w:marBottom w:val="0"/>
      <w:divBdr>
        <w:top w:val="none" w:sz="0" w:space="0" w:color="auto"/>
        <w:left w:val="none" w:sz="0" w:space="0" w:color="auto"/>
        <w:bottom w:val="none" w:sz="0" w:space="0" w:color="auto"/>
        <w:right w:val="none" w:sz="0" w:space="0" w:color="auto"/>
      </w:divBdr>
    </w:div>
    <w:div w:id="1819884950">
      <w:bodyDiv w:val="1"/>
      <w:marLeft w:val="0"/>
      <w:marRight w:val="0"/>
      <w:marTop w:val="0"/>
      <w:marBottom w:val="0"/>
      <w:divBdr>
        <w:top w:val="none" w:sz="0" w:space="0" w:color="auto"/>
        <w:left w:val="none" w:sz="0" w:space="0" w:color="auto"/>
        <w:bottom w:val="none" w:sz="0" w:space="0" w:color="auto"/>
        <w:right w:val="none" w:sz="0" w:space="0" w:color="auto"/>
      </w:divBdr>
    </w:div>
    <w:div w:id="1820799977">
      <w:bodyDiv w:val="1"/>
      <w:marLeft w:val="0"/>
      <w:marRight w:val="0"/>
      <w:marTop w:val="0"/>
      <w:marBottom w:val="0"/>
      <w:divBdr>
        <w:top w:val="none" w:sz="0" w:space="0" w:color="auto"/>
        <w:left w:val="none" w:sz="0" w:space="0" w:color="auto"/>
        <w:bottom w:val="none" w:sz="0" w:space="0" w:color="auto"/>
        <w:right w:val="none" w:sz="0" w:space="0" w:color="auto"/>
      </w:divBdr>
    </w:div>
    <w:div w:id="1822622978">
      <w:bodyDiv w:val="1"/>
      <w:marLeft w:val="0"/>
      <w:marRight w:val="0"/>
      <w:marTop w:val="0"/>
      <w:marBottom w:val="0"/>
      <w:divBdr>
        <w:top w:val="none" w:sz="0" w:space="0" w:color="auto"/>
        <w:left w:val="none" w:sz="0" w:space="0" w:color="auto"/>
        <w:bottom w:val="none" w:sz="0" w:space="0" w:color="auto"/>
        <w:right w:val="none" w:sz="0" w:space="0" w:color="auto"/>
      </w:divBdr>
    </w:div>
    <w:div w:id="1828130474">
      <w:bodyDiv w:val="1"/>
      <w:marLeft w:val="0"/>
      <w:marRight w:val="0"/>
      <w:marTop w:val="0"/>
      <w:marBottom w:val="0"/>
      <w:divBdr>
        <w:top w:val="none" w:sz="0" w:space="0" w:color="auto"/>
        <w:left w:val="none" w:sz="0" w:space="0" w:color="auto"/>
        <w:bottom w:val="none" w:sz="0" w:space="0" w:color="auto"/>
        <w:right w:val="none" w:sz="0" w:space="0" w:color="auto"/>
      </w:divBdr>
    </w:div>
    <w:div w:id="1829904874">
      <w:bodyDiv w:val="1"/>
      <w:marLeft w:val="0"/>
      <w:marRight w:val="0"/>
      <w:marTop w:val="0"/>
      <w:marBottom w:val="0"/>
      <w:divBdr>
        <w:top w:val="none" w:sz="0" w:space="0" w:color="auto"/>
        <w:left w:val="none" w:sz="0" w:space="0" w:color="auto"/>
        <w:bottom w:val="none" w:sz="0" w:space="0" w:color="auto"/>
        <w:right w:val="none" w:sz="0" w:space="0" w:color="auto"/>
      </w:divBdr>
    </w:div>
    <w:div w:id="1833452879">
      <w:bodyDiv w:val="1"/>
      <w:marLeft w:val="0"/>
      <w:marRight w:val="0"/>
      <w:marTop w:val="0"/>
      <w:marBottom w:val="0"/>
      <w:divBdr>
        <w:top w:val="none" w:sz="0" w:space="0" w:color="auto"/>
        <w:left w:val="none" w:sz="0" w:space="0" w:color="auto"/>
        <w:bottom w:val="none" w:sz="0" w:space="0" w:color="auto"/>
        <w:right w:val="none" w:sz="0" w:space="0" w:color="auto"/>
      </w:divBdr>
    </w:div>
    <w:div w:id="1834956277">
      <w:bodyDiv w:val="1"/>
      <w:marLeft w:val="0"/>
      <w:marRight w:val="0"/>
      <w:marTop w:val="0"/>
      <w:marBottom w:val="0"/>
      <w:divBdr>
        <w:top w:val="none" w:sz="0" w:space="0" w:color="auto"/>
        <w:left w:val="none" w:sz="0" w:space="0" w:color="auto"/>
        <w:bottom w:val="none" w:sz="0" w:space="0" w:color="auto"/>
        <w:right w:val="none" w:sz="0" w:space="0" w:color="auto"/>
      </w:divBdr>
    </w:div>
    <w:div w:id="1836996056">
      <w:bodyDiv w:val="1"/>
      <w:marLeft w:val="0"/>
      <w:marRight w:val="0"/>
      <w:marTop w:val="0"/>
      <w:marBottom w:val="0"/>
      <w:divBdr>
        <w:top w:val="none" w:sz="0" w:space="0" w:color="auto"/>
        <w:left w:val="none" w:sz="0" w:space="0" w:color="auto"/>
        <w:bottom w:val="none" w:sz="0" w:space="0" w:color="auto"/>
        <w:right w:val="none" w:sz="0" w:space="0" w:color="auto"/>
      </w:divBdr>
    </w:div>
    <w:div w:id="1837257496">
      <w:bodyDiv w:val="1"/>
      <w:marLeft w:val="0"/>
      <w:marRight w:val="0"/>
      <w:marTop w:val="0"/>
      <w:marBottom w:val="0"/>
      <w:divBdr>
        <w:top w:val="none" w:sz="0" w:space="0" w:color="auto"/>
        <w:left w:val="none" w:sz="0" w:space="0" w:color="auto"/>
        <w:bottom w:val="none" w:sz="0" w:space="0" w:color="auto"/>
        <w:right w:val="none" w:sz="0" w:space="0" w:color="auto"/>
      </w:divBdr>
    </w:div>
    <w:div w:id="1837528702">
      <w:bodyDiv w:val="1"/>
      <w:marLeft w:val="0"/>
      <w:marRight w:val="0"/>
      <w:marTop w:val="0"/>
      <w:marBottom w:val="0"/>
      <w:divBdr>
        <w:top w:val="none" w:sz="0" w:space="0" w:color="auto"/>
        <w:left w:val="none" w:sz="0" w:space="0" w:color="auto"/>
        <w:bottom w:val="none" w:sz="0" w:space="0" w:color="auto"/>
        <w:right w:val="none" w:sz="0" w:space="0" w:color="auto"/>
      </w:divBdr>
    </w:div>
    <w:div w:id="1838185581">
      <w:bodyDiv w:val="1"/>
      <w:marLeft w:val="0"/>
      <w:marRight w:val="0"/>
      <w:marTop w:val="0"/>
      <w:marBottom w:val="0"/>
      <w:divBdr>
        <w:top w:val="none" w:sz="0" w:space="0" w:color="auto"/>
        <w:left w:val="none" w:sz="0" w:space="0" w:color="auto"/>
        <w:bottom w:val="none" w:sz="0" w:space="0" w:color="auto"/>
        <w:right w:val="none" w:sz="0" w:space="0" w:color="auto"/>
      </w:divBdr>
    </w:div>
    <w:div w:id="1838885707">
      <w:bodyDiv w:val="1"/>
      <w:marLeft w:val="0"/>
      <w:marRight w:val="0"/>
      <w:marTop w:val="0"/>
      <w:marBottom w:val="0"/>
      <w:divBdr>
        <w:top w:val="none" w:sz="0" w:space="0" w:color="auto"/>
        <w:left w:val="none" w:sz="0" w:space="0" w:color="auto"/>
        <w:bottom w:val="none" w:sz="0" w:space="0" w:color="auto"/>
        <w:right w:val="none" w:sz="0" w:space="0" w:color="auto"/>
      </w:divBdr>
    </w:div>
    <w:div w:id="1840997971">
      <w:bodyDiv w:val="1"/>
      <w:marLeft w:val="0"/>
      <w:marRight w:val="0"/>
      <w:marTop w:val="0"/>
      <w:marBottom w:val="0"/>
      <w:divBdr>
        <w:top w:val="none" w:sz="0" w:space="0" w:color="auto"/>
        <w:left w:val="none" w:sz="0" w:space="0" w:color="auto"/>
        <w:bottom w:val="none" w:sz="0" w:space="0" w:color="auto"/>
        <w:right w:val="none" w:sz="0" w:space="0" w:color="auto"/>
      </w:divBdr>
    </w:div>
    <w:div w:id="1844398215">
      <w:bodyDiv w:val="1"/>
      <w:marLeft w:val="0"/>
      <w:marRight w:val="0"/>
      <w:marTop w:val="0"/>
      <w:marBottom w:val="0"/>
      <w:divBdr>
        <w:top w:val="none" w:sz="0" w:space="0" w:color="auto"/>
        <w:left w:val="none" w:sz="0" w:space="0" w:color="auto"/>
        <w:bottom w:val="none" w:sz="0" w:space="0" w:color="auto"/>
        <w:right w:val="none" w:sz="0" w:space="0" w:color="auto"/>
      </w:divBdr>
    </w:div>
    <w:div w:id="1847816803">
      <w:bodyDiv w:val="1"/>
      <w:marLeft w:val="0"/>
      <w:marRight w:val="0"/>
      <w:marTop w:val="0"/>
      <w:marBottom w:val="0"/>
      <w:divBdr>
        <w:top w:val="none" w:sz="0" w:space="0" w:color="auto"/>
        <w:left w:val="none" w:sz="0" w:space="0" w:color="auto"/>
        <w:bottom w:val="none" w:sz="0" w:space="0" w:color="auto"/>
        <w:right w:val="none" w:sz="0" w:space="0" w:color="auto"/>
      </w:divBdr>
    </w:div>
    <w:div w:id="1849907479">
      <w:bodyDiv w:val="1"/>
      <w:marLeft w:val="0"/>
      <w:marRight w:val="0"/>
      <w:marTop w:val="0"/>
      <w:marBottom w:val="0"/>
      <w:divBdr>
        <w:top w:val="none" w:sz="0" w:space="0" w:color="auto"/>
        <w:left w:val="none" w:sz="0" w:space="0" w:color="auto"/>
        <w:bottom w:val="none" w:sz="0" w:space="0" w:color="auto"/>
        <w:right w:val="none" w:sz="0" w:space="0" w:color="auto"/>
      </w:divBdr>
    </w:div>
    <w:div w:id="1854569032">
      <w:bodyDiv w:val="1"/>
      <w:marLeft w:val="0"/>
      <w:marRight w:val="0"/>
      <w:marTop w:val="0"/>
      <w:marBottom w:val="0"/>
      <w:divBdr>
        <w:top w:val="none" w:sz="0" w:space="0" w:color="auto"/>
        <w:left w:val="none" w:sz="0" w:space="0" w:color="auto"/>
        <w:bottom w:val="none" w:sz="0" w:space="0" w:color="auto"/>
        <w:right w:val="none" w:sz="0" w:space="0" w:color="auto"/>
      </w:divBdr>
    </w:div>
    <w:div w:id="1858806150">
      <w:bodyDiv w:val="1"/>
      <w:marLeft w:val="0"/>
      <w:marRight w:val="0"/>
      <w:marTop w:val="0"/>
      <w:marBottom w:val="0"/>
      <w:divBdr>
        <w:top w:val="none" w:sz="0" w:space="0" w:color="auto"/>
        <w:left w:val="none" w:sz="0" w:space="0" w:color="auto"/>
        <w:bottom w:val="none" w:sz="0" w:space="0" w:color="auto"/>
        <w:right w:val="none" w:sz="0" w:space="0" w:color="auto"/>
      </w:divBdr>
    </w:div>
    <w:div w:id="1862430404">
      <w:bodyDiv w:val="1"/>
      <w:marLeft w:val="0"/>
      <w:marRight w:val="0"/>
      <w:marTop w:val="0"/>
      <w:marBottom w:val="0"/>
      <w:divBdr>
        <w:top w:val="none" w:sz="0" w:space="0" w:color="auto"/>
        <w:left w:val="none" w:sz="0" w:space="0" w:color="auto"/>
        <w:bottom w:val="none" w:sz="0" w:space="0" w:color="auto"/>
        <w:right w:val="none" w:sz="0" w:space="0" w:color="auto"/>
      </w:divBdr>
    </w:div>
    <w:div w:id="1865629530">
      <w:bodyDiv w:val="1"/>
      <w:marLeft w:val="0"/>
      <w:marRight w:val="0"/>
      <w:marTop w:val="0"/>
      <w:marBottom w:val="0"/>
      <w:divBdr>
        <w:top w:val="none" w:sz="0" w:space="0" w:color="auto"/>
        <w:left w:val="none" w:sz="0" w:space="0" w:color="auto"/>
        <w:bottom w:val="none" w:sz="0" w:space="0" w:color="auto"/>
        <w:right w:val="none" w:sz="0" w:space="0" w:color="auto"/>
      </w:divBdr>
    </w:div>
    <w:div w:id="1866555794">
      <w:bodyDiv w:val="1"/>
      <w:marLeft w:val="0"/>
      <w:marRight w:val="0"/>
      <w:marTop w:val="0"/>
      <w:marBottom w:val="0"/>
      <w:divBdr>
        <w:top w:val="none" w:sz="0" w:space="0" w:color="auto"/>
        <w:left w:val="none" w:sz="0" w:space="0" w:color="auto"/>
        <w:bottom w:val="none" w:sz="0" w:space="0" w:color="auto"/>
        <w:right w:val="none" w:sz="0" w:space="0" w:color="auto"/>
      </w:divBdr>
    </w:div>
    <w:div w:id="1874877508">
      <w:bodyDiv w:val="1"/>
      <w:marLeft w:val="0"/>
      <w:marRight w:val="0"/>
      <w:marTop w:val="0"/>
      <w:marBottom w:val="0"/>
      <w:divBdr>
        <w:top w:val="none" w:sz="0" w:space="0" w:color="auto"/>
        <w:left w:val="none" w:sz="0" w:space="0" w:color="auto"/>
        <w:bottom w:val="none" w:sz="0" w:space="0" w:color="auto"/>
        <w:right w:val="none" w:sz="0" w:space="0" w:color="auto"/>
      </w:divBdr>
    </w:div>
    <w:div w:id="1875532646">
      <w:bodyDiv w:val="1"/>
      <w:marLeft w:val="0"/>
      <w:marRight w:val="0"/>
      <w:marTop w:val="0"/>
      <w:marBottom w:val="0"/>
      <w:divBdr>
        <w:top w:val="none" w:sz="0" w:space="0" w:color="auto"/>
        <w:left w:val="none" w:sz="0" w:space="0" w:color="auto"/>
        <w:bottom w:val="none" w:sz="0" w:space="0" w:color="auto"/>
        <w:right w:val="none" w:sz="0" w:space="0" w:color="auto"/>
      </w:divBdr>
    </w:div>
    <w:div w:id="1877153437">
      <w:bodyDiv w:val="1"/>
      <w:marLeft w:val="0"/>
      <w:marRight w:val="0"/>
      <w:marTop w:val="0"/>
      <w:marBottom w:val="0"/>
      <w:divBdr>
        <w:top w:val="none" w:sz="0" w:space="0" w:color="auto"/>
        <w:left w:val="none" w:sz="0" w:space="0" w:color="auto"/>
        <w:bottom w:val="none" w:sz="0" w:space="0" w:color="auto"/>
        <w:right w:val="none" w:sz="0" w:space="0" w:color="auto"/>
      </w:divBdr>
    </w:div>
    <w:div w:id="1877234714">
      <w:bodyDiv w:val="1"/>
      <w:marLeft w:val="0"/>
      <w:marRight w:val="0"/>
      <w:marTop w:val="0"/>
      <w:marBottom w:val="0"/>
      <w:divBdr>
        <w:top w:val="none" w:sz="0" w:space="0" w:color="auto"/>
        <w:left w:val="none" w:sz="0" w:space="0" w:color="auto"/>
        <w:bottom w:val="none" w:sz="0" w:space="0" w:color="auto"/>
        <w:right w:val="none" w:sz="0" w:space="0" w:color="auto"/>
      </w:divBdr>
    </w:div>
    <w:div w:id="1877424654">
      <w:bodyDiv w:val="1"/>
      <w:marLeft w:val="0"/>
      <w:marRight w:val="0"/>
      <w:marTop w:val="0"/>
      <w:marBottom w:val="0"/>
      <w:divBdr>
        <w:top w:val="none" w:sz="0" w:space="0" w:color="auto"/>
        <w:left w:val="none" w:sz="0" w:space="0" w:color="auto"/>
        <w:bottom w:val="none" w:sz="0" w:space="0" w:color="auto"/>
        <w:right w:val="none" w:sz="0" w:space="0" w:color="auto"/>
      </w:divBdr>
      <w:divsChild>
        <w:div w:id="645087332">
          <w:marLeft w:val="547"/>
          <w:marRight w:val="0"/>
          <w:marTop w:val="106"/>
          <w:marBottom w:val="0"/>
          <w:divBdr>
            <w:top w:val="none" w:sz="0" w:space="0" w:color="auto"/>
            <w:left w:val="none" w:sz="0" w:space="0" w:color="auto"/>
            <w:bottom w:val="none" w:sz="0" w:space="0" w:color="auto"/>
            <w:right w:val="none" w:sz="0" w:space="0" w:color="auto"/>
          </w:divBdr>
        </w:div>
        <w:div w:id="1157384841">
          <w:marLeft w:val="547"/>
          <w:marRight w:val="0"/>
          <w:marTop w:val="106"/>
          <w:marBottom w:val="0"/>
          <w:divBdr>
            <w:top w:val="none" w:sz="0" w:space="0" w:color="auto"/>
            <w:left w:val="none" w:sz="0" w:space="0" w:color="auto"/>
            <w:bottom w:val="none" w:sz="0" w:space="0" w:color="auto"/>
            <w:right w:val="none" w:sz="0" w:space="0" w:color="auto"/>
          </w:divBdr>
        </w:div>
        <w:div w:id="1807041247">
          <w:marLeft w:val="547"/>
          <w:marRight w:val="0"/>
          <w:marTop w:val="106"/>
          <w:marBottom w:val="0"/>
          <w:divBdr>
            <w:top w:val="none" w:sz="0" w:space="0" w:color="auto"/>
            <w:left w:val="none" w:sz="0" w:space="0" w:color="auto"/>
            <w:bottom w:val="none" w:sz="0" w:space="0" w:color="auto"/>
            <w:right w:val="none" w:sz="0" w:space="0" w:color="auto"/>
          </w:divBdr>
        </w:div>
      </w:divsChild>
    </w:div>
    <w:div w:id="1878425393">
      <w:bodyDiv w:val="1"/>
      <w:marLeft w:val="0"/>
      <w:marRight w:val="0"/>
      <w:marTop w:val="0"/>
      <w:marBottom w:val="0"/>
      <w:divBdr>
        <w:top w:val="none" w:sz="0" w:space="0" w:color="auto"/>
        <w:left w:val="none" w:sz="0" w:space="0" w:color="auto"/>
        <w:bottom w:val="none" w:sz="0" w:space="0" w:color="auto"/>
        <w:right w:val="none" w:sz="0" w:space="0" w:color="auto"/>
      </w:divBdr>
    </w:div>
    <w:div w:id="1878811047">
      <w:bodyDiv w:val="1"/>
      <w:marLeft w:val="0"/>
      <w:marRight w:val="0"/>
      <w:marTop w:val="0"/>
      <w:marBottom w:val="0"/>
      <w:divBdr>
        <w:top w:val="none" w:sz="0" w:space="0" w:color="auto"/>
        <w:left w:val="none" w:sz="0" w:space="0" w:color="auto"/>
        <w:bottom w:val="none" w:sz="0" w:space="0" w:color="auto"/>
        <w:right w:val="none" w:sz="0" w:space="0" w:color="auto"/>
      </w:divBdr>
    </w:div>
    <w:div w:id="1879079540">
      <w:bodyDiv w:val="1"/>
      <w:marLeft w:val="0"/>
      <w:marRight w:val="0"/>
      <w:marTop w:val="0"/>
      <w:marBottom w:val="0"/>
      <w:divBdr>
        <w:top w:val="none" w:sz="0" w:space="0" w:color="auto"/>
        <w:left w:val="none" w:sz="0" w:space="0" w:color="auto"/>
        <w:bottom w:val="none" w:sz="0" w:space="0" w:color="auto"/>
        <w:right w:val="none" w:sz="0" w:space="0" w:color="auto"/>
      </w:divBdr>
    </w:div>
    <w:div w:id="1889534183">
      <w:bodyDiv w:val="1"/>
      <w:marLeft w:val="0"/>
      <w:marRight w:val="0"/>
      <w:marTop w:val="0"/>
      <w:marBottom w:val="0"/>
      <w:divBdr>
        <w:top w:val="none" w:sz="0" w:space="0" w:color="auto"/>
        <w:left w:val="none" w:sz="0" w:space="0" w:color="auto"/>
        <w:bottom w:val="none" w:sz="0" w:space="0" w:color="auto"/>
        <w:right w:val="none" w:sz="0" w:space="0" w:color="auto"/>
      </w:divBdr>
    </w:div>
    <w:div w:id="1895506149">
      <w:bodyDiv w:val="1"/>
      <w:marLeft w:val="0"/>
      <w:marRight w:val="0"/>
      <w:marTop w:val="0"/>
      <w:marBottom w:val="0"/>
      <w:divBdr>
        <w:top w:val="none" w:sz="0" w:space="0" w:color="auto"/>
        <w:left w:val="none" w:sz="0" w:space="0" w:color="auto"/>
        <w:bottom w:val="none" w:sz="0" w:space="0" w:color="auto"/>
        <w:right w:val="none" w:sz="0" w:space="0" w:color="auto"/>
      </w:divBdr>
    </w:div>
    <w:div w:id="1897546057">
      <w:bodyDiv w:val="1"/>
      <w:marLeft w:val="0"/>
      <w:marRight w:val="0"/>
      <w:marTop w:val="0"/>
      <w:marBottom w:val="0"/>
      <w:divBdr>
        <w:top w:val="none" w:sz="0" w:space="0" w:color="auto"/>
        <w:left w:val="none" w:sz="0" w:space="0" w:color="auto"/>
        <w:bottom w:val="none" w:sz="0" w:space="0" w:color="auto"/>
        <w:right w:val="none" w:sz="0" w:space="0" w:color="auto"/>
      </w:divBdr>
      <w:divsChild>
        <w:div w:id="1962374817">
          <w:marLeft w:val="835"/>
          <w:marRight w:val="0"/>
          <w:marTop w:val="0"/>
          <w:marBottom w:val="0"/>
          <w:divBdr>
            <w:top w:val="none" w:sz="0" w:space="0" w:color="auto"/>
            <w:left w:val="none" w:sz="0" w:space="0" w:color="auto"/>
            <w:bottom w:val="none" w:sz="0" w:space="0" w:color="auto"/>
            <w:right w:val="none" w:sz="0" w:space="0" w:color="auto"/>
          </w:divBdr>
        </w:div>
        <w:div w:id="1688485563">
          <w:marLeft w:val="835"/>
          <w:marRight w:val="0"/>
          <w:marTop w:val="0"/>
          <w:marBottom w:val="0"/>
          <w:divBdr>
            <w:top w:val="none" w:sz="0" w:space="0" w:color="auto"/>
            <w:left w:val="none" w:sz="0" w:space="0" w:color="auto"/>
            <w:bottom w:val="none" w:sz="0" w:space="0" w:color="auto"/>
            <w:right w:val="none" w:sz="0" w:space="0" w:color="auto"/>
          </w:divBdr>
        </w:div>
        <w:div w:id="1676885326">
          <w:marLeft w:val="835"/>
          <w:marRight w:val="0"/>
          <w:marTop w:val="0"/>
          <w:marBottom w:val="0"/>
          <w:divBdr>
            <w:top w:val="none" w:sz="0" w:space="0" w:color="auto"/>
            <w:left w:val="none" w:sz="0" w:space="0" w:color="auto"/>
            <w:bottom w:val="none" w:sz="0" w:space="0" w:color="auto"/>
            <w:right w:val="none" w:sz="0" w:space="0" w:color="auto"/>
          </w:divBdr>
        </w:div>
        <w:div w:id="127283592">
          <w:marLeft w:val="835"/>
          <w:marRight w:val="0"/>
          <w:marTop w:val="0"/>
          <w:marBottom w:val="0"/>
          <w:divBdr>
            <w:top w:val="none" w:sz="0" w:space="0" w:color="auto"/>
            <w:left w:val="none" w:sz="0" w:space="0" w:color="auto"/>
            <w:bottom w:val="none" w:sz="0" w:space="0" w:color="auto"/>
            <w:right w:val="none" w:sz="0" w:space="0" w:color="auto"/>
          </w:divBdr>
        </w:div>
        <w:div w:id="2114591228">
          <w:marLeft w:val="835"/>
          <w:marRight w:val="0"/>
          <w:marTop w:val="0"/>
          <w:marBottom w:val="0"/>
          <w:divBdr>
            <w:top w:val="none" w:sz="0" w:space="0" w:color="auto"/>
            <w:left w:val="none" w:sz="0" w:space="0" w:color="auto"/>
            <w:bottom w:val="none" w:sz="0" w:space="0" w:color="auto"/>
            <w:right w:val="none" w:sz="0" w:space="0" w:color="auto"/>
          </w:divBdr>
        </w:div>
      </w:divsChild>
    </w:div>
    <w:div w:id="1897661513">
      <w:bodyDiv w:val="1"/>
      <w:marLeft w:val="0"/>
      <w:marRight w:val="0"/>
      <w:marTop w:val="0"/>
      <w:marBottom w:val="0"/>
      <w:divBdr>
        <w:top w:val="none" w:sz="0" w:space="0" w:color="auto"/>
        <w:left w:val="none" w:sz="0" w:space="0" w:color="auto"/>
        <w:bottom w:val="none" w:sz="0" w:space="0" w:color="auto"/>
        <w:right w:val="none" w:sz="0" w:space="0" w:color="auto"/>
      </w:divBdr>
    </w:div>
    <w:div w:id="1903448667">
      <w:bodyDiv w:val="1"/>
      <w:marLeft w:val="0"/>
      <w:marRight w:val="0"/>
      <w:marTop w:val="0"/>
      <w:marBottom w:val="0"/>
      <w:divBdr>
        <w:top w:val="none" w:sz="0" w:space="0" w:color="auto"/>
        <w:left w:val="none" w:sz="0" w:space="0" w:color="auto"/>
        <w:bottom w:val="none" w:sz="0" w:space="0" w:color="auto"/>
        <w:right w:val="none" w:sz="0" w:space="0" w:color="auto"/>
      </w:divBdr>
    </w:div>
    <w:div w:id="1912344602">
      <w:bodyDiv w:val="1"/>
      <w:marLeft w:val="0"/>
      <w:marRight w:val="0"/>
      <w:marTop w:val="0"/>
      <w:marBottom w:val="0"/>
      <w:divBdr>
        <w:top w:val="none" w:sz="0" w:space="0" w:color="auto"/>
        <w:left w:val="none" w:sz="0" w:space="0" w:color="auto"/>
        <w:bottom w:val="none" w:sz="0" w:space="0" w:color="auto"/>
        <w:right w:val="none" w:sz="0" w:space="0" w:color="auto"/>
      </w:divBdr>
    </w:div>
    <w:div w:id="1924071474">
      <w:bodyDiv w:val="1"/>
      <w:marLeft w:val="0"/>
      <w:marRight w:val="0"/>
      <w:marTop w:val="0"/>
      <w:marBottom w:val="0"/>
      <w:divBdr>
        <w:top w:val="none" w:sz="0" w:space="0" w:color="auto"/>
        <w:left w:val="none" w:sz="0" w:space="0" w:color="auto"/>
        <w:bottom w:val="none" w:sz="0" w:space="0" w:color="auto"/>
        <w:right w:val="none" w:sz="0" w:space="0" w:color="auto"/>
      </w:divBdr>
    </w:div>
    <w:div w:id="1928227701">
      <w:bodyDiv w:val="1"/>
      <w:marLeft w:val="0"/>
      <w:marRight w:val="0"/>
      <w:marTop w:val="0"/>
      <w:marBottom w:val="0"/>
      <w:divBdr>
        <w:top w:val="none" w:sz="0" w:space="0" w:color="auto"/>
        <w:left w:val="none" w:sz="0" w:space="0" w:color="auto"/>
        <w:bottom w:val="none" w:sz="0" w:space="0" w:color="auto"/>
        <w:right w:val="none" w:sz="0" w:space="0" w:color="auto"/>
      </w:divBdr>
    </w:div>
    <w:div w:id="1933589560">
      <w:bodyDiv w:val="1"/>
      <w:marLeft w:val="0"/>
      <w:marRight w:val="0"/>
      <w:marTop w:val="0"/>
      <w:marBottom w:val="0"/>
      <w:divBdr>
        <w:top w:val="none" w:sz="0" w:space="0" w:color="auto"/>
        <w:left w:val="none" w:sz="0" w:space="0" w:color="auto"/>
        <w:bottom w:val="none" w:sz="0" w:space="0" w:color="auto"/>
        <w:right w:val="none" w:sz="0" w:space="0" w:color="auto"/>
      </w:divBdr>
    </w:div>
    <w:div w:id="1935937581">
      <w:bodyDiv w:val="1"/>
      <w:marLeft w:val="0"/>
      <w:marRight w:val="0"/>
      <w:marTop w:val="0"/>
      <w:marBottom w:val="0"/>
      <w:divBdr>
        <w:top w:val="none" w:sz="0" w:space="0" w:color="auto"/>
        <w:left w:val="none" w:sz="0" w:space="0" w:color="auto"/>
        <w:bottom w:val="none" w:sz="0" w:space="0" w:color="auto"/>
        <w:right w:val="none" w:sz="0" w:space="0" w:color="auto"/>
      </w:divBdr>
      <w:divsChild>
        <w:div w:id="866218265">
          <w:marLeft w:val="1166"/>
          <w:marRight w:val="0"/>
          <w:marTop w:val="96"/>
          <w:marBottom w:val="0"/>
          <w:divBdr>
            <w:top w:val="none" w:sz="0" w:space="0" w:color="auto"/>
            <w:left w:val="none" w:sz="0" w:space="0" w:color="auto"/>
            <w:bottom w:val="none" w:sz="0" w:space="0" w:color="auto"/>
            <w:right w:val="none" w:sz="0" w:space="0" w:color="auto"/>
          </w:divBdr>
        </w:div>
        <w:div w:id="952781642">
          <w:marLeft w:val="547"/>
          <w:marRight w:val="0"/>
          <w:marTop w:val="96"/>
          <w:marBottom w:val="0"/>
          <w:divBdr>
            <w:top w:val="none" w:sz="0" w:space="0" w:color="auto"/>
            <w:left w:val="none" w:sz="0" w:space="0" w:color="auto"/>
            <w:bottom w:val="none" w:sz="0" w:space="0" w:color="auto"/>
            <w:right w:val="none" w:sz="0" w:space="0" w:color="auto"/>
          </w:divBdr>
        </w:div>
        <w:div w:id="1281909726">
          <w:marLeft w:val="1166"/>
          <w:marRight w:val="0"/>
          <w:marTop w:val="96"/>
          <w:marBottom w:val="0"/>
          <w:divBdr>
            <w:top w:val="none" w:sz="0" w:space="0" w:color="auto"/>
            <w:left w:val="none" w:sz="0" w:space="0" w:color="auto"/>
            <w:bottom w:val="none" w:sz="0" w:space="0" w:color="auto"/>
            <w:right w:val="none" w:sz="0" w:space="0" w:color="auto"/>
          </w:divBdr>
        </w:div>
        <w:div w:id="1931356080">
          <w:marLeft w:val="1166"/>
          <w:marRight w:val="0"/>
          <w:marTop w:val="96"/>
          <w:marBottom w:val="0"/>
          <w:divBdr>
            <w:top w:val="none" w:sz="0" w:space="0" w:color="auto"/>
            <w:left w:val="none" w:sz="0" w:space="0" w:color="auto"/>
            <w:bottom w:val="none" w:sz="0" w:space="0" w:color="auto"/>
            <w:right w:val="none" w:sz="0" w:space="0" w:color="auto"/>
          </w:divBdr>
        </w:div>
        <w:div w:id="1938635296">
          <w:marLeft w:val="1166"/>
          <w:marRight w:val="0"/>
          <w:marTop w:val="96"/>
          <w:marBottom w:val="0"/>
          <w:divBdr>
            <w:top w:val="none" w:sz="0" w:space="0" w:color="auto"/>
            <w:left w:val="none" w:sz="0" w:space="0" w:color="auto"/>
            <w:bottom w:val="none" w:sz="0" w:space="0" w:color="auto"/>
            <w:right w:val="none" w:sz="0" w:space="0" w:color="auto"/>
          </w:divBdr>
        </w:div>
      </w:divsChild>
    </w:div>
    <w:div w:id="1939946644">
      <w:bodyDiv w:val="1"/>
      <w:marLeft w:val="0"/>
      <w:marRight w:val="0"/>
      <w:marTop w:val="0"/>
      <w:marBottom w:val="0"/>
      <w:divBdr>
        <w:top w:val="none" w:sz="0" w:space="0" w:color="auto"/>
        <w:left w:val="none" w:sz="0" w:space="0" w:color="auto"/>
        <w:bottom w:val="none" w:sz="0" w:space="0" w:color="auto"/>
        <w:right w:val="none" w:sz="0" w:space="0" w:color="auto"/>
      </w:divBdr>
    </w:div>
    <w:div w:id="1942180326">
      <w:bodyDiv w:val="1"/>
      <w:marLeft w:val="0"/>
      <w:marRight w:val="0"/>
      <w:marTop w:val="0"/>
      <w:marBottom w:val="0"/>
      <w:divBdr>
        <w:top w:val="none" w:sz="0" w:space="0" w:color="auto"/>
        <w:left w:val="none" w:sz="0" w:space="0" w:color="auto"/>
        <w:bottom w:val="none" w:sz="0" w:space="0" w:color="auto"/>
        <w:right w:val="none" w:sz="0" w:space="0" w:color="auto"/>
      </w:divBdr>
    </w:div>
    <w:div w:id="1942489288">
      <w:bodyDiv w:val="1"/>
      <w:marLeft w:val="0"/>
      <w:marRight w:val="0"/>
      <w:marTop w:val="0"/>
      <w:marBottom w:val="0"/>
      <w:divBdr>
        <w:top w:val="none" w:sz="0" w:space="0" w:color="auto"/>
        <w:left w:val="none" w:sz="0" w:space="0" w:color="auto"/>
        <w:bottom w:val="none" w:sz="0" w:space="0" w:color="auto"/>
        <w:right w:val="none" w:sz="0" w:space="0" w:color="auto"/>
      </w:divBdr>
    </w:div>
    <w:div w:id="1948155737">
      <w:bodyDiv w:val="1"/>
      <w:marLeft w:val="0"/>
      <w:marRight w:val="0"/>
      <w:marTop w:val="0"/>
      <w:marBottom w:val="0"/>
      <w:divBdr>
        <w:top w:val="none" w:sz="0" w:space="0" w:color="auto"/>
        <w:left w:val="none" w:sz="0" w:space="0" w:color="auto"/>
        <w:bottom w:val="none" w:sz="0" w:space="0" w:color="auto"/>
        <w:right w:val="none" w:sz="0" w:space="0" w:color="auto"/>
      </w:divBdr>
    </w:div>
    <w:div w:id="1959412524">
      <w:bodyDiv w:val="1"/>
      <w:marLeft w:val="0"/>
      <w:marRight w:val="0"/>
      <w:marTop w:val="0"/>
      <w:marBottom w:val="0"/>
      <w:divBdr>
        <w:top w:val="none" w:sz="0" w:space="0" w:color="auto"/>
        <w:left w:val="none" w:sz="0" w:space="0" w:color="auto"/>
        <w:bottom w:val="none" w:sz="0" w:space="0" w:color="auto"/>
        <w:right w:val="none" w:sz="0" w:space="0" w:color="auto"/>
      </w:divBdr>
    </w:div>
    <w:div w:id="1959526536">
      <w:bodyDiv w:val="1"/>
      <w:marLeft w:val="0"/>
      <w:marRight w:val="0"/>
      <w:marTop w:val="0"/>
      <w:marBottom w:val="0"/>
      <w:divBdr>
        <w:top w:val="none" w:sz="0" w:space="0" w:color="auto"/>
        <w:left w:val="none" w:sz="0" w:space="0" w:color="auto"/>
        <w:bottom w:val="none" w:sz="0" w:space="0" w:color="auto"/>
        <w:right w:val="none" w:sz="0" w:space="0" w:color="auto"/>
      </w:divBdr>
    </w:div>
    <w:div w:id="1961913245">
      <w:bodyDiv w:val="1"/>
      <w:marLeft w:val="0"/>
      <w:marRight w:val="0"/>
      <w:marTop w:val="0"/>
      <w:marBottom w:val="0"/>
      <w:divBdr>
        <w:top w:val="none" w:sz="0" w:space="0" w:color="auto"/>
        <w:left w:val="none" w:sz="0" w:space="0" w:color="auto"/>
        <w:bottom w:val="none" w:sz="0" w:space="0" w:color="auto"/>
        <w:right w:val="none" w:sz="0" w:space="0" w:color="auto"/>
      </w:divBdr>
    </w:div>
    <w:div w:id="1966615521">
      <w:bodyDiv w:val="1"/>
      <w:marLeft w:val="0"/>
      <w:marRight w:val="0"/>
      <w:marTop w:val="0"/>
      <w:marBottom w:val="0"/>
      <w:divBdr>
        <w:top w:val="none" w:sz="0" w:space="0" w:color="auto"/>
        <w:left w:val="none" w:sz="0" w:space="0" w:color="auto"/>
        <w:bottom w:val="none" w:sz="0" w:space="0" w:color="auto"/>
        <w:right w:val="none" w:sz="0" w:space="0" w:color="auto"/>
      </w:divBdr>
    </w:div>
    <w:div w:id="1966695212">
      <w:bodyDiv w:val="1"/>
      <w:marLeft w:val="0"/>
      <w:marRight w:val="0"/>
      <w:marTop w:val="0"/>
      <w:marBottom w:val="0"/>
      <w:divBdr>
        <w:top w:val="none" w:sz="0" w:space="0" w:color="auto"/>
        <w:left w:val="none" w:sz="0" w:space="0" w:color="auto"/>
        <w:bottom w:val="none" w:sz="0" w:space="0" w:color="auto"/>
        <w:right w:val="none" w:sz="0" w:space="0" w:color="auto"/>
      </w:divBdr>
    </w:div>
    <w:div w:id="1967154600">
      <w:bodyDiv w:val="1"/>
      <w:marLeft w:val="0"/>
      <w:marRight w:val="0"/>
      <w:marTop w:val="0"/>
      <w:marBottom w:val="0"/>
      <w:divBdr>
        <w:top w:val="none" w:sz="0" w:space="0" w:color="auto"/>
        <w:left w:val="none" w:sz="0" w:space="0" w:color="auto"/>
        <w:bottom w:val="none" w:sz="0" w:space="0" w:color="auto"/>
        <w:right w:val="none" w:sz="0" w:space="0" w:color="auto"/>
      </w:divBdr>
    </w:div>
    <w:div w:id="1968007669">
      <w:bodyDiv w:val="1"/>
      <w:marLeft w:val="0"/>
      <w:marRight w:val="0"/>
      <w:marTop w:val="0"/>
      <w:marBottom w:val="0"/>
      <w:divBdr>
        <w:top w:val="none" w:sz="0" w:space="0" w:color="auto"/>
        <w:left w:val="none" w:sz="0" w:space="0" w:color="auto"/>
        <w:bottom w:val="none" w:sz="0" w:space="0" w:color="auto"/>
        <w:right w:val="none" w:sz="0" w:space="0" w:color="auto"/>
      </w:divBdr>
      <w:divsChild>
        <w:div w:id="383406967">
          <w:marLeft w:val="360"/>
          <w:marRight w:val="0"/>
          <w:marTop w:val="200"/>
          <w:marBottom w:val="0"/>
          <w:divBdr>
            <w:top w:val="none" w:sz="0" w:space="0" w:color="auto"/>
            <w:left w:val="none" w:sz="0" w:space="0" w:color="auto"/>
            <w:bottom w:val="none" w:sz="0" w:space="0" w:color="auto"/>
            <w:right w:val="none" w:sz="0" w:space="0" w:color="auto"/>
          </w:divBdr>
        </w:div>
        <w:div w:id="437257049">
          <w:marLeft w:val="360"/>
          <w:marRight w:val="0"/>
          <w:marTop w:val="200"/>
          <w:marBottom w:val="0"/>
          <w:divBdr>
            <w:top w:val="none" w:sz="0" w:space="0" w:color="auto"/>
            <w:left w:val="none" w:sz="0" w:space="0" w:color="auto"/>
            <w:bottom w:val="none" w:sz="0" w:space="0" w:color="auto"/>
            <w:right w:val="none" w:sz="0" w:space="0" w:color="auto"/>
          </w:divBdr>
        </w:div>
        <w:div w:id="1011877354">
          <w:marLeft w:val="360"/>
          <w:marRight w:val="0"/>
          <w:marTop w:val="200"/>
          <w:marBottom w:val="0"/>
          <w:divBdr>
            <w:top w:val="none" w:sz="0" w:space="0" w:color="auto"/>
            <w:left w:val="none" w:sz="0" w:space="0" w:color="auto"/>
            <w:bottom w:val="none" w:sz="0" w:space="0" w:color="auto"/>
            <w:right w:val="none" w:sz="0" w:space="0" w:color="auto"/>
          </w:divBdr>
        </w:div>
        <w:div w:id="1538589967">
          <w:marLeft w:val="360"/>
          <w:marRight w:val="0"/>
          <w:marTop w:val="200"/>
          <w:marBottom w:val="0"/>
          <w:divBdr>
            <w:top w:val="none" w:sz="0" w:space="0" w:color="auto"/>
            <w:left w:val="none" w:sz="0" w:space="0" w:color="auto"/>
            <w:bottom w:val="none" w:sz="0" w:space="0" w:color="auto"/>
            <w:right w:val="none" w:sz="0" w:space="0" w:color="auto"/>
          </w:divBdr>
        </w:div>
        <w:div w:id="1591816284">
          <w:marLeft w:val="360"/>
          <w:marRight w:val="0"/>
          <w:marTop w:val="200"/>
          <w:marBottom w:val="0"/>
          <w:divBdr>
            <w:top w:val="none" w:sz="0" w:space="0" w:color="auto"/>
            <w:left w:val="none" w:sz="0" w:space="0" w:color="auto"/>
            <w:bottom w:val="none" w:sz="0" w:space="0" w:color="auto"/>
            <w:right w:val="none" w:sz="0" w:space="0" w:color="auto"/>
          </w:divBdr>
        </w:div>
      </w:divsChild>
    </w:div>
    <w:div w:id="1969586156">
      <w:bodyDiv w:val="1"/>
      <w:marLeft w:val="0"/>
      <w:marRight w:val="0"/>
      <w:marTop w:val="0"/>
      <w:marBottom w:val="0"/>
      <w:divBdr>
        <w:top w:val="none" w:sz="0" w:space="0" w:color="auto"/>
        <w:left w:val="none" w:sz="0" w:space="0" w:color="auto"/>
        <w:bottom w:val="none" w:sz="0" w:space="0" w:color="auto"/>
        <w:right w:val="none" w:sz="0" w:space="0" w:color="auto"/>
      </w:divBdr>
    </w:div>
    <w:div w:id="1972861279">
      <w:bodyDiv w:val="1"/>
      <w:marLeft w:val="0"/>
      <w:marRight w:val="0"/>
      <w:marTop w:val="0"/>
      <w:marBottom w:val="0"/>
      <w:divBdr>
        <w:top w:val="none" w:sz="0" w:space="0" w:color="auto"/>
        <w:left w:val="none" w:sz="0" w:space="0" w:color="auto"/>
        <w:bottom w:val="none" w:sz="0" w:space="0" w:color="auto"/>
        <w:right w:val="none" w:sz="0" w:space="0" w:color="auto"/>
      </w:divBdr>
    </w:div>
    <w:div w:id="1974823605">
      <w:bodyDiv w:val="1"/>
      <w:marLeft w:val="0"/>
      <w:marRight w:val="0"/>
      <w:marTop w:val="0"/>
      <w:marBottom w:val="0"/>
      <w:divBdr>
        <w:top w:val="none" w:sz="0" w:space="0" w:color="auto"/>
        <w:left w:val="none" w:sz="0" w:space="0" w:color="auto"/>
        <w:bottom w:val="none" w:sz="0" w:space="0" w:color="auto"/>
        <w:right w:val="none" w:sz="0" w:space="0" w:color="auto"/>
      </w:divBdr>
    </w:div>
    <w:div w:id="1975987413">
      <w:bodyDiv w:val="1"/>
      <w:marLeft w:val="0"/>
      <w:marRight w:val="0"/>
      <w:marTop w:val="0"/>
      <w:marBottom w:val="0"/>
      <w:divBdr>
        <w:top w:val="none" w:sz="0" w:space="0" w:color="auto"/>
        <w:left w:val="none" w:sz="0" w:space="0" w:color="auto"/>
        <w:bottom w:val="none" w:sz="0" w:space="0" w:color="auto"/>
        <w:right w:val="none" w:sz="0" w:space="0" w:color="auto"/>
      </w:divBdr>
    </w:div>
    <w:div w:id="1980723736">
      <w:bodyDiv w:val="1"/>
      <w:marLeft w:val="0"/>
      <w:marRight w:val="0"/>
      <w:marTop w:val="0"/>
      <w:marBottom w:val="0"/>
      <w:divBdr>
        <w:top w:val="none" w:sz="0" w:space="0" w:color="auto"/>
        <w:left w:val="none" w:sz="0" w:space="0" w:color="auto"/>
        <w:bottom w:val="none" w:sz="0" w:space="0" w:color="auto"/>
        <w:right w:val="none" w:sz="0" w:space="0" w:color="auto"/>
      </w:divBdr>
    </w:div>
    <w:div w:id="1993484957">
      <w:bodyDiv w:val="1"/>
      <w:marLeft w:val="0"/>
      <w:marRight w:val="0"/>
      <w:marTop w:val="0"/>
      <w:marBottom w:val="0"/>
      <w:divBdr>
        <w:top w:val="none" w:sz="0" w:space="0" w:color="auto"/>
        <w:left w:val="none" w:sz="0" w:space="0" w:color="auto"/>
        <w:bottom w:val="none" w:sz="0" w:space="0" w:color="auto"/>
        <w:right w:val="none" w:sz="0" w:space="0" w:color="auto"/>
      </w:divBdr>
    </w:div>
    <w:div w:id="1995135007">
      <w:bodyDiv w:val="1"/>
      <w:marLeft w:val="0"/>
      <w:marRight w:val="0"/>
      <w:marTop w:val="0"/>
      <w:marBottom w:val="0"/>
      <w:divBdr>
        <w:top w:val="none" w:sz="0" w:space="0" w:color="auto"/>
        <w:left w:val="none" w:sz="0" w:space="0" w:color="auto"/>
        <w:bottom w:val="none" w:sz="0" w:space="0" w:color="auto"/>
        <w:right w:val="none" w:sz="0" w:space="0" w:color="auto"/>
      </w:divBdr>
    </w:div>
    <w:div w:id="1996452394">
      <w:bodyDiv w:val="1"/>
      <w:marLeft w:val="0"/>
      <w:marRight w:val="0"/>
      <w:marTop w:val="0"/>
      <w:marBottom w:val="0"/>
      <w:divBdr>
        <w:top w:val="none" w:sz="0" w:space="0" w:color="auto"/>
        <w:left w:val="none" w:sz="0" w:space="0" w:color="auto"/>
        <w:bottom w:val="none" w:sz="0" w:space="0" w:color="auto"/>
        <w:right w:val="none" w:sz="0" w:space="0" w:color="auto"/>
      </w:divBdr>
    </w:div>
    <w:div w:id="1998339070">
      <w:bodyDiv w:val="1"/>
      <w:marLeft w:val="0"/>
      <w:marRight w:val="0"/>
      <w:marTop w:val="0"/>
      <w:marBottom w:val="0"/>
      <w:divBdr>
        <w:top w:val="none" w:sz="0" w:space="0" w:color="auto"/>
        <w:left w:val="none" w:sz="0" w:space="0" w:color="auto"/>
        <w:bottom w:val="none" w:sz="0" w:space="0" w:color="auto"/>
        <w:right w:val="none" w:sz="0" w:space="0" w:color="auto"/>
      </w:divBdr>
    </w:div>
    <w:div w:id="2001036646">
      <w:bodyDiv w:val="1"/>
      <w:marLeft w:val="0"/>
      <w:marRight w:val="0"/>
      <w:marTop w:val="0"/>
      <w:marBottom w:val="0"/>
      <w:divBdr>
        <w:top w:val="none" w:sz="0" w:space="0" w:color="auto"/>
        <w:left w:val="none" w:sz="0" w:space="0" w:color="auto"/>
        <w:bottom w:val="none" w:sz="0" w:space="0" w:color="auto"/>
        <w:right w:val="none" w:sz="0" w:space="0" w:color="auto"/>
      </w:divBdr>
    </w:div>
    <w:div w:id="2002586256">
      <w:bodyDiv w:val="1"/>
      <w:marLeft w:val="0"/>
      <w:marRight w:val="0"/>
      <w:marTop w:val="0"/>
      <w:marBottom w:val="0"/>
      <w:divBdr>
        <w:top w:val="none" w:sz="0" w:space="0" w:color="auto"/>
        <w:left w:val="none" w:sz="0" w:space="0" w:color="auto"/>
        <w:bottom w:val="none" w:sz="0" w:space="0" w:color="auto"/>
        <w:right w:val="none" w:sz="0" w:space="0" w:color="auto"/>
      </w:divBdr>
    </w:div>
    <w:div w:id="2005283458">
      <w:bodyDiv w:val="1"/>
      <w:marLeft w:val="0"/>
      <w:marRight w:val="0"/>
      <w:marTop w:val="0"/>
      <w:marBottom w:val="0"/>
      <w:divBdr>
        <w:top w:val="none" w:sz="0" w:space="0" w:color="auto"/>
        <w:left w:val="none" w:sz="0" w:space="0" w:color="auto"/>
        <w:bottom w:val="none" w:sz="0" w:space="0" w:color="auto"/>
        <w:right w:val="none" w:sz="0" w:space="0" w:color="auto"/>
      </w:divBdr>
    </w:div>
    <w:div w:id="2007900133">
      <w:bodyDiv w:val="1"/>
      <w:marLeft w:val="0"/>
      <w:marRight w:val="0"/>
      <w:marTop w:val="0"/>
      <w:marBottom w:val="0"/>
      <w:divBdr>
        <w:top w:val="none" w:sz="0" w:space="0" w:color="auto"/>
        <w:left w:val="none" w:sz="0" w:space="0" w:color="auto"/>
        <w:bottom w:val="none" w:sz="0" w:space="0" w:color="auto"/>
        <w:right w:val="none" w:sz="0" w:space="0" w:color="auto"/>
      </w:divBdr>
    </w:div>
    <w:div w:id="2008706789">
      <w:bodyDiv w:val="1"/>
      <w:marLeft w:val="0"/>
      <w:marRight w:val="0"/>
      <w:marTop w:val="0"/>
      <w:marBottom w:val="0"/>
      <w:divBdr>
        <w:top w:val="none" w:sz="0" w:space="0" w:color="auto"/>
        <w:left w:val="none" w:sz="0" w:space="0" w:color="auto"/>
        <w:bottom w:val="none" w:sz="0" w:space="0" w:color="auto"/>
        <w:right w:val="none" w:sz="0" w:space="0" w:color="auto"/>
      </w:divBdr>
    </w:div>
    <w:div w:id="2012484397">
      <w:bodyDiv w:val="1"/>
      <w:marLeft w:val="0"/>
      <w:marRight w:val="0"/>
      <w:marTop w:val="0"/>
      <w:marBottom w:val="0"/>
      <w:divBdr>
        <w:top w:val="none" w:sz="0" w:space="0" w:color="auto"/>
        <w:left w:val="none" w:sz="0" w:space="0" w:color="auto"/>
        <w:bottom w:val="none" w:sz="0" w:space="0" w:color="auto"/>
        <w:right w:val="none" w:sz="0" w:space="0" w:color="auto"/>
      </w:divBdr>
    </w:div>
    <w:div w:id="2022468117">
      <w:bodyDiv w:val="1"/>
      <w:marLeft w:val="0"/>
      <w:marRight w:val="0"/>
      <w:marTop w:val="0"/>
      <w:marBottom w:val="0"/>
      <w:divBdr>
        <w:top w:val="none" w:sz="0" w:space="0" w:color="auto"/>
        <w:left w:val="none" w:sz="0" w:space="0" w:color="auto"/>
        <w:bottom w:val="none" w:sz="0" w:space="0" w:color="auto"/>
        <w:right w:val="none" w:sz="0" w:space="0" w:color="auto"/>
      </w:divBdr>
    </w:div>
    <w:div w:id="2031754967">
      <w:bodyDiv w:val="1"/>
      <w:marLeft w:val="0"/>
      <w:marRight w:val="0"/>
      <w:marTop w:val="0"/>
      <w:marBottom w:val="0"/>
      <w:divBdr>
        <w:top w:val="none" w:sz="0" w:space="0" w:color="auto"/>
        <w:left w:val="none" w:sz="0" w:space="0" w:color="auto"/>
        <w:bottom w:val="none" w:sz="0" w:space="0" w:color="auto"/>
        <w:right w:val="none" w:sz="0" w:space="0" w:color="auto"/>
      </w:divBdr>
      <w:divsChild>
        <w:div w:id="977032102">
          <w:marLeft w:val="1166"/>
          <w:marRight w:val="0"/>
          <w:marTop w:val="96"/>
          <w:marBottom w:val="0"/>
          <w:divBdr>
            <w:top w:val="none" w:sz="0" w:space="0" w:color="auto"/>
            <w:left w:val="none" w:sz="0" w:space="0" w:color="auto"/>
            <w:bottom w:val="none" w:sz="0" w:space="0" w:color="auto"/>
            <w:right w:val="none" w:sz="0" w:space="0" w:color="auto"/>
          </w:divBdr>
        </w:div>
        <w:div w:id="1057704138">
          <w:marLeft w:val="547"/>
          <w:marRight w:val="0"/>
          <w:marTop w:val="96"/>
          <w:marBottom w:val="0"/>
          <w:divBdr>
            <w:top w:val="none" w:sz="0" w:space="0" w:color="auto"/>
            <w:left w:val="none" w:sz="0" w:space="0" w:color="auto"/>
            <w:bottom w:val="none" w:sz="0" w:space="0" w:color="auto"/>
            <w:right w:val="none" w:sz="0" w:space="0" w:color="auto"/>
          </w:divBdr>
        </w:div>
        <w:div w:id="1691565216">
          <w:marLeft w:val="1166"/>
          <w:marRight w:val="0"/>
          <w:marTop w:val="96"/>
          <w:marBottom w:val="0"/>
          <w:divBdr>
            <w:top w:val="none" w:sz="0" w:space="0" w:color="auto"/>
            <w:left w:val="none" w:sz="0" w:space="0" w:color="auto"/>
            <w:bottom w:val="none" w:sz="0" w:space="0" w:color="auto"/>
            <w:right w:val="none" w:sz="0" w:space="0" w:color="auto"/>
          </w:divBdr>
        </w:div>
        <w:div w:id="1740127593">
          <w:marLeft w:val="1166"/>
          <w:marRight w:val="0"/>
          <w:marTop w:val="96"/>
          <w:marBottom w:val="0"/>
          <w:divBdr>
            <w:top w:val="none" w:sz="0" w:space="0" w:color="auto"/>
            <w:left w:val="none" w:sz="0" w:space="0" w:color="auto"/>
            <w:bottom w:val="none" w:sz="0" w:space="0" w:color="auto"/>
            <w:right w:val="none" w:sz="0" w:space="0" w:color="auto"/>
          </w:divBdr>
        </w:div>
      </w:divsChild>
    </w:div>
    <w:div w:id="2032219504">
      <w:bodyDiv w:val="1"/>
      <w:marLeft w:val="0"/>
      <w:marRight w:val="0"/>
      <w:marTop w:val="0"/>
      <w:marBottom w:val="0"/>
      <w:divBdr>
        <w:top w:val="none" w:sz="0" w:space="0" w:color="auto"/>
        <w:left w:val="none" w:sz="0" w:space="0" w:color="auto"/>
        <w:bottom w:val="none" w:sz="0" w:space="0" w:color="auto"/>
        <w:right w:val="none" w:sz="0" w:space="0" w:color="auto"/>
      </w:divBdr>
    </w:div>
    <w:div w:id="2032952146">
      <w:bodyDiv w:val="1"/>
      <w:marLeft w:val="0"/>
      <w:marRight w:val="0"/>
      <w:marTop w:val="0"/>
      <w:marBottom w:val="0"/>
      <w:divBdr>
        <w:top w:val="none" w:sz="0" w:space="0" w:color="auto"/>
        <w:left w:val="none" w:sz="0" w:space="0" w:color="auto"/>
        <w:bottom w:val="none" w:sz="0" w:space="0" w:color="auto"/>
        <w:right w:val="none" w:sz="0" w:space="0" w:color="auto"/>
      </w:divBdr>
    </w:div>
    <w:div w:id="2038696002">
      <w:bodyDiv w:val="1"/>
      <w:marLeft w:val="0"/>
      <w:marRight w:val="0"/>
      <w:marTop w:val="0"/>
      <w:marBottom w:val="0"/>
      <w:divBdr>
        <w:top w:val="none" w:sz="0" w:space="0" w:color="auto"/>
        <w:left w:val="none" w:sz="0" w:space="0" w:color="auto"/>
        <w:bottom w:val="none" w:sz="0" w:space="0" w:color="auto"/>
        <w:right w:val="none" w:sz="0" w:space="0" w:color="auto"/>
      </w:divBdr>
    </w:div>
    <w:div w:id="2039701790">
      <w:bodyDiv w:val="1"/>
      <w:marLeft w:val="0"/>
      <w:marRight w:val="0"/>
      <w:marTop w:val="0"/>
      <w:marBottom w:val="0"/>
      <w:divBdr>
        <w:top w:val="none" w:sz="0" w:space="0" w:color="auto"/>
        <w:left w:val="none" w:sz="0" w:space="0" w:color="auto"/>
        <w:bottom w:val="none" w:sz="0" w:space="0" w:color="auto"/>
        <w:right w:val="none" w:sz="0" w:space="0" w:color="auto"/>
      </w:divBdr>
    </w:div>
    <w:div w:id="2040818845">
      <w:bodyDiv w:val="1"/>
      <w:marLeft w:val="0"/>
      <w:marRight w:val="0"/>
      <w:marTop w:val="0"/>
      <w:marBottom w:val="0"/>
      <w:divBdr>
        <w:top w:val="none" w:sz="0" w:space="0" w:color="auto"/>
        <w:left w:val="none" w:sz="0" w:space="0" w:color="auto"/>
        <w:bottom w:val="none" w:sz="0" w:space="0" w:color="auto"/>
        <w:right w:val="none" w:sz="0" w:space="0" w:color="auto"/>
      </w:divBdr>
    </w:div>
    <w:div w:id="2041474236">
      <w:bodyDiv w:val="1"/>
      <w:marLeft w:val="0"/>
      <w:marRight w:val="0"/>
      <w:marTop w:val="0"/>
      <w:marBottom w:val="0"/>
      <w:divBdr>
        <w:top w:val="none" w:sz="0" w:space="0" w:color="auto"/>
        <w:left w:val="none" w:sz="0" w:space="0" w:color="auto"/>
        <w:bottom w:val="none" w:sz="0" w:space="0" w:color="auto"/>
        <w:right w:val="none" w:sz="0" w:space="0" w:color="auto"/>
      </w:divBdr>
    </w:div>
    <w:div w:id="2043628865">
      <w:bodyDiv w:val="1"/>
      <w:marLeft w:val="0"/>
      <w:marRight w:val="0"/>
      <w:marTop w:val="0"/>
      <w:marBottom w:val="0"/>
      <w:divBdr>
        <w:top w:val="none" w:sz="0" w:space="0" w:color="auto"/>
        <w:left w:val="none" w:sz="0" w:space="0" w:color="auto"/>
        <w:bottom w:val="none" w:sz="0" w:space="0" w:color="auto"/>
        <w:right w:val="none" w:sz="0" w:space="0" w:color="auto"/>
      </w:divBdr>
    </w:div>
    <w:div w:id="2044819280">
      <w:bodyDiv w:val="1"/>
      <w:marLeft w:val="0"/>
      <w:marRight w:val="0"/>
      <w:marTop w:val="0"/>
      <w:marBottom w:val="0"/>
      <w:divBdr>
        <w:top w:val="none" w:sz="0" w:space="0" w:color="auto"/>
        <w:left w:val="none" w:sz="0" w:space="0" w:color="auto"/>
        <w:bottom w:val="none" w:sz="0" w:space="0" w:color="auto"/>
        <w:right w:val="none" w:sz="0" w:space="0" w:color="auto"/>
      </w:divBdr>
    </w:div>
    <w:div w:id="2047173353">
      <w:bodyDiv w:val="1"/>
      <w:marLeft w:val="0"/>
      <w:marRight w:val="0"/>
      <w:marTop w:val="0"/>
      <w:marBottom w:val="0"/>
      <w:divBdr>
        <w:top w:val="none" w:sz="0" w:space="0" w:color="auto"/>
        <w:left w:val="none" w:sz="0" w:space="0" w:color="auto"/>
        <w:bottom w:val="none" w:sz="0" w:space="0" w:color="auto"/>
        <w:right w:val="none" w:sz="0" w:space="0" w:color="auto"/>
      </w:divBdr>
    </w:div>
    <w:div w:id="2048289147">
      <w:bodyDiv w:val="1"/>
      <w:marLeft w:val="0"/>
      <w:marRight w:val="0"/>
      <w:marTop w:val="0"/>
      <w:marBottom w:val="0"/>
      <w:divBdr>
        <w:top w:val="none" w:sz="0" w:space="0" w:color="auto"/>
        <w:left w:val="none" w:sz="0" w:space="0" w:color="auto"/>
        <w:bottom w:val="none" w:sz="0" w:space="0" w:color="auto"/>
        <w:right w:val="none" w:sz="0" w:space="0" w:color="auto"/>
      </w:divBdr>
    </w:div>
    <w:div w:id="2048918338">
      <w:bodyDiv w:val="1"/>
      <w:marLeft w:val="0"/>
      <w:marRight w:val="0"/>
      <w:marTop w:val="0"/>
      <w:marBottom w:val="0"/>
      <w:divBdr>
        <w:top w:val="none" w:sz="0" w:space="0" w:color="auto"/>
        <w:left w:val="none" w:sz="0" w:space="0" w:color="auto"/>
        <w:bottom w:val="none" w:sz="0" w:space="0" w:color="auto"/>
        <w:right w:val="none" w:sz="0" w:space="0" w:color="auto"/>
      </w:divBdr>
    </w:div>
    <w:div w:id="2052223594">
      <w:bodyDiv w:val="1"/>
      <w:marLeft w:val="0"/>
      <w:marRight w:val="0"/>
      <w:marTop w:val="0"/>
      <w:marBottom w:val="0"/>
      <w:divBdr>
        <w:top w:val="none" w:sz="0" w:space="0" w:color="auto"/>
        <w:left w:val="none" w:sz="0" w:space="0" w:color="auto"/>
        <w:bottom w:val="none" w:sz="0" w:space="0" w:color="auto"/>
        <w:right w:val="none" w:sz="0" w:space="0" w:color="auto"/>
      </w:divBdr>
    </w:div>
    <w:div w:id="2052723881">
      <w:bodyDiv w:val="1"/>
      <w:marLeft w:val="0"/>
      <w:marRight w:val="0"/>
      <w:marTop w:val="0"/>
      <w:marBottom w:val="0"/>
      <w:divBdr>
        <w:top w:val="none" w:sz="0" w:space="0" w:color="auto"/>
        <w:left w:val="none" w:sz="0" w:space="0" w:color="auto"/>
        <w:bottom w:val="none" w:sz="0" w:space="0" w:color="auto"/>
        <w:right w:val="none" w:sz="0" w:space="0" w:color="auto"/>
      </w:divBdr>
    </w:div>
    <w:div w:id="2057657291">
      <w:bodyDiv w:val="1"/>
      <w:marLeft w:val="0"/>
      <w:marRight w:val="0"/>
      <w:marTop w:val="0"/>
      <w:marBottom w:val="0"/>
      <w:divBdr>
        <w:top w:val="none" w:sz="0" w:space="0" w:color="auto"/>
        <w:left w:val="none" w:sz="0" w:space="0" w:color="auto"/>
        <w:bottom w:val="none" w:sz="0" w:space="0" w:color="auto"/>
        <w:right w:val="none" w:sz="0" w:space="0" w:color="auto"/>
      </w:divBdr>
    </w:div>
    <w:div w:id="2058166020">
      <w:bodyDiv w:val="1"/>
      <w:marLeft w:val="0"/>
      <w:marRight w:val="0"/>
      <w:marTop w:val="0"/>
      <w:marBottom w:val="0"/>
      <w:divBdr>
        <w:top w:val="none" w:sz="0" w:space="0" w:color="auto"/>
        <w:left w:val="none" w:sz="0" w:space="0" w:color="auto"/>
        <w:bottom w:val="none" w:sz="0" w:space="0" w:color="auto"/>
        <w:right w:val="none" w:sz="0" w:space="0" w:color="auto"/>
      </w:divBdr>
    </w:div>
    <w:div w:id="2068257415">
      <w:bodyDiv w:val="1"/>
      <w:marLeft w:val="0"/>
      <w:marRight w:val="0"/>
      <w:marTop w:val="0"/>
      <w:marBottom w:val="0"/>
      <w:divBdr>
        <w:top w:val="none" w:sz="0" w:space="0" w:color="auto"/>
        <w:left w:val="none" w:sz="0" w:space="0" w:color="auto"/>
        <w:bottom w:val="none" w:sz="0" w:space="0" w:color="auto"/>
        <w:right w:val="none" w:sz="0" w:space="0" w:color="auto"/>
      </w:divBdr>
    </w:div>
    <w:div w:id="2069693524">
      <w:bodyDiv w:val="1"/>
      <w:marLeft w:val="0"/>
      <w:marRight w:val="0"/>
      <w:marTop w:val="0"/>
      <w:marBottom w:val="0"/>
      <w:divBdr>
        <w:top w:val="none" w:sz="0" w:space="0" w:color="auto"/>
        <w:left w:val="none" w:sz="0" w:space="0" w:color="auto"/>
        <w:bottom w:val="none" w:sz="0" w:space="0" w:color="auto"/>
        <w:right w:val="none" w:sz="0" w:space="0" w:color="auto"/>
      </w:divBdr>
    </w:div>
    <w:div w:id="2093969049">
      <w:bodyDiv w:val="1"/>
      <w:marLeft w:val="0"/>
      <w:marRight w:val="0"/>
      <w:marTop w:val="0"/>
      <w:marBottom w:val="0"/>
      <w:divBdr>
        <w:top w:val="none" w:sz="0" w:space="0" w:color="auto"/>
        <w:left w:val="none" w:sz="0" w:space="0" w:color="auto"/>
        <w:bottom w:val="none" w:sz="0" w:space="0" w:color="auto"/>
        <w:right w:val="none" w:sz="0" w:space="0" w:color="auto"/>
      </w:divBdr>
    </w:div>
    <w:div w:id="2096511742">
      <w:bodyDiv w:val="1"/>
      <w:marLeft w:val="0"/>
      <w:marRight w:val="0"/>
      <w:marTop w:val="0"/>
      <w:marBottom w:val="0"/>
      <w:divBdr>
        <w:top w:val="none" w:sz="0" w:space="0" w:color="auto"/>
        <w:left w:val="none" w:sz="0" w:space="0" w:color="auto"/>
        <w:bottom w:val="none" w:sz="0" w:space="0" w:color="auto"/>
        <w:right w:val="none" w:sz="0" w:space="0" w:color="auto"/>
      </w:divBdr>
    </w:div>
    <w:div w:id="2098211673">
      <w:bodyDiv w:val="1"/>
      <w:marLeft w:val="0"/>
      <w:marRight w:val="0"/>
      <w:marTop w:val="0"/>
      <w:marBottom w:val="0"/>
      <w:divBdr>
        <w:top w:val="none" w:sz="0" w:space="0" w:color="auto"/>
        <w:left w:val="none" w:sz="0" w:space="0" w:color="auto"/>
        <w:bottom w:val="none" w:sz="0" w:space="0" w:color="auto"/>
        <w:right w:val="none" w:sz="0" w:space="0" w:color="auto"/>
      </w:divBdr>
    </w:div>
    <w:div w:id="2099012870">
      <w:bodyDiv w:val="1"/>
      <w:marLeft w:val="0"/>
      <w:marRight w:val="0"/>
      <w:marTop w:val="0"/>
      <w:marBottom w:val="0"/>
      <w:divBdr>
        <w:top w:val="none" w:sz="0" w:space="0" w:color="auto"/>
        <w:left w:val="none" w:sz="0" w:space="0" w:color="auto"/>
        <w:bottom w:val="none" w:sz="0" w:space="0" w:color="auto"/>
        <w:right w:val="none" w:sz="0" w:space="0" w:color="auto"/>
      </w:divBdr>
    </w:div>
    <w:div w:id="2105563525">
      <w:bodyDiv w:val="1"/>
      <w:marLeft w:val="0"/>
      <w:marRight w:val="0"/>
      <w:marTop w:val="0"/>
      <w:marBottom w:val="0"/>
      <w:divBdr>
        <w:top w:val="none" w:sz="0" w:space="0" w:color="auto"/>
        <w:left w:val="none" w:sz="0" w:space="0" w:color="auto"/>
        <w:bottom w:val="none" w:sz="0" w:space="0" w:color="auto"/>
        <w:right w:val="none" w:sz="0" w:space="0" w:color="auto"/>
      </w:divBdr>
    </w:div>
    <w:div w:id="2107074136">
      <w:bodyDiv w:val="1"/>
      <w:marLeft w:val="0"/>
      <w:marRight w:val="0"/>
      <w:marTop w:val="0"/>
      <w:marBottom w:val="0"/>
      <w:divBdr>
        <w:top w:val="none" w:sz="0" w:space="0" w:color="auto"/>
        <w:left w:val="none" w:sz="0" w:space="0" w:color="auto"/>
        <w:bottom w:val="none" w:sz="0" w:space="0" w:color="auto"/>
        <w:right w:val="none" w:sz="0" w:space="0" w:color="auto"/>
      </w:divBdr>
    </w:div>
    <w:div w:id="2109306448">
      <w:bodyDiv w:val="1"/>
      <w:marLeft w:val="0"/>
      <w:marRight w:val="0"/>
      <w:marTop w:val="0"/>
      <w:marBottom w:val="0"/>
      <w:divBdr>
        <w:top w:val="none" w:sz="0" w:space="0" w:color="auto"/>
        <w:left w:val="none" w:sz="0" w:space="0" w:color="auto"/>
        <w:bottom w:val="none" w:sz="0" w:space="0" w:color="auto"/>
        <w:right w:val="none" w:sz="0" w:space="0" w:color="auto"/>
      </w:divBdr>
    </w:div>
    <w:div w:id="2110226247">
      <w:bodyDiv w:val="1"/>
      <w:marLeft w:val="0"/>
      <w:marRight w:val="0"/>
      <w:marTop w:val="0"/>
      <w:marBottom w:val="0"/>
      <w:divBdr>
        <w:top w:val="none" w:sz="0" w:space="0" w:color="auto"/>
        <w:left w:val="none" w:sz="0" w:space="0" w:color="auto"/>
        <w:bottom w:val="none" w:sz="0" w:space="0" w:color="auto"/>
        <w:right w:val="none" w:sz="0" w:space="0" w:color="auto"/>
      </w:divBdr>
    </w:div>
    <w:div w:id="2113936108">
      <w:bodyDiv w:val="1"/>
      <w:marLeft w:val="0"/>
      <w:marRight w:val="0"/>
      <w:marTop w:val="0"/>
      <w:marBottom w:val="0"/>
      <w:divBdr>
        <w:top w:val="none" w:sz="0" w:space="0" w:color="auto"/>
        <w:left w:val="none" w:sz="0" w:space="0" w:color="auto"/>
        <w:bottom w:val="none" w:sz="0" w:space="0" w:color="auto"/>
        <w:right w:val="none" w:sz="0" w:space="0" w:color="auto"/>
      </w:divBdr>
    </w:div>
    <w:div w:id="2115245922">
      <w:bodyDiv w:val="1"/>
      <w:marLeft w:val="0"/>
      <w:marRight w:val="0"/>
      <w:marTop w:val="0"/>
      <w:marBottom w:val="0"/>
      <w:divBdr>
        <w:top w:val="none" w:sz="0" w:space="0" w:color="auto"/>
        <w:left w:val="none" w:sz="0" w:space="0" w:color="auto"/>
        <w:bottom w:val="none" w:sz="0" w:space="0" w:color="auto"/>
        <w:right w:val="none" w:sz="0" w:space="0" w:color="auto"/>
      </w:divBdr>
    </w:div>
    <w:div w:id="2115661408">
      <w:bodyDiv w:val="1"/>
      <w:marLeft w:val="0"/>
      <w:marRight w:val="0"/>
      <w:marTop w:val="0"/>
      <w:marBottom w:val="0"/>
      <w:divBdr>
        <w:top w:val="none" w:sz="0" w:space="0" w:color="auto"/>
        <w:left w:val="none" w:sz="0" w:space="0" w:color="auto"/>
        <w:bottom w:val="none" w:sz="0" w:space="0" w:color="auto"/>
        <w:right w:val="none" w:sz="0" w:space="0" w:color="auto"/>
      </w:divBdr>
    </w:div>
    <w:div w:id="2116099712">
      <w:bodyDiv w:val="1"/>
      <w:marLeft w:val="0"/>
      <w:marRight w:val="0"/>
      <w:marTop w:val="0"/>
      <w:marBottom w:val="0"/>
      <w:divBdr>
        <w:top w:val="none" w:sz="0" w:space="0" w:color="auto"/>
        <w:left w:val="none" w:sz="0" w:space="0" w:color="auto"/>
        <w:bottom w:val="none" w:sz="0" w:space="0" w:color="auto"/>
        <w:right w:val="none" w:sz="0" w:space="0" w:color="auto"/>
      </w:divBdr>
    </w:div>
    <w:div w:id="2116703410">
      <w:bodyDiv w:val="1"/>
      <w:marLeft w:val="0"/>
      <w:marRight w:val="0"/>
      <w:marTop w:val="0"/>
      <w:marBottom w:val="0"/>
      <w:divBdr>
        <w:top w:val="none" w:sz="0" w:space="0" w:color="auto"/>
        <w:left w:val="none" w:sz="0" w:space="0" w:color="auto"/>
        <w:bottom w:val="none" w:sz="0" w:space="0" w:color="auto"/>
        <w:right w:val="none" w:sz="0" w:space="0" w:color="auto"/>
      </w:divBdr>
    </w:div>
    <w:div w:id="2122214065">
      <w:bodyDiv w:val="1"/>
      <w:marLeft w:val="0"/>
      <w:marRight w:val="0"/>
      <w:marTop w:val="0"/>
      <w:marBottom w:val="0"/>
      <w:divBdr>
        <w:top w:val="none" w:sz="0" w:space="0" w:color="auto"/>
        <w:left w:val="none" w:sz="0" w:space="0" w:color="auto"/>
        <w:bottom w:val="none" w:sz="0" w:space="0" w:color="auto"/>
        <w:right w:val="none" w:sz="0" w:space="0" w:color="auto"/>
      </w:divBdr>
      <w:divsChild>
        <w:div w:id="569197542">
          <w:marLeft w:val="965"/>
          <w:marRight w:val="0"/>
          <w:marTop w:val="0"/>
          <w:marBottom w:val="0"/>
          <w:divBdr>
            <w:top w:val="none" w:sz="0" w:space="0" w:color="auto"/>
            <w:left w:val="none" w:sz="0" w:space="0" w:color="auto"/>
            <w:bottom w:val="none" w:sz="0" w:space="0" w:color="auto"/>
            <w:right w:val="none" w:sz="0" w:space="0" w:color="auto"/>
          </w:divBdr>
        </w:div>
        <w:div w:id="446197063">
          <w:marLeft w:val="965"/>
          <w:marRight w:val="0"/>
          <w:marTop w:val="0"/>
          <w:marBottom w:val="0"/>
          <w:divBdr>
            <w:top w:val="none" w:sz="0" w:space="0" w:color="auto"/>
            <w:left w:val="none" w:sz="0" w:space="0" w:color="auto"/>
            <w:bottom w:val="none" w:sz="0" w:space="0" w:color="auto"/>
            <w:right w:val="none" w:sz="0" w:space="0" w:color="auto"/>
          </w:divBdr>
        </w:div>
        <w:div w:id="1635017665">
          <w:marLeft w:val="965"/>
          <w:marRight w:val="0"/>
          <w:marTop w:val="0"/>
          <w:marBottom w:val="0"/>
          <w:divBdr>
            <w:top w:val="none" w:sz="0" w:space="0" w:color="auto"/>
            <w:left w:val="none" w:sz="0" w:space="0" w:color="auto"/>
            <w:bottom w:val="none" w:sz="0" w:space="0" w:color="auto"/>
            <w:right w:val="none" w:sz="0" w:space="0" w:color="auto"/>
          </w:divBdr>
        </w:div>
        <w:div w:id="356547773">
          <w:marLeft w:val="965"/>
          <w:marRight w:val="0"/>
          <w:marTop w:val="0"/>
          <w:marBottom w:val="0"/>
          <w:divBdr>
            <w:top w:val="none" w:sz="0" w:space="0" w:color="auto"/>
            <w:left w:val="none" w:sz="0" w:space="0" w:color="auto"/>
            <w:bottom w:val="none" w:sz="0" w:space="0" w:color="auto"/>
            <w:right w:val="none" w:sz="0" w:space="0" w:color="auto"/>
          </w:divBdr>
        </w:div>
      </w:divsChild>
    </w:div>
    <w:div w:id="2126850445">
      <w:bodyDiv w:val="1"/>
      <w:marLeft w:val="0"/>
      <w:marRight w:val="0"/>
      <w:marTop w:val="0"/>
      <w:marBottom w:val="0"/>
      <w:divBdr>
        <w:top w:val="none" w:sz="0" w:space="0" w:color="auto"/>
        <w:left w:val="none" w:sz="0" w:space="0" w:color="auto"/>
        <w:bottom w:val="none" w:sz="0" w:space="0" w:color="auto"/>
        <w:right w:val="none" w:sz="0" w:space="0" w:color="auto"/>
      </w:divBdr>
    </w:div>
    <w:div w:id="2127849411">
      <w:bodyDiv w:val="1"/>
      <w:marLeft w:val="0"/>
      <w:marRight w:val="0"/>
      <w:marTop w:val="0"/>
      <w:marBottom w:val="0"/>
      <w:divBdr>
        <w:top w:val="none" w:sz="0" w:space="0" w:color="auto"/>
        <w:left w:val="none" w:sz="0" w:space="0" w:color="auto"/>
        <w:bottom w:val="none" w:sz="0" w:space="0" w:color="auto"/>
        <w:right w:val="none" w:sz="0" w:space="0" w:color="auto"/>
      </w:divBdr>
      <w:divsChild>
        <w:div w:id="1576285036">
          <w:marLeft w:val="547"/>
          <w:marRight w:val="0"/>
          <w:marTop w:val="115"/>
          <w:marBottom w:val="0"/>
          <w:divBdr>
            <w:top w:val="none" w:sz="0" w:space="0" w:color="auto"/>
            <w:left w:val="none" w:sz="0" w:space="0" w:color="auto"/>
            <w:bottom w:val="none" w:sz="0" w:space="0" w:color="auto"/>
            <w:right w:val="none" w:sz="0" w:space="0" w:color="auto"/>
          </w:divBdr>
        </w:div>
        <w:div w:id="1212303737">
          <w:marLeft w:val="547"/>
          <w:marRight w:val="0"/>
          <w:marTop w:val="115"/>
          <w:marBottom w:val="0"/>
          <w:divBdr>
            <w:top w:val="none" w:sz="0" w:space="0" w:color="auto"/>
            <w:left w:val="none" w:sz="0" w:space="0" w:color="auto"/>
            <w:bottom w:val="none" w:sz="0" w:space="0" w:color="auto"/>
            <w:right w:val="none" w:sz="0" w:space="0" w:color="auto"/>
          </w:divBdr>
        </w:div>
        <w:div w:id="488012548">
          <w:marLeft w:val="547"/>
          <w:marRight w:val="0"/>
          <w:marTop w:val="115"/>
          <w:marBottom w:val="0"/>
          <w:divBdr>
            <w:top w:val="none" w:sz="0" w:space="0" w:color="auto"/>
            <w:left w:val="none" w:sz="0" w:space="0" w:color="auto"/>
            <w:bottom w:val="none" w:sz="0" w:space="0" w:color="auto"/>
            <w:right w:val="none" w:sz="0" w:space="0" w:color="auto"/>
          </w:divBdr>
        </w:div>
        <w:div w:id="1941719708">
          <w:marLeft w:val="547"/>
          <w:marRight w:val="0"/>
          <w:marTop w:val="115"/>
          <w:marBottom w:val="0"/>
          <w:divBdr>
            <w:top w:val="none" w:sz="0" w:space="0" w:color="auto"/>
            <w:left w:val="none" w:sz="0" w:space="0" w:color="auto"/>
            <w:bottom w:val="none" w:sz="0" w:space="0" w:color="auto"/>
            <w:right w:val="none" w:sz="0" w:space="0" w:color="auto"/>
          </w:divBdr>
        </w:div>
        <w:div w:id="617834213">
          <w:marLeft w:val="547"/>
          <w:marRight w:val="0"/>
          <w:marTop w:val="115"/>
          <w:marBottom w:val="0"/>
          <w:divBdr>
            <w:top w:val="none" w:sz="0" w:space="0" w:color="auto"/>
            <w:left w:val="none" w:sz="0" w:space="0" w:color="auto"/>
            <w:bottom w:val="none" w:sz="0" w:space="0" w:color="auto"/>
            <w:right w:val="none" w:sz="0" w:space="0" w:color="auto"/>
          </w:divBdr>
        </w:div>
      </w:divsChild>
    </w:div>
    <w:div w:id="2129276187">
      <w:bodyDiv w:val="1"/>
      <w:marLeft w:val="0"/>
      <w:marRight w:val="0"/>
      <w:marTop w:val="0"/>
      <w:marBottom w:val="0"/>
      <w:divBdr>
        <w:top w:val="none" w:sz="0" w:space="0" w:color="auto"/>
        <w:left w:val="none" w:sz="0" w:space="0" w:color="auto"/>
        <w:bottom w:val="none" w:sz="0" w:space="0" w:color="auto"/>
        <w:right w:val="none" w:sz="0" w:space="0" w:color="auto"/>
      </w:divBdr>
    </w:div>
    <w:div w:id="2132700988">
      <w:bodyDiv w:val="1"/>
      <w:marLeft w:val="0"/>
      <w:marRight w:val="0"/>
      <w:marTop w:val="0"/>
      <w:marBottom w:val="0"/>
      <w:divBdr>
        <w:top w:val="none" w:sz="0" w:space="0" w:color="auto"/>
        <w:left w:val="none" w:sz="0" w:space="0" w:color="auto"/>
        <w:bottom w:val="none" w:sz="0" w:space="0" w:color="auto"/>
        <w:right w:val="none" w:sz="0" w:space="0" w:color="auto"/>
      </w:divBdr>
    </w:div>
    <w:div w:id="2135513109">
      <w:bodyDiv w:val="1"/>
      <w:marLeft w:val="0"/>
      <w:marRight w:val="0"/>
      <w:marTop w:val="0"/>
      <w:marBottom w:val="0"/>
      <w:divBdr>
        <w:top w:val="none" w:sz="0" w:space="0" w:color="auto"/>
        <w:left w:val="none" w:sz="0" w:space="0" w:color="auto"/>
        <w:bottom w:val="none" w:sz="0" w:space="0" w:color="auto"/>
        <w:right w:val="none" w:sz="0" w:space="0" w:color="auto"/>
      </w:divBdr>
    </w:div>
    <w:div w:id="2143888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oleObject" Target="embeddings/oleObject7.bin"/><Relationship Id="rId34" Type="http://schemas.openxmlformats.org/officeDocument/2006/relationships/image" Target="media/image15.w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1.png"/><Relationship Id="rId11" Type="http://schemas.openxmlformats.org/officeDocument/2006/relationships/oleObject" Target="embeddings/oleObject2.bin"/><Relationship Id="rId24" Type="http://schemas.openxmlformats.org/officeDocument/2006/relationships/image" Target="media/image8.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oleObject" Target="embeddings/oleObject15.bin"/><Relationship Id="rId5" Type="http://schemas.openxmlformats.org/officeDocument/2006/relationships/webSettings" Target="webSettings.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oleObject" Target="embeddings/oleObject8.bin"/><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oleObject" Target="embeddings/oleObject13.bin"/><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wm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7.wmf"/><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oleObject" Target="embeddings/oleObject11.bin"/><Relationship Id="rId36" Type="http://schemas.openxmlformats.org/officeDocument/2006/relationships/image" Target="media/image16.wmf"/><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C20F2-527E-4851-ADFC-0F5F940E1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85</Pages>
  <Words>10753</Words>
  <Characters>61293</Characters>
  <Application>Microsoft Office Word</Application>
  <DocSecurity>0</DocSecurity>
  <Lines>510</Lines>
  <Paragraphs>143</Paragraphs>
  <ScaleCrop>false</ScaleCrop>
  <Company/>
  <LinksUpToDate>false</LinksUpToDate>
  <CharactersWithSpaces>71903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zhenglin xie</dc:creator>
  <cp:keywords/>
  <dc:description/>
  <cp:lastModifiedBy>zhenglin xie</cp:lastModifiedBy>
  <cp:revision>9</cp:revision>
  <dcterms:created xsi:type="dcterms:W3CDTF">2021-06-29T07:33:00Z</dcterms:created>
  <dcterms:modified xsi:type="dcterms:W3CDTF">2021-07-15T12:35:00Z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