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E1B34" w14:textId="77777777" w:rsidR="00C303C4" w:rsidRDefault="00C303C4" w:rsidP="00C303C4">
      <w:pPr>
        <w:rPr>
          <w:rFonts w:ascii="Times New Roman" w:eastAsia="Malgun Gothic Semilight" w:hAnsi="Times New Roman" w:cs="Times New Roman"/>
          <w:b/>
          <w:bCs/>
          <w:sz w:val="28"/>
          <w:szCs w:val="28"/>
        </w:rPr>
      </w:pPr>
      <w:r>
        <w:rPr>
          <w:rFonts w:ascii="Times New Roman" w:eastAsia="Malgun Gothic Semilight" w:hAnsi="Times New Roman" w:cs="Times New Roman"/>
          <w:b/>
          <w:bCs/>
          <w:sz w:val="28"/>
          <w:szCs w:val="28"/>
        </w:rPr>
        <w:t>Supplementary materials</w:t>
      </w:r>
    </w:p>
    <w:p w14:paraId="6F267C6B" w14:textId="77777777" w:rsidR="004239A1" w:rsidRDefault="004239A1" w:rsidP="004239A1">
      <w:pPr>
        <w:rPr>
          <w:rFonts w:ascii="Times New Roman" w:eastAsia="Malgun Gothic Semilight" w:hAnsi="Times New Roman" w:cs="Times New Roman"/>
          <w:b/>
          <w:bCs/>
          <w:sz w:val="28"/>
          <w:szCs w:val="28"/>
        </w:rPr>
      </w:pPr>
      <w:r>
        <w:rPr>
          <w:rFonts w:ascii="Times New Roman" w:eastAsia="Malgun Gothic Semilight" w:hAnsi="Times New Roman" w:cs="Times New Roman"/>
          <w:b/>
          <w:bCs/>
          <w:sz w:val="28"/>
          <w:szCs w:val="28"/>
        </w:rPr>
        <w:t>Supplementary methods</w:t>
      </w:r>
    </w:p>
    <w:p w14:paraId="53C6B684" w14:textId="77777777" w:rsidR="00097BC7" w:rsidRPr="00C12CA5" w:rsidRDefault="00097BC7" w:rsidP="00097BC7">
      <w:pPr>
        <w:autoSpaceDE w:val="0"/>
        <w:autoSpaceDN w:val="0"/>
        <w:adjustRightInd w:val="0"/>
        <w:spacing w:line="440" w:lineRule="exact"/>
        <w:rPr>
          <w:rFonts w:ascii="Times New Roman" w:eastAsia="Malgun Gothic Semilight" w:hAnsi="Times New Roman" w:cs="Times New Roman"/>
          <w:b/>
          <w:bCs/>
          <w:sz w:val="22"/>
        </w:rPr>
      </w:pPr>
      <w:r w:rsidRPr="00C12CA5">
        <w:rPr>
          <w:rFonts w:ascii="Times New Roman" w:eastAsia="Malgun Gothic Semilight" w:hAnsi="Times New Roman" w:cs="Times New Roman"/>
          <w:b/>
          <w:bCs/>
          <w:sz w:val="22"/>
        </w:rPr>
        <w:t>Sample recruitment and ethics statement</w:t>
      </w:r>
    </w:p>
    <w:p w14:paraId="0954C138" w14:textId="77777777" w:rsidR="00097BC7" w:rsidRPr="00C12CA5" w:rsidRDefault="00097BC7" w:rsidP="00097BC7">
      <w:pPr>
        <w:spacing w:line="440" w:lineRule="exact"/>
        <w:ind w:firstLine="420"/>
        <w:rPr>
          <w:rFonts w:ascii="Times New Roman" w:eastAsia="Malgun Gothic Semilight" w:hAnsi="Times New Roman" w:cs="Times New Roman"/>
          <w:szCs w:val="21"/>
        </w:rPr>
      </w:pPr>
      <w:r w:rsidRPr="00C12CA5">
        <w:rPr>
          <w:rFonts w:ascii="Times New Roman" w:eastAsia="Malgun Gothic Semilight" w:hAnsi="Times New Roman" w:cs="Times New Roman"/>
          <w:szCs w:val="21"/>
        </w:rPr>
        <w:t xml:space="preserve">In this study, we recruited 500 patients with BCS </w:t>
      </w:r>
      <w:r>
        <w:rPr>
          <w:rFonts w:ascii="Times New Roman" w:eastAsia="Malgun Gothic Semilight" w:hAnsi="Times New Roman" w:cs="Times New Roman"/>
          <w:szCs w:val="21"/>
        </w:rPr>
        <w:t>that was associated with un</w:t>
      </w:r>
      <w:r w:rsidRPr="00C12CA5">
        <w:rPr>
          <w:rFonts w:ascii="Times New Roman" w:eastAsia="Malgun Gothic Semilight" w:hAnsi="Times New Roman" w:cs="Times New Roman"/>
          <w:szCs w:val="21"/>
        </w:rPr>
        <w:t xml:space="preserve">known causes, including tumor invasion, aspergillosis, </w:t>
      </w:r>
      <w:r>
        <w:rPr>
          <w:rFonts w:ascii="Times New Roman" w:eastAsia="Malgun Gothic Semilight" w:hAnsi="Times New Roman" w:cs="Times New Roman"/>
          <w:szCs w:val="21"/>
        </w:rPr>
        <w:t xml:space="preserve">and </w:t>
      </w:r>
      <w:r w:rsidRPr="00C12CA5">
        <w:rPr>
          <w:rFonts w:ascii="Times New Roman" w:eastAsia="Malgun Gothic Semilight" w:hAnsi="Times New Roman" w:cs="Times New Roman"/>
          <w:szCs w:val="21"/>
        </w:rPr>
        <w:t xml:space="preserve">Bechet’s syndrome, at the Fifth Affiliated Hospital, Sun Yat-sen University. </w:t>
      </w:r>
      <w:r>
        <w:rPr>
          <w:rFonts w:ascii="Times New Roman" w:eastAsia="Malgun Gothic Semilight" w:hAnsi="Times New Roman" w:cs="Times New Roman"/>
          <w:szCs w:val="21"/>
        </w:rPr>
        <w:t>The r</w:t>
      </w:r>
      <w:r w:rsidRPr="00C12CA5">
        <w:rPr>
          <w:rFonts w:ascii="Times New Roman" w:eastAsia="Malgun Gothic Semilight" w:hAnsi="Times New Roman" w:cs="Times New Roman"/>
          <w:szCs w:val="21"/>
        </w:rPr>
        <w:t xml:space="preserve">esults </w:t>
      </w:r>
      <w:r>
        <w:rPr>
          <w:rFonts w:ascii="Times New Roman" w:eastAsia="Malgun Gothic Semilight" w:hAnsi="Times New Roman" w:cs="Times New Roman"/>
          <w:szCs w:val="21"/>
        </w:rPr>
        <w:t>of the c</w:t>
      </w:r>
      <w:r w:rsidRPr="00C12CA5">
        <w:rPr>
          <w:rFonts w:ascii="Times New Roman" w:eastAsia="Malgun Gothic Semilight" w:hAnsi="Times New Roman" w:cs="Times New Roman"/>
          <w:szCs w:val="21"/>
        </w:rPr>
        <w:t>linical diagnos</w:t>
      </w:r>
      <w:r>
        <w:rPr>
          <w:rFonts w:ascii="Times New Roman" w:eastAsia="Malgun Gothic Semilight" w:hAnsi="Times New Roman" w:cs="Times New Roman"/>
          <w:szCs w:val="21"/>
        </w:rPr>
        <w:t>e</w:t>
      </w:r>
      <w:r w:rsidRPr="00C12CA5">
        <w:rPr>
          <w:rFonts w:ascii="Times New Roman" w:eastAsia="Malgun Gothic Semilight" w:hAnsi="Times New Roman" w:cs="Times New Roman"/>
          <w:szCs w:val="21"/>
        </w:rPr>
        <w:t>s were verified by manual review</w:t>
      </w:r>
      <w:r>
        <w:rPr>
          <w:rFonts w:ascii="Times New Roman" w:eastAsia="Malgun Gothic Semilight" w:hAnsi="Times New Roman" w:cs="Times New Roman"/>
          <w:szCs w:val="21"/>
        </w:rPr>
        <w:t>s</w:t>
      </w:r>
      <w:r w:rsidRPr="00C12CA5">
        <w:rPr>
          <w:rFonts w:ascii="Times New Roman" w:eastAsia="Malgun Gothic Semilight" w:hAnsi="Times New Roman" w:cs="Times New Roman"/>
          <w:szCs w:val="21"/>
        </w:rPr>
        <w:t xml:space="preserve">. We also enrolled 696 individuals as healthy controls. All healthy participants underwent medical check-ups in our hospital and were confirmed to have no history of BCS. These data were used as internal data to </w:t>
      </w:r>
      <w:r>
        <w:rPr>
          <w:rFonts w:ascii="Times New Roman" w:eastAsia="Malgun Gothic Semilight" w:hAnsi="Times New Roman" w:cs="Times New Roman"/>
          <w:szCs w:val="21"/>
        </w:rPr>
        <w:t>construct</w:t>
      </w:r>
      <w:r w:rsidRPr="00C12CA5">
        <w:rPr>
          <w:rFonts w:ascii="Times New Roman" w:eastAsia="Malgun Gothic Semilight" w:hAnsi="Times New Roman" w:cs="Times New Roman"/>
          <w:szCs w:val="21"/>
        </w:rPr>
        <w:t xml:space="preserve"> the model and evaluate the prediction accuracy of the model. In addition, we recruited an additional 30 BCS patients and 316 healthy individuals. These samples were used as independent external data to validate the performance of the model. Written informed consent was obtained from all participants. This study was approved by the Institutional Review Board of the Fifth Affiliated Hospital, Sun Yat-sen University (K05</w:t>
      </w:r>
      <w:r w:rsidRPr="00C12CA5">
        <w:rPr>
          <w:rFonts w:ascii="Times New Roman" w:eastAsia="Malgun Gothic Semilight" w:hAnsi="Times New Roman" w:cs="Times New Roman"/>
          <w:szCs w:val="21"/>
        </w:rPr>
        <w:noBreakHyphen/>
        <w:t>1) and the Institutional Review Board of BGI (BGI-IRB 21097).</w:t>
      </w:r>
    </w:p>
    <w:p w14:paraId="13853DF7" w14:textId="77777777" w:rsidR="00097BC7" w:rsidRPr="00191C61" w:rsidRDefault="00097BC7" w:rsidP="00097BC7">
      <w:pPr>
        <w:autoSpaceDE w:val="0"/>
        <w:autoSpaceDN w:val="0"/>
        <w:adjustRightInd w:val="0"/>
        <w:spacing w:line="440" w:lineRule="exact"/>
        <w:rPr>
          <w:rFonts w:ascii="Times New Roman" w:eastAsia="Malgun Gothic Semilight" w:hAnsi="Times New Roman" w:cs="Times New Roman"/>
          <w:b/>
          <w:bCs/>
          <w:color w:val="000000" w:themeColor="text1"/>
          <w:sz w:val="22"/>
        </w:rPr>
      </w:pPr>
      <w:r w:rsidRPr="00191C61">
        <w:rPr>
          <w:rFonts w:ascii="Times New Roman" w:eastAsia="Malgun Gothic Semilight" w:hAnsi="Times New Roman" w:cs="Times New Roman"/>
          <w:b/>
          <w:bCs/>
          <w:color w:val="000000" w:themeColor="text1"/>
          <w:sz w:val="22"/>
        </w:rPr>
        <w:t>Whole-exome sequencing and quality control</w:t>
      </w:r>
    </w:p>
    <w:p w14:paraId="665A5FE9" w14:textId="12F034E8" w:rsidR="00DF737E" w:rsidRPr="00C12CA5" w:rsidRDefault="00097BC7" w:rsidP="00DF737E">
      <w:pPr>
        <w:spacing w:line="440" w:lineRule="exact"/>
        <w:ind w:firstLineChars="200" w:firstLine="441"/>
        <w:rPr>
          <w:rFonts w:ascii="Times New Roman" w:eastAsia="Malgun Gothic Semilight" w:hAnsi="Times New Roman" w:cs="Times New Roman"/>
          <w:szCs w:val="21"/>
        </w:rPr>
      </w:pPr>
      <w:r w:rsidRPr="003720D0">
        <w:rPr>
          <w:rFonts w:ascii="Times New Roman" w:eastAsia="Malgun Gothic Semilight" w:hAnsi="Times New Roman" w:cs="Times New Roman"/>
          <w:szCs w:val="21"/>
        </w:rPr>
        <w:t xml:space="preserve"> </w:t>
      </w:r>
      <w:r>
        <w:rPr>
          <w:rFonts w:ascii="Times New Roman" w:eastAsia="Malgun Gothic Semilight" w:hAnsi="Times New Roman" w:cs="Times New Roman"/>
          <w:szCs w:val="21"/>
        </w:rPr>
        <w:t xml:space="preserve"> </w:t>
      </w:r>
      <w:r w:rsidR="00DF737E" w:rsidRPr="00C12CA5">
        <w:rPr>
          <w:rFonts w:ascii="Times New Roman" w:eastAsia="Malgun Gothic Semilight" w:hAnsi="Times New Roman" w:cs="Times New Roman"/>
          <w:szCs w:val="21"/>
        </w:rPr>
        <w:t xml:space="preserve">Five milliliters of venous blood was taken from </w:t>
      </w:r>
      <w:r w:rsidR="00DF737E">
        <w:rPr>
          <w:rFonts w:ascii="Times New Roman" w:eastAsia="Malgun Gothic Semilight" w:hAnsi="Times New Roman" w:cs="Times New Roman"/>
          <w:szCs w:val="21"/>
        </w:rPr>
        <w:t>each of</w:t>
      </w:r>
      <w:r w:rsidR="00DF737E" w:rsidRPr="00C12CA5">
        <w:rPr>
          <w:rFonts w:ascii="Times New Roman" w:eastAsia="Malgun Gothic Semilight" w:hAnsi="Times New Roman" w:cs="Times New Roman"/>
          <w:szCs w:val="21"/>
        </w:rPr>
        <w:t xml:space="preserve"> the participants, and genomic DNA was extracted according to the manufacturer's standard procedure </w:t>
      </w:r>
      <w:r w:rsidR="00DF737E">
        <w:rPr>
          <w:rFonts w:ascii="Times New Roman" w:eastAsia="Malgun Gothic Semilight" w:hAnsi="Times New Roman" w:cs="Times New Roman"/>
          <w:szCs w:val="21"/>
        </w:rPr>
        <w:t>for</w:t>
      </w:r>
      <w:r w:rsidR="00DF737E" w:rsidRPr="00C12CA5">
        <w:rPr>
          <w:rFonts w:ascii="Times New Roman" w:eastAsia="Malgun Gothic Semilight" w:hAnsi="Times New Roman" w:cs="Times New Roman"/>
          <w:szCs w:val="21"/>
        </w:rPr>
        <w:t xml:space="preserve"> the MagPure Buffy Coat DNA Midi KF Kit (Magen, Guangzhou, China). </w:t>
      </w:r>
      <w:r w:rsidR="00DF737E" w:rsidRPr="00C12CA5">
        <w:rPr>
          <w:rFonts w:ascii="Times New Roman" w:eastAsia="等线" w:hAnsi="Times New Roman" w:cs="Times New Roman"/>
          <w:sz w:val="22"/>
          <w:lang w:bidi="ar"/>
        </w:rPr>
        <w:t>Genomic DNA was fragmented using Segmentase (BGI, Shenzhen, China) to generate small DNA fragments (</w:t>
      </w:r>
      <w:r w:rsidR="00DF737E">
        <w:rPr>
          <w:rFonts w:ascii="Times New Roman" w:eastAsia="等线" w:hAnsi="Times New Roman" w:cs="Times New Roman"/>
          <w:sz w:val="22"/>
          <w:lang w:bidi="ar"/>
        </w:rPr>
        <w:t xml:space="preserve">e.g., </w:t>
      </w:r>
      <w:r w:rsidR="00DF737E" w:rsidRPr="00C12CA5">
        <w:rPr>
          <w:rFonts w:ascii="Times New Roman" w:eastAsia="等线" w:hAnsi="Times New Roman" w:cs="Times New Roman"/>
          <w:sz w:val="22"/>
          <w:lang w:bidi="ar"/>
        </w:rPr>
        <w:t xml:space="preserve">100-500 bp), which were passed over magnetic beads to enrich </w:t>
      </w:r>
      <w:r w:rsidR="00DF737E">
        <w:rPr>
          <w:rFonts w:ascii="Times New Roman" w:eastAsia="等线" w:hAnsi="Times New Roman" w:cs="Times New Roman"/>
          <w:sz w:val="22"/>
          <w:lang w:bidi="ar"/>
        </w:rPr>
        <w:t>the</w:t>
      </w:r>
      <w:r w:rsidR="00DF737E" w:rsidRPr="00C12CA5">
        <w:rPr>
          <w:rFonts w:ascii="Times New Roman" w:eastAsia="等线" w:hAnsi="Times New Roman" w:cs="Times New Roman"/>
          <w:sz w:val="22"/>
          <w:lang w:bidi="ar"/>
        </w:rPr>
        <w:t xml:space="preserve"> fragments </w:t>
      </w:r>
      <w:r w:rsidR="00DF737E">
        <w:rPr>
          <w:rFonts w:ascii="Times New Roman" w:eastAsia="等线" w:hAnsi="Times New Roman" w:cs="Times New Roman"/>
          <w:sz w:val="22"/>
          <w:lang w:bidi="ar"/>
        </w:rPr>
        <w:t>that were</w:t>
      </w:r>
      <w:r w:rsidR="00DF737E" w:rsidRPr="00C12CA5">
        <w:rPr>
          <w:rFonts w:ascii="Times New Roman" w:eastAsia="等线" w:hAnsi="Times New Roman" w:cs="Times New Roman"/>
          <w:sz w:val="22"/>
          <w:lang w:bidi="ar"/>
        </w:rPr>
        <w:t xml:space="preserve"> 280-320 bp</w:t>
      </w:r>
      <w:r w:rsidR="00DF737E">
        <w:rPr>
          <w:rFonts w:ascii="Times New Roman" w:eastAsia="等线" w:hAnsi="Times New Roman" w:cs="Times New Roman"/>
          <w:sz w:val="22"/>
          <w:lang w:bidi="ar"/>
        </w:rPr>
        <w:t xml:space="preserve"> long</w:t>
      </w:r>
      <w:r w:rsidR="00DF737E" w:rsidRPr="00C12CA5">
        <w:rPr>
          <w:rFonts w:ascii="Times New Roman" w:eastAsia="等线" w:hAnsi="Times New Roman" w:cs="Times New Roman"/>
          <w:sz w:val="22"/>
          <w:lang w:bidi="ar"/>
        </w:rPr>
        <w:t xml:space="preserve">. The ends were filled in, and then base "A" was added to the 3' end to allow the DNA fragment to be ligated to an adapter bearing base "T" at the 3' end. The resulting DNA fragments were amplified by ligation-mediated polymerase chain reaction, purified, and then used to create a library. The library was enriched by array hybridization using the MGIEasy Exome Capture V4 Probe Set (MGI, Shenzhen, China), </w:t>
      </w:r>
      <w:r w:rsidR="00DF737E">
        <w:rPr>
          <w:rFonts w:ascii="Times New Roman" w:eastAsia="等线" w:hAnsi="Times New Roman" w:cs="Times New Roman"/>
          <w:sz w:val="22"/>
          <w:lang w:bidi="ar"/>
        </w:rPr>
        <w:t xml:space="preserve">which was </w:t>
      </w:r>
      <w:r w:rsidR="00DF737E" w:rsidRPr="00C12CA5">
        <w:rPr>
          <w:rFonts w:ascii="Times New Roman" w:eastAsia="等线" w:hAnsi="Times New Roman" w:cs="Times New Roman"/>
          <w:sz w:val="22"/>
          <w:lang w:bidi="ar"/>
        </w:rPr>
        <w:t>followed by elution and postcapture amplification.</w:t>
      </w:r>
      <w:r w:rsidR="00DF737E" w:rsidRPr="00C12CA5">
        <w:rPr>
          <w:rFonts w:ascii="宋体" w:eastAsia="宋体" w:hAnsi="宋体" w:cs="宋体"/>
          <w:sz w:val="24"/>
          <w:szCs w:val="24"/>
        </w:rPr>
        <w:t xml:space="preserve"> </w:t>
      </w:r>
      <w:r w:rsidR="00DF737E" w:rsidRPr="00C12CA5">
        <w:rPr>
          <w:rFonts w:ascii="Times New Roman" w:eastAsia="Malgun Gothic Semilight" w:hAnsi="Times New Roman" w:cs="Times New Roman"/>
          <w:szCs w:val="21"/>
        </w:rPr>
        <w:t>The products were then subjected to an Agilent 2100 Bioanalyzer to estimate the magnitude of enrichment. All amplified libraries were subsequently sent to BGI for circularization and sequencing on the MGIseq-2000 platform (BGI, Shenzhen, China)</w:t>
      </w:r>
      <w:r w:rsidR="00DF737E" w:rsidRPr="00C12CA5">
        <w:rPr>
          <w:rFonts w:ascii="Times New Roman" w:eastAsia="Malgun Gothic Semilight" w:hAnsi="Times New Roman" w:cs="Times New Roman"/>
          <w:kern w:val="0"/>
          <w:szCs w:val="21"/>
        </w:rPr>
        <w:t xml:space="preserve"> </w:t>
      </w:r>
      <w:r w:rsidR="00DF737E" w:rsidRPr="00C12CA5">
        <w:rPr>
          <w:rFonts w:ascii="Times New Roman" w:eastAsia="Malgun Gothic Semilight" w:hAnsi="Times New Roman" w:cs="Times New Roman"/>
          <w:szCs w:val="21"/>
        </w:rPr>
        <w:t>with an average depth of ~120X (PE100). For the original sequencing data, we removed some low-quality reads based on previously reported methods to generate "clean reads"</w:t>
      </w:r>
      <w:r w:rsidR="00CE3109">
        <w:rPr>
          <w:rFonts w:ascii="Times New Roman" w:eastAsia="Malgun Gothic Semilight" w:hAnsi="Times New Roman" w:cs="Times New Roman"/>
          <w:szCs w:val="21"/>
          <w:vertAlign w:val="superscript"/>
        </w:rPr>
        <w:t>1</w:t>
      </w:r>
      <w:r w:rsidR="00DF737E" w:rsidRPr="00C12CA5">
        <w:rPr>
          <w:rFonts w:ascii="Times New Roman" w:eastAsia="Malgun Gothic Semilight" w:hAnsi="Times New Roman" w:cs="Times New Roman"/>
          <w:szCs w:val="21"/>
        </w:rPr>
        <w:t xml:space="preserve">. The “clean reads” were </w:t>
      </w:r>
      <w:r w:rsidR="00DF737E" w:rsidRPr="00C12CA5">
        <w:rPr>
          <w:rFonts w:ascii="Times New Roman" w:eastAsia="Malgun Gothic Semilight" w:hAnsi="Times New Roman" w:cs="Times New Roman"/>
          <w:szCs w:val="21"/>
        </w:rPr>
        <w:lastRenderedPageBreak/>
        <w:t xml:space="preserve">then aligned to the human genome reference (hg19) using Burrows Wheeler Aligner (BWA) software, </w:t>
      </w:r>
      <w:r w:rsidR="00DF737E">
        <w:rPr>
          <w:rFonts w:ascii="Times New Roman" w:eastAsia="Malgun Gothic Semilight" w:hAnsi="Times New Roman" w:cs="Times New Roman"/>
          <w:szCs w:val="21"/>
        </w:rPr>
        <w:t xml:space="preserve">which was </w:t>
      </w:r>
      <w:r w:rsidR="00DF737E" w:rsidRPr="00C12CA5">
        <w:rPr>
          <w:rFonts w:ascii="Times New Roman" w:eastAsia="Malgun Gothic Semilight" w:hAnsi="Times New Roman" w:cs="Times New Roman"/>
          <w:szCs w:val="21"/>
        </w:rPr>
        <w:t xml:space="preserve">followed by removal of PCR duplicates with the Picard tool, local indel realignment, base quality score recalibration, and joint variant calling with GATK HaplotypeCaller. We applied the Variant Quality Score Recalibration (VQSR) method to filter out potential low-quality variants with the default datasets and </w:t>
      </w:r>
      <w:r w:rsidR="00DF737E">
        <w:rPr>
          <w:rFonts w:ascii="Times New Roman" w:eastAsia="Malgun Gothic Semilight" w:hAnsi="Times New Roman" w:cs="Times New Roman"/>
          <w:szCs w:val="21"/>
        </w:rPr>
        <w:t xml:space="preserve">used the </w:t>
      </w:r>
      <w:r w:rsidR="00DF737E" w:rsidRPr="00C12CA5">
        <w:rPr>
          <w:rFonts w:ascii="Times New Roman" w:eastAsia="Malgun Gothic Semilight" w:hAnsi="Times New Roman" w:cs="Times New Roman"/>
          <w:szCs w:val="21"/>
        </w:rPr>
        <w:t xml:space="preserve">parameters recommended </w:t>
      </w:r>
      <w:r w:rsidR="00DF737E">
        <w:rPr>
          <w:rFonts w:ascii="Times New Roman" w:eastAsia="Malgun Gothic Semilight" w:hAnsi="Times New Roman" w:cs="Times New Roman"/>
          <w:szCs w:val="21"/>
        </w:rPr>
        <w:t xml:space="preserve">by </w:t>
      </w:r>
      <w:r w:rsidR="00DF737E" w:rsidRPr="00C12CA5">
        <w:rPr>
          <w:rFonts w:ascii="Times New Roman" w:eastAsia="Malgun Gothic Semilight" w:hAnsi="Times New Roman" w:cs="Times New Roman"/>
          <w:szCs w:val="21"/>
        </w:rPr>
        <w:t>the GATK toolkit.</w:t>
      </w:r>
    </w:p>
    <w:p w14:paraId="341E5EF0" w14:textId="74DE2DBF" w:rsidR="00DF737E" w:rsidRPr="00C12CA5" w:rsidRDefault="00DF737E" w:rsidP="00DF737E">
      <w:pPr>
        <w:spacing w:line="440" w:lineRule="exact"/>
        <w:ind w:firstLine="420"/>
        <w:rPr>
          <w:rFonts w:ascii="Times New Roman" w:eastAsia="Malgun Gothic Semilight" w:hAnsi="Times New Roman" w:cs="Times New Roman"/>
          <w:szCs w:val="21"/>
        </w:rPr>
      </w:pPr>
      <w:r w:rsidRPr="00C12CA5">
        <w:rPr>
          <w:rFonts w:ascii="Times New Roman" w:eastAsia="Malgun Gothic Semilight" w:hAnsi="Times New Roman" w:cs="Times New Roman"/>
          <w:szCs w:val="21"/>
        </w:rPr>
        <w:t>For the VCF file obtained above, we conducted stringent quality control based on the published PRS guidelines</w:t>
      </w:r>
      <w:r w:rsidR="002C39DB" w:rsidRPr="002C39DB">
        <w:rPr>
          <w:rFonts w:ascii="Times New Roman" w:eastAsia="Malgun Gothic Semilight" w:hAnsi="Times New Roman" w:cs="Times New Roman"/>
          <w:szCs w:val="21"/>
          <w:vertAlign w:val="superscript"/>
        </w:rPr>
        <w:t>2</w:t>
      </w:r>
      <w:r w:rsidRPr="00C12CA5">
        <w:rPr>
          <w:rFonts w:ascii="Times New Roman" w:eastAsia="Malgun Gothic Semilight" w:hAnsi="Times New Roman" w:cs="Times New Roman"/>
          <w:szCs w:val="21"/>
        </w:rPr>
        <w:t xml:space="preserve">. </w:t>
      </w:r>
      <w:r>
        <w:rPr>
          <w:rFonts w:ascii="Times New Roman" w:eastAsia="Malgun Gothic Semilight" w:hAnsi="Times New Roman" w:cs="Times New Roman"/>
          <w:szCs w:val="21"/>
        </w:rPr>
        <w:t>VCFT</w:t>
      </w:r>
      <w:r w:rsidRPr="00C12CA5">
        <w:rPr>
          <w:rFonts w:ascii="Times New Roman" w:eastAsia="Malgun Gothic Semilight" w:hAnsi="Times New Roman" w:cs="Times New Roman"/>
          <w:szCs w:val="21"/>
        </w:rPr>
        <w:t xml:space="preserve">ools software was utilized to further remove unqualified variants and samples, and specific parameters were </w:t>
      </w:r>
      <w:r>
        <w:rPr>
          <w:rFonts w:ascii="Times New Roman" w:eastAsia="Malgun Gothic Semilight" w:hAnsi="Times New Roman" w:cs="Times New Roman"/>
          <w:szCs w:val="21"/>
        </w:rPr>
        <w:t>defined</w:t>
      </w:r>
      <w:r w:rsidRPr="00C12CA5">
        <w:rPr>
          <w:rFonts w:ascii="Times New Roman" w:eastAsia="Malgun Gothic Semilight" w:hAnsi="Times New Roman" w:cs="Times New Roman"/>
          <w:szCs w:val="21"/>
        </w:rPr>
        <w:t xml:space="preserve"> as follows</w:t>
      </w:r>
      <w:r w:rsidR="002C39DB" w:rsidRPr="002C39DB">
        <w:rPr>
          <w:rFonts w:ascii="Times New Roman" w:eastAsia="Malgun Gothic Semilight" w:hAnsi="Times New Roman" w:cs="Times New Roman"/>
          <w:szCs w:val="21"/>
          <w:vertAlign w:val="superscript"/>
        </w:rPr>
        <w:t>3</w:t>
      </w:r>
      <w:r w:rsidRPr="00C12CA5">
        <w:rPr>
          <w:rFonts w:ascii="Times New Roman" w:eastAsia="Malgun Gothic Semilight" w:hAnsi="Times New Roman" w:cs="Times New Roman"/>
          <w:szCs w:val="21"/>
        </w:rPr>
        <w:t>: --remove-filtered-all</w:t>
      </w:r>
      <w:r>
        <w:rPr>
          <w:rFonts w:ascii="Times New Roman" w:eastAsia="Malgun Gothic Semilight" w:hAnsi="Times New Roman" w:cs="Times New Roman"/>
          <w:szCs w:val="21"/>
        </w:rPr>
        <w:t>,</w:t>
      </w:r>
      <w:r w:rsidRPr="00C12CA5">
        <w:rPr>
          <w:rFonts w:ascii="Times New Roman" w:eastAsia="Malgun Gothic Semilight" w:hAnsi="Times New Roman" w:cs="Times New Roman"/>
          <w:szCs w:val="21"/>
        </w:rPr>
        <w:t xml:space="preserve"> --remove-filtered-geno-all</w:t>
      </w:r>
      <w:r>
        <w:rPr>
          <w:rFonts w:ascii="Times New Roman" w:eastAsia="Malgun Gothic Semilight" w:hAnsi="Times New Roman" w:cs="Times New Roman"/>
          <w:szCs w:val="21"/>
        </w:rPr>
        <w:t>,</w:t>
      </w:r>
      <w:r w:rsidRPr="00C12CA5">
        <w:rPr>
          <w:rFonts w:ascii="Times New Roman" w:eastAsia="Malgun Gothic Semilight" w:hAnsi="Times New Roman" w:cs="Times New Roman"/>
          <w:szCs w:val="21"/>
        </w:rPr>
        <w:t xml:space="preserve"> --remove-indels</w:t>
      </w:r>
      <w:r>
        <w:rPr>
          <w:rFonts w:ascii="Times New Roman" w:eastAsia="Malgun Gothic Semilight" w:hAnsi="Times New Roman" w:cs="Times New Roman"/>
          <w:szCs w:val="21"/>
        </w:rPr>
        <w:t>,</w:t>
      </w:r>
      <w:r w:rsidRPr="00C12CA5">
        <w:rPr>
          <w:rFonts w:ascii="Times New Roman" w:eastAsia="Malgun Gothic Semilight" w:hAnsi="Times New Roman" w:cs="Times New Roman"/>
          <w:szCs w:val="21"/>
        </w:rPr>
        <w:t xml:space="preserve"> --minGQ 20</w:t>
      </w:r>
      <w:r>
        <w:rPr>
          <w:rFonts w:ascii="Times New Roman" w:eastAsia="Malgun Gothic Semilight" w:hAnsi="Times New Roman" w:cs="Times New Roman"/>
          <w:szCs w:val="21"/>
        </w:rPr>
        <w:t>,</w:t>
      </w:r>
      <w:r w:rsidRPr="00C12CA5">
        <w:rPr>
          <w:rFonts w:ascii="Times New Roman" w:eastAsia="Malgun Gothic Semilight" w:hAnsi="Times New Roman" w:cs="Times New Roman"/>
          <w:szCs w:val="21"/>
        </w:rPr>
        <w:t xml:space="preserve"> --minDP 30</w:t>
      </w:r>
      <w:r>
        <w:rPr>
          <w:rFonts w:ascii="Times New Roman" w:eastAsia="Malgun Gothic Semilight" w:hAnsi="Times New Roman" w:cs="Times New Roman"/>
          <w:szCs w:val="21"/>
        </w:rPr>
        <w:t>,</w:t>
      </w:r>
      <w:r w:rsidRPr="00C12CA5">
        <w:rPr>
          <w:rFonts w:ascii="Times New Roman" w:eastAsia="Malgun Gothic Semilight" w:hAnsi="Times New Roman" w:cs="Times New Roman"/>
          <w:szCs w:val="21"/>
        </w:rPr>
        <w:t xml:space="preserve"> --mac 3</w:t>
      </w:r>
      <w:r>
        <w:rPr>
          <w:rFonts w:ascii="Times New Roman" w:eastAsia="Malgun Gothic Semilight" w:hAnsi="Times New Roman" w:cs="Times New Roman"/>
          <w:szCs w:val="21"/>
        </w:rPr>
        <w:t>,</w:t>
      </w:r>
      <w:r w:rsidRPr="00C12CA5">
        <w:rPr>
          <w:rFonts w:ascii="Times New Roman" w:eastAsia="Malgun Gothic Semilight" w:hAnsi="Times New Roman" w:cs="Times New Roman"/>
          <w:szCs w:val="21"/>
        </w:rPr>
        <w:t xml:space="preserve"> --max-meanDP 100</w:t>
      </w:r>
      <w:r>
        <w:rPr>
          <w:rFonts w:ascii="Times New Roman" w:eastAsia="Malgun Gothic Semilight" w:hAnsi="Times New Roman" w:cs="Times New Roman"/>
          <w:szCs w:val="21"/>
        </w:rPr>
        <w:t>,</w:t>
      </w:r>
      <w:r w:rsidRPr="00C12CA5">
        <w:rPr>
          <w:rFonts w:ascii="Times New Roman" w:eastAsia="Malgun Gothic Semilight" w:hAnsi="Times New Roman" w:cs="Times New Roman"/>
          <w:szCs w:val="21"/>
        </w:rPr>
        <w:t xml:space="preserve"> --max-missing-count 1</w:t>
      </w:r>
      <w:r>
        <w:rPr>
          <w:rFonts w:ascii="Times New Roman" w:eastAsia="Malgun Gothic Semilight" w:hAnsi="Times New Roman" w:cs="Times New Roman"/>
          <w:szCs w:val="21"/>
        </w:rPr>
        <w:t>,</w:t>
      </w:r>
      <w:r w:rsidRPr="00C12CA5">
        <w:rPr>
          <w:rFonts w:ascii="Times New Roman" w:eastAsia="Malgun Gothic Semilight" w:hAnsi="Times New Roman" w:cs="Times New Roman"/>
          <w:szCs w:val="21"/>
        </w:rPr>
        <w:t xml:space="preserve"> --hwe 1e-6</w:t>
      </w:r>
      <w:r>
        <w:rPr>
          <w:rFonts w:ascii="Times New Roman" w:eastAsia="Malgun Gothic Semilight" w:hAnsi="Times New Roman" w:cs="Times New Roman"/>
          <w:szCs w:val="21"/>
        </w:rPr>
        <w:t>,</w:t>
      </w:r>
      <w:r w:rsidRPr="00C12CA5">
        <w:rPr>
          <w:rFonts w:ascii="Times New Roman" w:eastAsia="Malgun Gothic Semilight" w:hAnsi="Times New Roman" w:cs="Times New Roman"/>
          <w:szCs w:val="21"/>
        </w:rPr>
        <w:t xml:space="preserve"> --min-alleles 2</w:t>
      </w:r>
      <w:r>
        <w:rPr>
          <w:rFonts w:ascii="Times New Roman" w:eastAsia="Malgun Gothic Semilight" w:hAnsi="Times New Roman" w:cs="Times New Roman"/>
          <w:szCs w:val="21"/>
        </w:rPr>
        <w:t>, and</w:t>
      </w:r>
      <w:r w:rsidRPr="00C12CA5">
        <w:rPr>
          <w:rFonts w:ascii="Times New Roman" w:eastAsia="Malgun Gothic Semilight" w:hAnsi="Times New Roman" w:cs="Times New Roman"/>
          <w:szCs w:val="21"/>
        </w:rPr>
        <w:t xml:space="preserve"> --max-alleles 2. </w:t>
      </w:r>
      <w:r>
        <w:rPr>
          <w:rFonts w:ascii="Times New Roman" w:eastAsia="Malgun Gothic Semilight" w:hAnsi="Times New Roman" w:cs="Times New Roman"/>
          <w:szCs w:val="21"/>
        </w:rPr>
        <w:t>W</w:t>
      </w:r>
      <w:r w:rsidRPr="00C12CA5">
        <w:rPr>
          <w:rFonts w:ascii="Times New Roman" w:eastAsia="Malgun Gothic Semilight" w:hAnsi="Times New Roman" w:cs="Times New Roman"/>
          <w:szCs w:val="21"/>
        </w:rPr>
        <w:t xml:space="preserve">e </w:t>
      </w:r>
      <w:r>
        <w:rPr>
          <w:rFonts w:ascii="Times New Roman" w:eastAsia="Malgun Gothic Semilight" w:hAnsi="Times New Roman" w:cs="Times New Roman"/>
          <w:szCs w:val="21"/>
        </w:rPr>
        <w:t xml:space="preserve">then </w:t>
      </w:r>
      <w:r w:rsidRPr="00C12CA5">
        <w:rPr>
          <w:rFonts w:ascii="Times New Roman" w:eastAsia="Malgun Gothic Semilight" w:hAnsi="Times New Roman" w:cs="Times New Roman"/>
          <w:szCs w:val="21"/>
        </w:rPr>
        <w:t>used PLINK2 software to retain single nucleotide polymorphisms (SNPs) with minor allele frequenc</w:t>
      </w:r>
      <w:r>
        <w:rPr>
          <w:rFonts w:ascii="Times New Roman" w:eastAsia="Malgun Gothic Semilight" w:hAnsi="Times New Roman" w:cs="Times New Roman"/>
          <w:szCs w:val="21"/>
        </w:rPr>
        <w:t>ies</w:t>
      </w:r>
      <w:r w:rsidRPr="00C12CA5">
        <w:rPr>
          <w:rFonts w:ascii="Times New Roman" w:eastAsia="Malgun Gothic Semilight" w:hAnsi="Times New Roman" w:cs="Times New Roman"/>
          <w:szCs w:val="21"/>
        </w:rPr>
        <w:t xml:space="preserve"> (MAF)&gt;0.05 and </w:t>
      </w:r>
      <w:r>
        <w:rPr>
          <w:rFonts w:ascii="Times New Roman" w:eastAsia="Malgun Gothic Semilight" w:hAnsi="Times New Roman" w:cs="Times New Roman"/>
          <w:szCs w:val="21"/>
        </w:rPr>
        <w:t xml:space="preserve">that were </w:t>
      </w:r>
      <w:r w:rsidRPr="00C12CA5">
        <w:rPr>
          <w:rFonts w:ascii="Times New Roman" w:eastAsia="Malgun Gothic Semilight" w:hAnsi="Times New Roman" w:cs="Times New Roman"/>
          <w:szCs w:val="21"/>
        </w:rPr>
        <w:t xml:space="preserve">located on the autosomes and eliminated </w:t>
      </w:r>
      <w:r>
        <w:rPr>
          <w:rFonts w:ascii="Times New Roman" w:eastAsia="Malgun Gothic Semilight" w:hAnsi="Times New Roman" w:cs="Times New Roman"/>
          <w:szCs w:val="21"/>
        </w:rPr>
        <w:t xml:space="preserve">those </w:t>
      </w:r>
      <w:r w:rsidRPr="00C12CA5">
        <w:rPr>
          <w:rFonts w:ascii="Times New Roman" w:eastAsia="Malgun Gothic Semilight" w:hAnsi="Times New Roman" w:cs="Times New Roman"/>
          <w:szCs w:val="21"/>
        </w:rPr>
        <w:t>individuals with high affinity (--rel-cutoff 0.125) and high heterozygosity (</w:t>
      </w:r>
      <w:r>
        <w:rPr>
          <w:rFonts w:ascii="Times New Roman" w:eastAsia="Malgun Gothic Semilight" w:hAnsi="Times New Roman" w:cs="Times New Roman"/>
          <w:szCs w:val="21"/>
        </w:rPr>
        <w:t xml:space="preserve">e.g., </w:t>
      </w:r>
      <w:r w:rsidRPr="00C12CA5">
        <w:rPr>
          <w:rFonts w:ascii="Times New Roman" w:eastAsia="Malgun Gothic Semilight" w:hAnsi="Times New Roman" w:cs="Times New Roman"/>
          <w:szCs w:val="21"/>
        </w:rPr>
        <w:t xml:space="preserve">F coefficients that </w:t>
      </w:r>
      <w:r>
        <w:rPr>
          <w:rFonts w:ascii="Times New Roman" w:eastAsia="Malgun Gothic Semilight" w:hAnsi="Times New Roman" w:cs="Times New Roman"/>
          <w:szCs w:val="21"/>
        </w:rPr>
        <w:t>were</w:t>
      </w:r>
      <w:r w:rsidRPr="00C12CA5">
        <w:rPr>
          <w:rFonts w:ascii="Times New Roman" w:eastAsia="Malgun Gothic Semilight" w:hAnsi="Times New Roman" w:cs="Times New Roman"/>
          <w:szCs w:val="21"/>
        </w:rPr>
        <w:t xml:space="preserve"> </w:t>
      </w:r>
      <w:r>
        <w:rPr>
          <w:rFonts w:ascii="Times New Roman" w:eastAsia="Malgun Gothic Semilight" w:hAnsi="Times New Roman" w:cs="Times New Roman"/>
          <w:szCs w:val="21"/>
        </w:rPr>
        <w:t>greater</w:t>
      </w:r>
      <w:r w:rsidRPr="00C12CA5">
        <w:rPr>
          <w:rFonts w:ascii="Times New Roman" w:eastAsia="Malgun Gothic Semilight" w:hAnsi="Times New Roman" w:cs="Times New Roman"/>
          <w:szCs w:val="21"/>
        </w:rPr>
        <w:t xml:space="preserve"> than 3 standard deviation</w:t>
      </w:r>
      <w:r>
        <w:rPr>
          <w:rFonts w:ascii="Times New Roman" w:eastAsia="Malgun Gothic Semilight" w:hAnsi="Times New Roman" w:cs="Times New Roman"/>
          <w:szCs w:val="21"/>
        </w:rPr>
        <w:t>s</w:t>
      </w:r>
      <w:r w:rsidRPr="00C12CA5">
        <w:rPr>
          <w:rFonts w:ascii="Times New Roman" w:eastAsia="Malgun Gothic Semilight" w:hAnsi="Times New Roman" w:cs="Times New Roman"/>
          <w:szCs w:val="21"/>
        </w:rPr>
        <w:t xml:space="preserve"> from the mean)</w:t>
      </w:r>
      <w:r w:rsidR="002C39DB" w:rsidRPr="002C39DB">
        <w:rPr>
          <w:rFonts w:ascii="Times New Roman" w:eastAsia="Malgun Gothic Semilight" w:hAnsi="Times New Roman" w:cs="Times New Roman"/>
          <w:szCs w:val="21"/>
          <w:vertAlign w:val="superscript"/>
        </w:rPr>
        <w:t>4</w:t>
      </w:r>
      <w:r w:rsidRPr="00C12CA5">
        <w:rPr>
          <w:rFonts w:ascii="Times New Roman" w:eastAsia="Malgun Gothic Semilight" w:hAnsi="Times New Roman" w:cs="Times New Roman"/>
          <w:szCs w:val="21"/>
        </w:rPr>
        <w:t>.</w:t>
      </w:r>
    </w:p>
    <w:p w14:paraId="11A6866C" w14:textId="77777777" w:rsidR="00097BC7" w:rsidRPr="00C12CA5" w:rsidRDefault="00097BC7" w:rsidP="00097BC7">
      <w:pPr>
        <w:autoSpaceDE w:val="0"/>
        <w:autoSpaceDN w:val="0"/>
        <w:adjustRightInd w:val="0"/>
        <w:spacing w:line="440" w:lineRule="exact"/>
        <w:rPr>
          <w:rFonts w:ascii="Times New Roman" w:eastAsia="Malgun Gothic Semilight" w:hAnsi="Times New Roman" w:cs="Times New Roman"/>
          <w:b/>
          <w:bCs/>
          <w:sz w:val="22"/>
        </w:rPr>
      </w:pPr>
      <w:r w:rsidRPr="00C12CA5">
        <w:rPr>
          <w:rFonts w:ascii="Times New Roman" w:eastAsia="Malgun Gothic Semilight" w:hAnsi="Times New Roman" w:cs="Times New Roman"/>
          <w:b/>
          <w:bCs/>
          <w:sz w:val="22"/>
        </w:rPr>
        <w:t>Development of the PRS model to predict BCS</w:t>
      </w:r>
    </w:p>
    <w:p w14:paraId="3C7F8C84" w14:textId="77777777" w:rsidR="00097BC7" w:rsidRPr="00C12CA5" w:rsidRDefault="00097BC7" w:rsidP="00097BC7">
      <w:pPr>
        <w:autoSpaceDE w:val="0"/>
        <w:autoSpaceDN w:val="0"/>
        <w:adjustRightInd w:val="0"/>
        <w:spacing w:line="440" w:lineRule="exact"/>
        <w:rPr>
          <w:rFonts w:ascii="Times New Roman" w:eastAsia="Malgun Gothic Semilight" w:hAnsi="Times New Roman" w:cs="Times New Roman"/>
          <w:b/>
          <w:bCs/>
          <w:szCs w:val="21"/>
        </w:rPr>
      </w:pPr>
      <w:r w:rsidRPr="00C12CA5">
        <w:rPr>
          <w:rFonts w:ascii="Times New Roman" w:eastAsia="Malgun Gothic Semilight" w:hAnsi="Times New Roman" w:cs="Times New Roman"/>
          <w:b/>
          <w:bCs/>
          <w:szCs w:val="21"/>
        </w:rPr>
        <w:t>Train</w:t>
      </w:r>
      <w:r>
        <w:rPr>
          <w:rFonts w:ascii="Times New Roman" w:eastAsia="Malgun Gothic Semilight" w:hAnsi="Times New Roman" w:cs="Times New Roman"/>
          <w:b/>
          <w:bCs/>
          <w:szCs w:val="21"/>
        </w:rPr>
        <w:t>ing</w:t>
      </w:r>
      <w:r w:rsidRPr="00C12CA5">
        <w:rPr>
          <w:rFonts w:ascii="Times New Roman" w:eastAsia="Malgun Gothic Semilight" w:hAnsi="Times New Roman" w:cs="Times New Roman"/>
          <w:b/>
          <w:bCs/>
          <w:szCs w:val="21"/>
        </w:rPr>
        <w:t xml:space="preserve"> and test datasets</w:t>
      </w:r>
    </w:p>
    <w:p w14:paraId="043E6F09" w14:textId="3A9893B3" w:rsidR="00097BC7" w:rsidRPr="00C12CA5" w:rsidRDefault="00097BC7" w:rsidP="00097BC7">
      <w:pPr>
        <w:autoSpaceDE w:val="0"/>
        <w:autoSpaceDN w:val="0"/>
        <w:adjustRightInd w:val="0"/>
        <w:spacing w:line="440" w:lineRule="exact"/>
        <w:ind w:firstLine="420"/>
        <w:rPr>
          <w:rFonts w:ascii="Times New Roman" w:eastAsia="Malgun Gothic Semilight" w:hAnsi="Times New Roman" w:cs="Times New Roman"/>
          <w:szCs w:val="21"/>
        </w:rPr>
      </w:pPr>
      <w:r w:rsidRPr="00C12CA5">
        <w:rPr>
          <w:rFonts w:ascii="Times New Roman" w:eastAsia="Malgun Gothic Semilight" w:hAnsi="Times New Roman" w:cs="Times New Roman"/>
          <w:szCs w:val="21"/>
        </w:rPr>
        <w:t xml:space="preserve">To develop and test the PRS model, we followed best practices to ensure unbiased model performance estimates by developing the models </w:t>
      </w:r>
      <w:r>
        <w:rPr>
          <w:rFonts w:ascii="Times New Roman" w:eastAsia="Malgun Gothic Semilight" w:hAnsi="Times New Roman" w:cs="Times New Roman"/>
          <w:szCs w:val="21"/>
        </w:rPr>
        <w:t>using</w:t>
      </w:r>
      <w:r w:rsidRPr="00C12CA5">
        <w:rPr>
          <w:rFonts w:ascii="Times New Roman" w:eastAsia="Malgun Gothic Semilight" w:hAnsi="Times New Roman" w:cs="Times New Roman"/>
          <w:szCs w:val="21"/>
        </w:rPr>
        <w:t xml:space="preserve"> datasets </w:t>
      </w:r>
      <w:r>
        <w:rPr>
          <w:rFonts w:ascii="Times New Roman" w:eastAsia="Malgun Gothic Semilight" w:hAnsi="Times New Roman" w:cs="Times New Roman"/>
          <w:szCs w:val="21"/>
        </w:rPr>
        <w:t xml:space="preserve">that were </w:t>
      </w:r>
      <w:r w:rsidRPr="00C12CA5">
        <w:rPr>
          <w:rFonts w:ascii="Times New Roman" w:eastAsia="Malgun Gothic Semilight" w:hAnsi="Times New Roman" w:cs="Times New Roman"/>
          <w:szCs w:val="21"/>
        </w:rPr>
        <w:t xml:space="preserve">distinct from the datasets that were used to test </w:t>
      </w:r>
      <w:r>
        <w:rPr>
          <w:rFonts w:ascii="Times New Roman" w:eastAsia="Malgun Gothic Semilight" w:hAnsi="Times New Roman" w:cs="Times New Roman"/>
          <w:szCs w:val="21"/>
        </w:rPr>
        <w:t>the</w:t>
      </w:r>
      <w:r w:rsidRPr="00191C61">
        <w:rPr>
          <w:rFonts w:ascii="Times New Roman" w:eastAsia="Malgun Gothic Semilight" w:hAnsi="Times New Roman" w:cs="Times New Roman"/>
          <w:color w:val="000000" w:themeColor="text1"/>
          <w:szCs w:val="21"/>
        </w:rPr>
        <w:t xml:space="preserve"> model performance</w:t>
      </w:r>
      <w:r w:rsidR="00F663DA" w:rsidRPr="00191C61">
        <w:rPr>
          <w:rFonts w:ascii="Times New Roman" w:eastAsia="Malgun Gothic Semilight" w:hAnsi="Times New Roman" w:cs="Times New Roman"/>
          <w:color w:val="000000" w:themeColor="text1"/>
          <w:szCs w:val="21"/>
          <w:vertAlign w:val="superscript"/>
        </w:rPr>
        <w:t>2</w:t>
      </w:r>
      <w:r w:rsidRPr="00191C61">
        <w:rPr>
          <w:rFonts w:ascii="Times New Roman" w:eastAsia="Malgun Gothic Semilight" w:hAnsi="Times New Roman" w:cs="Times New Roman"/>
          <w:color w:val="000000" w:themeColor="text1"/>
          <w:szCs w:val="21"/>
        </w:rPr>
        <w:t xml:space="preserve">. We randomly </w:t>
      </w:r>
      <w:r w:rsidRPr="00C12CA5">
        <w:rPr>
          <w:rFonts w:ascii="Times New Roman" w:eastAsia="Malgun Gothic Semilight" w:hAnsi="Times New Roman" w:cs="Times New Roman"/>
          <w:szCs w:val="21"/>
        </w:rPr>
        <w:t xml:space="preserve">split 90% of the samples from the data after quality control </w:t>
      </w:r>
      <w:r>
        <w:rPr>
          <w:rFonts w:ascii="Times New Roman" w:eastAsia="Malgun Gothic Semilight" w:hAnsi="Times New Roman" w:cs="Times New Roman"/>
          <w:szCs w:val="21"/>
        </w:rPr>
        <w:t xml:space="preserve">and used these </w:t>
      </w:r>
      <w:r w:rsidRPr="00C12CA5">
        <w:rPr>
          <w:rFonts w:ascii="Times New Roman" w:eastAsia="Malgun Gothic Semilight" w:hAnsi="Times New Roman" w:cs="Times New Roman"/>
          <w:szCs w:val="21"/>
        </w:rPr>
        <w:t xml:space="preserve">as the training data and the remaining 10% </w:t>
      </w:r>
      <w:r>
        <w:rPr>
          <w:rFonts w:ascii="Times New Roman" w:eastAsia="Malgun Gothic Semilight" w:hAnsi="Times New Roman" w:cs="Times New Roman"/>
          <w:szCs w:val="21"/>
        </w:rPr>
        <w:t xml:space="preserve">were used </w:t>
      </w:r>
      <w:r w:rsidRPr="00C12CA5">
        <w:rPr>
          <w:rFonts w:ascii="Times New Roman" w:eastAsia="Malgun Gothic Semilight" w:hAnsi="Times New Roman" w:cs="Times New Roman"/>
          <w:szCs w:val="21"/>
        </w:rPr>
        <w:t>as the test data. The proportion</w:t>
      </w:r>
      <w:r>
        <w:rPr>
          <w:rFonts w:ascii="Times New Roman" w:eastAsia="Malgun Gothic Semilight" w:hAnsi="Times New Roman" w:cs="Times New Roman"/>
          <w:szCs w:val="21"/>
        </w:rPr>
        <w:t>s</w:t>
      </w:r>
      <w:r w:rsidRPr="00C12CA5">
        <w:rPr>
          <w:rFonts w:ascii="Times New Roman" w:eastAsia="Malgun Gothic Semilight" w:hAnsi="Times New Roman" w:cs="Times New Roman"/>
          <w:szCs w:val="21"/>
        </w:rPr>
        <w:t xml:space="preserve"> of case and control samples in the test set and training set </w:t>
      </w:r>
      <w:r>
        <w:rPr>
          <w:rFonts w:ascii="Times New Roman" w:eastAsia="Malgun Gothic Semilight" w:hAnsi="Times New Roman" w:cs="Times New Roman"/>
          <w:szCs w:val="21"/>
        </w:rPr>
        <w:t>were</w:t>
      </w:r>
      <w:r w:rsidRPr="00C12CA5">
        <w:rPr>
          <w:rFonts w:ascii="Times New Roman" w:eastAsia="Malgun Gothic Semilight" w:hAnsi="Times New Roman" w:cs="Times New Roman"/>
          <w:szCs w:val="21"/>
        </w:rPr>
        <w:t xml:space="preserve"> consistent with the dataset before splitting.</w:t>
      </w:r>
    </w:p>
    <w:p w14:paraId="6A365FE5" w14:textId="77777777" w:rsidR="00097BC7" w:rsidRPr="00C12CA5" w:rsidRDefault="00097BC7" w:rsidP="00097BC7">
      <w:pPr>
        <w:autoSpaceDE w:val="0"/>
        <w:autoSpaceDN w:val="0"/>
        <w:adjustRightInd w:val="0"/>
        <w:spacing w:line="440" w:lineRule="exact"/>
        <w:rPr>
          <w:rFonts w:ascii="Times New Roman" w:eastAsia="Malgun Gothic Semilight" w:hAnsi="Times New Roman" w:cs="Times New Roman"/>
          <w:b/>
          <w:bCs/>
          <w:szCs w:val="21"/>
        </w:rPr>
      </w:pPr>
      <w:r w:rsidRPr="00C12CA5">
        <w:rPr>
          <w:rFonts w:ascii="Times New Roman" w:eastAsia="Malgun Gothic Semilight" w:hAnsi="Times New Roman" w:cs="Times New Roman"/>
          <w:b/>
          <w:bCs/>
          <w:szCs w:val="21"/>
        </w:rPr>
        <w:t>Genome-wide association study (GWAS)</w:t>
      </w:r>
    </w:p>
    <w:p w14:paraId="4309B3CD" w14:textId="31018B58" w:rsidR="00097BC7" w:rsidRPr="00C12CA5" w:rsidRDefault="00097BC7" w:rsidP="00097BC7">
      <w:pPr>
        <w:autoSpaceDE w:val="0"/>
        <w:autoSpaceDN w:val="0"/>
        <w:adjustRightInd w:val="0"/>
        <w:spacing w:line="440" w:lineRule="exact"/>
        <w:rPr>
          <w:rFonts w:ascii="Times New Roman" w:eastAsia="Malgun Gothic Semilight" w:hAnsi="Times New Roman" w:cs="Times New Roman"/>
          <w:szCs w:val="21"/>
        </w:rPr>
      </w:pPr>
      <w:r w:rsidRPr="00C12CA5">
        <w:rPr>
          <w:rFonts w:ascii="Times New Roman" w:eastAsia="Malgun Gothic Semilight" w:hAnsi="Times New Roman" w:cs="Times New Roman"/>
          <w:sz w:val="24"/>
          <w:szCs w:val="24"/>
        </w:rPr>
        <w:tab/>
      </w:r>
      <w:r w:rsidRPr="00C12CA5">
        <w:rPr>
          <w:rFonts w:ascii="Times New Roman" w:eastAsia="Malgun Gothic Semilight" w:hAnsi="Times New Roman" w:cs="Times New Roman"/>
          <w:szCs w:val="21"/>
        </w:rPr>
        <w:t xml:space="preserve">GWAS </w:t>
      </w:r>
      <w:r>
        <w:rPr>
          <w:rFonts w:ascii="Times New Roman" w:eastAsia="Malgun Gothic Semilight" w:hAnsi="Times New Roman" w:cs="Times New Roman"/>
          <w:szCs w:val="21"/>
        </w:rPr>
        <w:t>are</w:t>
      </w:r>
      <w:r w:rsidRPr="00C12CA5">
        <w:rPr>
          <w:rFonts w:ascii="Times New Roman" w:eastAsia="Malgun Gothic Semilight" w:hAnsi="Times New Roman" w:cs="Times New Roman"/>
          <w:szCs w:val="21"/>
        </w:rPr>
        <w:t xml:space="preserve"> usually used to assess whether a large number of genetic variations, mainly SNPs, are significantly related to traits or diseases</w:t>
      </w:r>
      <w:r w:rsidR="00F663DA">
        <w:rPr>
          <w:rFonts w:ascii="Times New Roman" w:eastAsia="Malgun Gothic Semilight" w:hAnsi="Times New Roman" w:cs="Times New Roman"/>
          <w:szCs w:val="21"/>
          <w:vertAlign w:val="superscript"/>
        </w:rPr>
        <w:t>5</w:t>
      </w:r>
      <w:r w:rsidRPr="00C12CA5">
        <w:rPr>
          <w:rFonts w:ascii="Times New Roman" w:eastAsia="Malgun Gothic Semilight" w:hAnsi="Times New Roman" w:cs="Times New Roman"/>
          <w:szCs w:val="21"/>
        </w:rPr>
        <w:t xml:space="preserve">. In this study, </w:t>
      </w:r>
      <w:r>
        <w:rPr>
          <w:rFonts w:ascii="Times New Roman" w:eastAsia="Malgun Gothic Semilight" w:hAnsi="Times New Roman" w:cs="Times New Roman"/>
          <w:szCs w:val="21"/>
        </w:rPr>
        <w:t xml:space="preserve">a </w:t>
      </w:r>
      <w:r w:rsidRPr="00C12CA5">
        <w:rPr>
          <w:rFonts w:ascii="Times New Roman" w:eastAsia="Malgun Gothic Semilight" w:hAnsi="Times New Roman" w:cs="Times New Roman"/>
          <w:szCs w:val="21"/>
        </w:rPr>
        <w:t xml:space="preserve">GWAS was </w:t>
      </w:r>
      <w:r>
        <w:rPr>
          <w:rFonts w:ascii="Times New Roman" w:eastAsia="Malgun Gothic Semilight" w:hAnsi="Times New Roman" w:cs="Times New Roman"/>
          <w:szCs w:val="21"/>
        </w:rPr>
        <w:t>conducted</w:t>
      </w:r>
      <w:r w:rsidRPr="00C12CA5">
        <w:rPr>
          <w:rFonts w:ascii="Times New Roman" w:eastAsia="Malgun Gothic Semilight" w:hAnsi="Times New Roman" w:cs="Times New Roman"/>
          <w:szCs w:val="21"/>
        </w:rPr>
        <w:t xml:space="preserve"> using PLINK2 software. For </w:t>
      </w:r>
      <w:r>
        <w:rPr>
          <w:rFonts w:ascii="Times New Roman" w:eastAsia="Malgun Gothic Semilight" w:hAnsi="Times New Roman" w:cs="Times New Roman"/>
          <w:szCs w:val="21"/>
        </w:rPr>
        <w:t xml:space="preserve">the </w:t>
      </w:r>
      <w:r w:rsidRPr="00C12CA5">
        <w:rPr>
          <w:rFonts w:ascii="Times New Roman" w:eastAsia="Malgun Gothic Semilight" w:hAnsi="Times New Roman" w:cs="Times New Roman"/>
          <w:szCs w:val="21"/>
        </w:rPr>
        <w:t xml:space="preserve">binary BCS variables, we used logistic regression for model fitting, and </w:t>
      </w:r>
      <w:r>
        <w:rPr>
          <w:rFonts w:ascii="Times New Roman" w:eastAsia="Malgun Gothic Semilight" w:hAnsi="Times New Roman" w:cs="Times New Roman"/>
          <w:szCs w:val="21"/>
        </w:rPr>
        <w:t xml:space="preserve">the </w:t>
      </w:r>
      <w:r w:rsidRPr="00C12CA5">
        <w:rPr>
          <w:rFonts w:ascii="Times New Roman" w:eastAsia="Malgun Gothic Semilight" w:hAnsi="Times New Roman" w:cs="Times New Roman"/>
          <w:szCs w:val="21"/>
        </w:rPr>
        <w:t>SNPs were considered to be independent of each other. In addition, we performed principal component analysis (PCA) on the SNP data of the training set and extracted the top 10 principal components (PCs) of all samples, as well as their sex and age. These data were used as covariates to eliminate the potential impact</w:t>
      </w:r>
      <w:r>
        <w:rPr>
          <w:rFonts w:ascii="Times New Roman" w:eastAsia="Malgun Gothic Semilight" w:hAnsi="Times New Roman" w:cs="Times New Roman"/>
          <w:szCs w:val="21"/>
        </w:rPr>
        <w:t>s</w:t>
      </w:r>
      <w:r w:rsidRPr="00C12CA5">
        <w:rPr>
          <w:rFonts w:ascii="Times New Roman" w:eastAsia="Malgun Gothic Semilight" w:hAnsi="Times New Roman" w:cs="Times New Roman"/>
          <w:szCs w:val="21"/>
        </w:rPr>
        <w:t xml:space="preserve"> of population stratification and other cryptic relatedness on </w:t>
      </w:r>
      <w:r>
        <w:rPr>
          <w:rFonts w:ascii="Times New Roman" w:eastAsia="Malgun Gothic Semilight" w:hAnsi="Times New Roman" w:cs="Times New Roman"/>
          <w:szCs w:val="21"/>
        </w:rPr>
        <w:t xml:space="preserve">the </w:t>
      </w:r>
      <w:r w:rsidRPr="00C12CA5">
        <w:rPr>
          <w:rFonts w:ascii="Times New Roman" w:eastAsia="Malgun Gothic Semilight" w:hAnsi="Times New Roman" w:cs="Times New Roman"/>
          <w:szCs w:val="21"/>
        </w:rPr>
        <w:lastRenderedPageBreak/>
        <w:t>association analysis.</w:t>
      </w:r>
    </w:p>
    <w:p w14:paraId="6643909E" w14:textId="77777777" w:rsidR="00097BC7" w:rsidRPr="00C12CA5" w:rsidRDefault="00097BC7" w:rsidP="00097BC7">
      <w:pPr>
        <w:autoSpaceDE w:val="0"/>
        <w:autoSpaceDN w:val="0"/>
        <w:adjustRightInd w:val="0"/>
        <w:spacing w:line="440" w:lineRule="exact"/>
        <w:rPr>
          <w:rFonts w:ascii="Times New Roman" w:eastAsia="Malgun Gothic Semilight" w:hAnsi="Times New Roman" w:cs="Times New Roman"/>
          <w:b/>
          <w:bCs/>
          <w:szCs w:val="21"/>
        </w:rPr>
      </w:pPr>
      <w:bookmarkStart w:id="0" w:name="OLE_LINK4"/>
      <w:bookmarkStart w:id="1" w:name="OLE_LINK3"/>
      <w:r w:rsidRPr="00C12CA5">
        <w:rPr>
          <w:rFonts w:ascii="Times New Roman" w:eastAsia="Malgun Gothic Semilight" w:hAnsi="Times New Roman" w:cs="Times New Roman"/>
          <w:b/>
          <w:bCs/>
          <w:szCs w:val="21"/>
        </w:rPr>
        <w:t>PRS estimation</w:t>
      </w:r>
      <w:r>
        <w:rPr>
          <w:rFonts w:ascii="Times New Roman" w:eastAsia="Malgun Gothic Semilight" w:hAnsi="Times New Roman" w:cs="Times New Roman"/>
          <w:b/>
          <w:bCs/>
          <w:szCs w:val="21"/>
        </w:rPr>
        <w:t>s</w:t>
      </w:r>
      <w:r w:rsidRPr="00C12CA5">
        <w:rPr>
          <w:rFonts w:ascii="Times New Roman" w:eastAsia="Malgun Gothic Semilight" w:hAnsi="Times New Roman" w:cs="Times New Roman"/>
          <w:b/>
          <w:bCs/>
          <w:szCs w:val="21"/>
        </w:rPr>
        <w:t xml:space="preserve"> with different methods</w:t>
      </w:r>
    </w:p>
    <w:p w14:paraId="490FF2BC" w14:textId="6486C2D4" w:rsidR="00097BC7" w:rsidRPr="00C12CA5" w:rsidRDefault="00097BC7" w:rsidP="00097BC7">
      <w:pPr>
        <w:widowControl/>
        <w:spacing w:line="440" w:lineRule="exact"/>
        <w:ind w:firstLine="420"/>
        <w:rPr>
          <w:rFonts w:ascii="Times New Roman" w:eastAsia="Malgun Gothic Semilight" w:hAnsi="Times New Roman" w:cs="Times New Roman"/>
          <w:szCs w:val="21"/>
        </w:rPr>
      </w:pPr>
      <w:r w:rsidRPr="00C12CA5">
        <w:rPr>
          <w:rFonts w:ascii="Times New Roman" w:eastAsia="Malgun Gothic Semilight" w:hAnsi="Times New Roman" w:cs="Times New Roman"/>
          <w:szCs w:val="21"/>
        </w:rPr>
        <w:t>We used the PLINK, LASSOSUM</w:t>
      </w:r>
      <w:r w:rsidR="00F663DA">
        <w:rPr>
          <w:rFonts w:ascii="Times New Roman" w:eastAsia="Malgun Gothic Semilight" w:hAnsi="Times New Roman" w:cs="Times New Roman"/>
          <w:szCs w:val="21"/>
          <w:vertAlign w:val="superscript"/>
        </w:rPr>
        <w:t>6</w:t>
      </w:r>
      <w:r w:rsidRPr="00C12CA5">
        <w:rPr>
          <w:rFonts w:ascii="Times New Roman" w:eastAsia="Malgun Gothic Semilight" w:hAnsi="Times New Roman" w:cs="Times New Roman"/>
          <w:szCs w:val="21"/>
        </w:rPr>
        <w:t>, BLUP</w:t>
      </w:r>
      <w:r w:rsidR="00F663DA">
        <w:rPr>
          <w:rFonts w:ascii="Times New Roman" w:eastAsia="Malgun Gothic Semilight" w:hAnsi="Times New Roman" w:cs="Times New Roman"/>
          <w:szCs w:val="21"/>
          <w:vertAlign w:val="superscript"/>
        </w:rPr>
        <w:t>7</w:t>
      </w:r>
      <w:r w:rsidRPr="00C12CA5">
        <w:rPr>
          <w:rFonts w:ascii="Times New Roman" w:eastAsia="Malgun Gothic Semilight" w:hAnsi="Times New Roman" w:cs="Times New Roman"/>
          <w:szCs w:val="21"/>
        </w:rPr>
        <w:t>, and BayesA</w:t>
      </w:r>
      <w:r w:rsidR="00F663DA">
        <w:rPr>
          <w:rFonts w:ascii="Times New Roman" w:eastAsia="Malgun Gothic Semilight" w:hAnsi="Times New Roman" w:cs="Times New Roman"/>
          <w:szCs w:val="21"/>
          <w:vertAlign w:val="superscript"/>
        </w:rPr>
        <w:t xml:space="preserve">8 </w:t>
      </w:r>
      <w:r w:rsidRPr="00C12CA5">
        <w:rPr>
          <w:rFonts w:ascii="Times New Roman" w:eastAsia="Malgun Gothic Semilight" w:hAnsi="Times New Roman" w:cs="Times New Roman"/>
          <w:szCs w:val="21"/>
        </w:rPr>
        <w:t>methods to calculate the PRS risk score</w:t>
      </w:r>
      <w:r>
        <w:rPr>
          <w:rFonts w:ascii="Times New Roman" w:eastAsia="Malgun Gothic Semilight" w:hAnsi="Times New Roman" w:cs="Times New Roman"/>
          <w:szCs w:val="21"/>
        </w:rPr>
        <w:t>s</w:t>
      </w:r>
      <w:r w:rsidRPr="00C12CA5">
        <w:rPr>
          <w:rFonts w:ascii="Times New Roman" w:eastAsia="Malgun Gothic Semilight" w:hAnsi="Times New Roman" w:cs="Times New Roman"/>
          <w:szCs w:val="21"/>
        </w:rPr>
        <w:t>, and their descriptions are as follows:</w:t>
      </w:r>
    </w:p>
    <w:p w14:paraId="03E00160" w14:textId="77777777" w:rsidR="00097BC7" w:rsidRPr="00C12CA5" w:rsidRDefault="00097BC7" w:rsidP="00097BC7">
      <w:pPr>
        <w:widowControl/>
        <w:spacing w:line="440" w:lineRule="exact"/>
        <w:ind w:firstLine="420"/>
        <w:rPr>
          <w:rFonts w:ascii="Times New Roman" w:eastAsia="Malgun Gothic Semilight" w:hAnsi="Times New Roman" w:cs="Times New Roman"/>
          <w:szCs w:val="21"/>
        </w:rPr>
      </w:pPr>
      <w:r w:rsidRPr="00C12CA5">
        <w:rPr>
          <w:rFonts w:ascii="Times New Roman" w:eastAsia="Malgun Gothic Semilight" w:hAnsi="Times New Roman" w:cs="Times New Roman"/>
          <w:szCs w:val="21"/>
        </w:rPr>
        <w:t xml:space="preserve">PLINK is a simple additive model </w:t>
      </w:r>
      <w:r>
        <w:rPr>
          <w:rFonts w:ascii="Times New Roman" w:eastAsia="Malgun Gothic Semilight" w:hAnsi="Times New Roman" w:cs="Times New Roman"/>
          <w:szCs w:val="21"/>
        </w:rPr>
        <w:t>that</w:t>
      </w:r>
      <w:r w:rsidRPr="00C12CA5">
        <w:rPr>
          <w:rFonts w:ascii="Times New Roman" w:eastAsia="Malgun Gothic Semilight" w:hAnsi="Times New Roman" w:cs="Times New Roman"/>
          <w:szCs w:val="21"/>
        </w:rPr>
        <w:t xml:space="preserve"> does not require training. </w:t>
      </w:r>
      <w:r>
        <w:rPr>
          <w:rFonts w:ascii="Times New Roman" w:eastAsia="Malgun Gothic Semilight" w:hAnsi="Times New Roman" w:cs="Times New Roman"/>
          <w:szCs w:val="21"/>
        </w:rPr>
        <w:t>This method calculates</w:t>
      </w:r>
      <w:r w:rsidRPr="00C12CA5">
        <w:rPr>
          <w:rFonts w:ascii="Times New Roman" w:eastAsia="Malgun Gothic Semilight" w:hAnsi="Times New Roman" w:cs="Times New Roman"/>
          <w:szCs w:val="21"/>
        </w:rPr>
        <w:t xml:space="preserve"> score</w:t>
      </w:r>
      <w:r>
        <w:rPr>
          <w:rFonts w:ascii="Times New Roman" w:eastAsia="Malgun Gothic Semilight" w:hAnsi="Times New Roman" w:cs="Times New Roman"/>
          <w:szCs w:val="21"/>
        </w:rPr>
        <w:t>s</w:t>
      </w:r>
      <w:r w:rsidRPr="00C12CA5">
        <w:rPr>
          <w:rFonts w:ascii="Times New Roman" w:eastAsia="Malgun Gothic Semilight" w:hAnsi="Times New Roman" w:cs="Times New Roman"/>
          <w:szCs w:val="21"/>
        </w:rPr>
        <w:t xml:space="preserve"> by simply adding the effect value</w:t>
      </w:r>
      <w:r>
        <w:rPr>
          <w:rFonts w:ascii="Times New Roman" w:eastAsia="Malgun Gothic Semilight" w:hAnsi="Times New Roman" w:cs="Times New Roman"/>
          <w:szCs w:val="21"/>
        </w:rPr>
        <w:t>s</w:t>
      </w:r>
      <w:r w:rsidRPr="00C12CA5">
        <w:rPr>
          <w:rFonts w:ascii="Times New Roman" w:eastAsia="Malgun Gothic Semilight" w:hAnsi="Times New Roman" w:cs="Times New Roman"/>
          <w:szCs w:val="21"/>
        </w:rPr>
        <w:t xml:space="preserve"> of the SNPs in the GWAS summary data. The effect values are typically reported as log odds ratios (</w:t>
      </w:r>
      <w:r>
        <w:rPr>
          <w:rFonts w:ascii="Times New Roman" w:eastAsia="Malgun Gothic Semilight" w:hAnsi="Times New Roman" w:cs="Times New Roman"/>
          <w:szCs w:val="21"/>
        </w:rPr>
        <w:t xml:space="preserve">e.g., </w:t>
      </w:r>
      <w:r w:rsidRPr="00C12CA5">
        <w:rPr>
          <w:rFonts w:ascii="Times New Roman" w:eastAsia="Malgun Gothic Semilight" w:hAnsi="Times New Roman" w:cs="Times New Roman"/>
          <w:szCs w:val="21"/>
        </w:rPr>
        <w:t>log(OR)).</w:t>
      </w:r>
    </w:p>
    <w:p w14:paraId="43A162A4" w14:textId="77777777" w:rsidR="00097BC7" w:rsidRPr="00C12CA5" w:rsidRDefault="00097BC7" w:rsidP="00097BC7">
      <w:pPr>
        <w:widowControl/>
        <w:spacing w:line="440" w:lineRule="exact"/>
        <w:ind w:firstLine="420"/>
        <w:rPr>
          <w:rFonts w:ascii="Times New Roman" w:eastAsia="Malgun Gothic Semilight" w:hAnsi="Times New Roman" w:cs="Times New Roman"/>
          <w:szCs w:val="21"/>
        </w:rPr>
      </w:pPr>
      <w:r>
        <w:rPr>
          <w:rFonts w:ascii="Times New Roman" w:eastAsia="Malgun Gothic Semilight" w:hAnsi="Times New Roman" w:cs="Times New Roman"/>
          <w:szCs w:val="21"/>
        </w:rPr>
        <w:t>LASSOSUM</w:t>
      </w:r>
      <w:r w:rsidRPr="00C12CA5">
        <w:rPr>
          <w:rFonts w:ascii="Times New Roman" w:eastAsia="Malgun Gothic Semilight" w:hAnsi="Times New Roman" w:cs="Times New Roman"/>
          <w:szCs w:val="21"/>
        </w:rPr>
        <w:t xml:space="preserve"> is a method for </w:t>
      </w:r>
      <w:r>
        <w:rPr>
          <w:rFonts w:ascii="Times New Roman" w:eastAsia="Malgun Gothic Semilight" w:hAnsi="Times New Roman" w:cs="Times New Roman"/>
          <w:szCs w:val="21"/>
        </w:rPr>
        <w:t>calculating</w:t>
      </w:r>
      <w:r w:rsidRPr="00C12CA5">
        <w:rPr>
          <w:rFonts w:ascii="Times New Roman" w:eastAsia="Malgun Gothic Semilight" w:hAnsi="Times New Roman" w:cs="Times New Roman"/>
          <w:szCs w:val="21"/>
        </w:rPr>
        <w:t xml:space="preserve"> LASSO/Elastic Net estimates of a linear regression problem given summary statistics from GWAS and genome-wide meta-analyses, </w:t>
      </w:r>
      <w:r>
        <w:rPr>
          <w:rFonts w:ascii="Times New Roman" w:eastAsia="Malgun Gothic Semilight" w:hAnsi="Times New Roman" w:cs="Times New Roman"/>
          <w:szCs w:val="21"/>
        </w:rPr>
        <w:t xml:space="preserve">which </w:t>
      </w:r>
      <w:r w:rsidRPr="00C12CA5">
        <w:rPr>
          <w:rFonts w:ascii="Times New Roman" w:eastAsia="Malgun Gothic Semilight" w:hAnsi="Times New Roman" w:cs="Times New Roman"/>
          <w:szCs w:val="21"/>
        </w:rPr>
        <w:t>account for linkage disequilibrium (LD) via a reference panel.</w:t>
      </w:r>
      <w:bookmarkEnd w:id="0"/>
      <w:bookmarkEnd w:id="1"/>
    </w:p>
    <w:p w14:paraId="21521236" w14:textId="77777777" w:rsidR="00097BC7" w:rsidRPr="00C12CA5" w:rsidRDefault="00097BC7" w:rsidP="00097BC7">
      <w:pPr>
        <w:widowControl/>
        <w:spacing w:line="440" w:lineRule="exact"/>
        <w:ind w:firstLine="420"/>
        <w:rPr>
          <w:rFonts w:ascii="Times New Roman" w:eastAsia="Malgun Gothic Semilight" w:hAnsi="Times New Roman" w:cs="Times New Roman"/>
          <w:szCs w:val="21"/>
        </w:rPr>
      </w:pPr>
      <w:r w:rsidRPr="00C12CA5">
        <w:rPr>
          <w:rFonts w:ascii="Times New Roman" w:eastAsia="Malgun Gothic Semilight" w:hAnsi="Times New Roman" w:cs="Times New Roman"/>
          <w:szCs w:val="21"/>
        </w:rPr>
        <w:t xml:space="preserve">BLUP is </w:t>
      </w:r>
      <w:r>
        <w:rPr>
          <w:rFonts w:ascii="Times New Roman" w:eastAsia="Malgun Gothic Semilight" w:hAnsi="Times New Roman" w:cs="Times New Roman"/>
          <w:szCs w:val="21"/>
        </w:rPr>
        <w:t xml:space="preserve">the </w:t>
      </w:r>
      <w:r w:rsidRPr="00C12CA5">
        <w:rPr>
          <w:rFonts w:ascii="Times New Roman" w:eastAsia="Malgun Gothic Semilight" w:hAnsi="Times New Roman" w:cs="Times New Roman"/>
          <w:szCs w:val="21"/>
        </w:rPr>
        <w:t>Best Linear Unbiased Prediction. The linear mixed model was y = μ + Xb + e, where y was the response variable, μ was the intercept, X were the input features, b was the regression coefficient, and e was the residual coefficient.</w:t>
      </w:r>
    </w:p>
    <w:p w14:paraId="649152EB" w14:textId="77777777" w:rsidR="00097BC7" w:rsidRPr="00C12CA5" w:rsidRDefault="00097BC7" w:rsidP="00097BC7">
      <w:pPr>
        <w:widowControl/>
        <w:spacing w:line="440" w:lineRule="exact"/>
        <w:ind w:firstLine="420"/>
        <w:rPr>
          <w:rFonts w:ascii="Times New Roman" w:eastAsia="Malgun Gothic Semilight" w:hAnsi="Times New Roman" w:cs="Times New Roman"/>
          <w:szCs w:val="21"/>
        </w:rPr>
      </w:pPr>
      <w:r w:rsidRPr="00C12CA5">
        <w:rPr>
          <w:rFonts w:ascii="Times New Roman" w:eastAsia="Malgun Gothic Semilight" w:hAnsi="Times New Roman" w:cs="Times New Roman"/>
          <w:szCs w:val="21"/>
        </w:rPr>
        <w:t xml:space="preserve">BayesA was constructed using the R package bWGR. It assumes that each SNP has an effect and follows a normal distribution and </w:t>
      </w:r>
      <w:r>
        <w:rPr>
          <w:rFonts w:ascii="Times New Roman" w:eastAsia="Malgun Gothic Semilight" w:hAnsi="Times New Roman" w:cs="Times New Roman"/>
          <w:szCs w:val="21"/>
        </w:rPr>
        <w:t xml:space="preserve">that </w:t>
      </w:r>
      <w:r w:rsidRPr="00C12CA5">
        <w:rPr>
          <w:rFonts w:ascii="Times New Roman" w:eastAsia="Malgun Gothic Semilight" w:hAnsi="Times New Roman" w:cs="Times New Roman"/>
          <w:szCs w:val="21"/>
        </w:rPr>
        <w:t>the effect variance follows a scaled inverted chi-square distribution, χ–2(ν, S), where S is a scale parameter and ν is the number of degrees of freedom. Gibbs sampling is introduced into Markov chain Monte Carlo theory (MCMC) to calculate the effect size</w:t>
      </w:r>
      <w:r>
        <w:rPr>
          <w:rFonts w:ascii="Times New Roman" w:eastAsia="Malgun Gothic Semilight" w:hAnsi="Times New Roman" w:cs="Times New Roman"/>
          <w:szCs w:val="21"/>
        </w:rPr>
        <w:t>s</w:t>
      </w:r>
      <w:r w:rsidRPr="00C12CA5">
        <w:rPr>
          <w:rFonts w:ascii="Times New Roman" w:eastAsia="Malgun Gothic Semilight" w:hAnsi="Times New Roman" w:cs="Times New Roman"/>
          <w:szCs w:val="21"/>
        </w:rPr>
        <w:t xml:space="preserve"> of </w:t>
      </w:r>
      <w:r>
        <w:rPr>
          <w:rFonts w:ascii="Times New Roman" w:eastAsia="Malgun Gothic Semilight" w:hAnsi="Times New Roman" w:cs="Times New Roman"/>
          <w:szCs w:val="21"/>
        </w:rPr>
        <w:t xml:space="preserve">the </w:t>
      </w:r>
      <w:r w:rsidRPr="00C12CA5">
        <w:rPr>
          <w:rFonts w:ascii="Times New Roman" w:eastAsia="Malgun Gothic Semilight" w:hAnsi="Times New Roman" w:cs="Times New Roman"/>
          <w:szCs w:val="21"/>
        </w:rPr>
        <w:t>SNPs.</w:t>
      </w:r>
    </w:p>
    <w:p w14:paraId="3626EF24" w14:textId="77777777" w:rsidR="00097BC7" w:rsidRPr="00C12CA5" w:rsidRDefault="00097BC7" w:rsidP="00097BC7">
      <w:pPr>
        <w:widowControl/>
        <w:spacing w:line="440" w:lineRule="exact"/>
        <w:ind w:firstLine="420"/>
        <w:rPr>
          <w:rFonts w:ascii="Times New Roman" w:eastAsia="Malgun Gothic Semilight" w:hAnsi="Times New Roman" w:cs="Times New Roman"/>
          <w:szCs w:val="21"/>
        </w:rPr>
      </w:pPr>
      <w:r w:rsidRPr="00C12CA5">
        <w:rPr>
          <w:rFonts w:ascii="Times New Roman" w:eastAsia="Malgun Gothic Semilight" w:hAnsi="Times New Roman" w:cs="Times New Roman"/>
          <w:szCs w:val="21"/>
        </w:rPr>
        <w:t xml:space="preserve">All methods were evaluated using different SNP feature sets. </w:t>
      </w:r>
      <w:r>
        <w:rPr>
          <w:rFonts w:ascii="Times New Roman" w:eastAsia="Malgun Gothic Semilight" w:hAnsi="Times New Roman" w:cs="Times New Roman"/>
          <w:szCs w:val="21"/>
        </w:rPr>
        <w:t xml:space="preserve">The </w:t>
      </w:r>
      <w:r w:rsidRPr="00C12CA5">
        <w:rPr>
          <w:rFonts w:ascii="Times New Roman" w:eastAsia="Malgun Gothic Semilight" w:hAnsi="Times New Roman" w:cs="Times New Roman"/>
          <w:szCs w:val="21"/>
        </w:rPr>
        <w:t xml:space="preserve">SNPs were filtered using </w:t>
      </w:r>
      <w:r>
        <w:rPr>
          <w:rFonts w:ascii="Times New Roman" w:eastAsia="Malgun Gothic Semilight" w:hAnsi="Times New Roman" w:cs="Times New Roman"/>
          <w:szCs w:val="21"/>
        </w:rPr>
        <w:t xml:space="preserve">the </w:t>
      </w:r>
      <w:r w:rsidRPr="00C12CA5">
        <w:rPr>
          <w:rFonts w:ascii="Times New Roman" w:eastAsia="Malgun Gothic Semilight" w:hAnsi="Times New Roman" w:cs="Times New Roman"/>
          <w:szCs w:val="21"/>
        </w:rPr>
        <w:t>GWAS association p values at thresholds of 10</w:t>
      </w:r>
      <w:r w:rsidRPr="00C12CA5">
        <w:rPr>
          <w:rFonts w:ascii="Times New Roman" w:eastAsia="微软雅黑" w:hAnsi="Times New Roman" w:cs="Times New Roman"/>
          <w:szCs w:val="21"/>
          <w:vertAlign w:val="superscript"/>
        </w:rPr>
        <w:t>−</w:t>
      </w:r>
      <w:r w:rsidRPr="00C12CA5">
        <w:rPr>
          <w:rFonts w:ascii="Times New Roman" w:eastAsia="Malgun Gothic Semilight" w:hAnsi="Times New Roman" w:cs="Times New Roman"/>
          <w:szCs w:val="21"/>
          <w:vertAlign w:val="superscript"/>
        </w:rPr>
        <w:t>1</w:t>
      </w:r>
      <w:r w:rsidRPr="00C12CA5">
        <w:rPr>
          <w:rFonts w:ascii="Times New Roman" w:eastAsia="Malgun Gothic Semilight" w:hAnsi="Times New Roman" w:cs="Times New Roman"/>
          <w:szCs w:val="21"/>
        </w:rPr>
        <w:t>, 10</w:t>
      </w:r>
      <w:r w:rsidRPr="00C12CA5">
        <w:rPr>
          <w:rFonts w:ascii="Times New Roman" w:eastAsia="微软雅黑" w:hAnsi="Times New Roman" w:cs="Times New Roman"/>
          <w:szCs w:val="21"/>
          <w:vertAlign w:val="superscript"/>
        </w:rPr>
        <w:t>−</w:t>
      </w:r>
      <w:r w:rsidRPr="00C12CA5">
        <w:rPr>
          <w:rFonts w:ascii="Times New Roman" w:eastAsia="Malgun Gothic Semilight" w:hAnsi="Times New Roman" w:cs="Times New Roman"/>
          <w:szCs w:val="21"/>
          <w:vertAlign w:val="superscript"/>
        </w:rPr>
        <w:t>2</w:t>
      </w:r>
      <w:r w:rsidRPr="00C12CA5">
        <w:rPr>
          <w:rFonts w:ascii="Times New Roman" w:eastAsia="Malgun Gothic Semilight" w:hAnsi="Times New Roman" w:cs="Times New Roman"/>
          <w:szCs w:val="21"/>
        </w:rPr>
        <w:t>, 10</w:t>
      </w:r>
      <w:r w:rsidRPr="00C12CA5">
        <w:rPr>
          <w:rFonts w:ascii="Times New Roman" w:eastAsia="微软雅黑" w:hAnsi="Times New Roman" w:cs="Times New Roman"/>
          <w:szCs w:val="21"/>
          <w:vertAlign w:val="superscript"/>
        </w:rPr>
        <w:t>−</w:t>
      </w:r>
      <w:r w:rsidRPr="00C12CA5">
        <w:rPr>
          <w:rFonts w:ascii="Times New Roman" w:eastAsia="Malgun Gothic Semilight" w:hAnsi="Times New Roman" w:cs="Times New Roman"/>
          <w:szCs w:val="21"/>
          <w:vertAlign w:val="superscript"/>
        </w:rPr>
        <w:t>3</w:t>
      </w:r>
      <w:r w:rsidRPr="00C12CA5">
        <w:rPr>
          <w:rFonts w:ascii="Times New Roman" w:eastAsia="Malgun Gothic Semilight" w:hAnsi="Times New Roman" w:cs="Times New Roman"/>
          <w:szCs w:val="21"/>
        </w:rPr>
        <w:t>, 10</w:t>
      </w:r>
      <w:r w:rsidRPr="00C12CA5">
        <w:rPr>
          <w:rFonts w:ascii="Times New Roman" w:eastAsia="微软雅黑" w:hAnsi="Times New Roman" w:cs="Times New Roman"/>
          <w:szCs w:val="21"/>
          <w:vertAlign w:val="superscript"/>
        </w:rPr>
        <w:t>−</w:t>
      </w:r>
      <w:r w:rsidRPr="00C12CA5">
        <w:rPr>
          <w:rFonts w:ascii="Times New Roman" w:eastAsia="Malgun Gothic Semilight" w:hAnsi="Times New Roman" w:cs="Times New Roman"/>
          <w:szCs w:val="21"/>
          <w:vertAlign w:val="superscript"/>
        </w:rPr>
        <w:t>4</w:t>
      </w:r>
      <w:r w:rsidRPr="00C12CA5">
        <w:rPr>
          <w:rFonts w:ascii="Times New Roman" w:eastAsia="Malgun Gothic Semilight" w:hAnsi="Times New Roman" w:cs="Times New Roman"/>
          <w:szCs w:val="21"/>
        </w:rPr>
        <w:t xml:space="preserve"> and 10</w:t>
      </w:r>
      <w:r w:rsidRPr="00C12CA5">
        <w:rPr>
          <w:rFonts w:ascii="Times New Roman" w:eastAsia="微软雅黑" w:hAnsi="Times New Roman" w:cs="Times New Roman"/>
          <w:szCs w:val="21"/>
          <w:vertAlign w:val="superscript"/>
        </w:rPr>
        <w:t>−</w:t>
      </w:r>
      <w:r w:rsidRPr="00C12CA5">
        <w:rPr>
          <w:rFonts w:ascii="Times New Roman" w:eastAsia="Malgun Gothic Semilight" w:hAnsi="Times New Roman" w:cs="Times New Roman"/>
          <w:szCs w:val="21"/>
          <w:vertAlign w:val="superscript"/>
        </w:rPr>
        <w:t>5</w:t>
      </w:r>
      <w:r w:rsidRPr="00C12CA5">
        <w:rPr>
          <w:rFonts w:ascii="Times New Roman" w:eastAsia="Malgun Gothic Semilight" w:hAnsi="Times New Roman" w:cs="Times New Roman"/>
          <w:szCs w:val="21"/>
        </w:rPr>
        <w:t xml:space="preserve">. </w:t>
      </w:r>
      <w:r>
        <w:rPr>
          <w:rFonts w:ascii="Times New Roman" w:eastAsia="Malgun Gothic Semilight" w:hAnsi="Times New Roman" w:cs="Times New Roman"/>
          <w:szCs w:val="21"/>
        </w:rPr>
        <w:t>These</w:t>
      </w:r>
      <w:r w:rsidRPr="00C12CA5">
        <w:rPr>
          <w:rFonts w:ascii="Times New Roman" w:eastAsia="Malgun Gothic Semilight" w:hAnsi="Times New Roman" w:cs="Times New Roman"/>
          <w:szCs w:val="21"/>
        </w:rPr>
        <w:t xml:space="preserve"> </w:t>
      </w:r>
      <w:r>
        <w:rPr>
          <w:rFonts w:ascii="Times New Roman" w:eastAsia="Malgun Gothic Semilight" w:hAnsi="Times New Roman" w:cs="Times New Roman"/>
          <w:szCs w:val="21"/>
        </w:rPr>
        <w:t>were</w:t>
      </w:r>
      <w:r w:rsidRPr="00C12CA5">
        <w:rPr>
          <w:rFonts w:ascii="Times New Roman" w:eastAsia="Malgun Gothic Semilight" w:hAnsi="Times New Roman" w:cs="Times New Roman"/>
          <w:szCs w:val="21"/>
        </w:rPr>
        <w:t xml:space="preserve"> also tested using the full SNP feature set without any filtering.</w:t>
      </w:r>
    </w:p>
    <w:p w14:paraId="0EB115E4" w14:textId="77777777" w:rsidR="00097BC7" w:rsidRPr="00C12CA5" w:rsidRDefault="00097BC7" w:rsidP="00097BC7">
      <w:pPr>
        <w:autoSpaceDE w:val="0"/>
        <w:autoSpaceDN w:val="0"/>
        <w:adjustRightInd w:val="0"/>
        <w:spacing w:line="440" w:lineRule="exact"/>
        <w:rPr>
          <w:rFonts w:ascii="Times New Roman" w:eastAsia="Malgun Gothic Semilight" w:hAnsi="Times New Roman" w:cs="Times New Roman"/>
          <w:b/>
          <w:bCs/>
          <w:sz w:val="22"/>
        </w:rPr>
      </w:pPr>
      <w:r w:rsidRPr="00C12CA5">
        <w:rPr>
          <w:rFonts w:ascii="Times New Roman" w:eastAsia="Malgun Gothic Semilight" w:hAnsi="Times New Roman" w:cs="Times New Roman"/>
          <w:b/>
          <w:bCs/>
          <w:sz w:val="22"/>
        </w:rPr>
        <w:t>Model evaluation and interpretation</w:t>
      </w:r>
    </w:p>
    <w:p w14:paraId="3AA18F30" w14:textId="195E0477" w:rsidR="00097BC7" w:rsidRPr="00C12CA5" w:rsidRDefault="00097BC7" w:rsidP="00097BC7">
      <w:pPr>
        <w:autoSpaceDE w:val="0"/>
        <w:autoSpaceDN w:val="0"/>
        <w:adjustRightInd w:val="0"/>
        <w:spacing w:line="440" w:lineRule="exact"/>
        <w:ind w:firstLine="420"/>
        <w:rPr>
          <w:rFonts w:ascii="Times New Roman" w:eastAsia="Malgun Gothic Semilight" w:hAnsi="Times New Roman" w:cs="Times New Roman"/>
          <w:szCs w:val="21"/>
        </w:rPr>
      </w:pPr>
      <w:r w:rsidRPr="00C12CA5">
        <w:rPr>
          <w:rFonts w:ascii="Times New Roman" w:eastAsia="Malgun Gothic Semilight" w:hAnsi="Times New Roman" w:cs="Times New Roman"/>
          <w:szCs w:val="21"/>
        </w:rPr>
        <w:t xml:space="preserve">Using the risk scores </w:t>
      </w:r>
      <w:r>
        <w:rPr>
          <w:rFonts w:ascii="Times New Roman" w:eastAsia="Malgun Gothic Semilight" w:hAnsi="Times New Roman" w:cs="Times New Roman"/>
          <w:szCs w:val="21"/>
        </w:rPr>
        <w:t xml:space="preserve">that were </w:t>
      </w:r>
      <w:r w:rsidRPr="00C12CA5">
        <w:rPr>
          <w:rFonts w:ascii="Times New Roman" w:eastAsia="Malgun Gothic Semilight" w:hAnsi="Times New Roman" w:cs="Times New Roman"/>
          <w:szCs w:val="21"/>
        </w:rPr>
        <w:t xml:space="preserve">provided by each method, the receiver operating characteristic (ROC) curve was drawn, and the area under the ROC curve (AUC) value was calculated. </w:t>
      </w:r>
      <w:r>
        <w:rPr>
          <w:rFonts w:ascii="Times New Roman" w:eastAsia="Malgun Gothic Semilight" w:hAnsi="Times New Roman" w:cs="Times New Roman"/>
          <w:szCs w:val="21"/>
        </w:rPr>
        <w:t xml:space="preserve">The </w:t>
      </w:r>
      <w:r w:rsidRPr="00C12CA5">
        <w:rPr>
          <w:rFonts w:ascii="Times New Roman" w:eastAsia="Malgun Gothic Semilight" w:hAnsi="Times New Roman" w:cs="Times New Roman"/>
          <w:szCs w:val="21"/>
        </w:rPr>
        <w:t xml:space="preserve">AUC is currently considered to be the standard method to assess the accuracy of predictive models, with AUC=1 representing perfect performance and 0.50 indicating </w:t>
      </w:r>
      <w:r>
        <w:rPr>
          <w:rFonts w:ascii="Times New Roman" w:eastAsia="Malgun Gothic Semilight" w:hAnsi="Times New Roman" w:cs="Times New Roman"/>
          <w:szCs w:val="21"/>
        </w:rPr>
        <w:t xml:space="preserve">a </w:t>
      </w:r>
      <w:r w:rsidRPr="00C12CA5">
        <w:rPr>
          <w:rFonts w:ascii="Times New Roman" w:eastAsia="Malgun Gothic Semilight" w:hAnsi="Times New Roman" w:cs="Times New Roman"/>
          <w:szCs w:val="21"/>
        </w:rPr>
        <w:t xml:space="preserve">random guess. In addition, we calculated the accuracy, sensitivity and other indicators and </w:t>
      </w:r>
      <w:r>
        <w:rPr>
          <w:rFonts w:ascii="Times New Roman" w:eastAsia="Malgun Gothic Semilight" w:hAnsi="Times New Roman" w:cs="Times New Roman"/>
          <w:szCs w:val="21"/>
        </w:rPr>
        <w:t>used</w:t>
      </w:r>
      <w:r w:rsidRPr="00C12CA5">
        <w:rPr>
          <w:rFonts w:ascii="Times New Roman" w:eastAsia="Malgun Gothic Semilight" w:hAnsi="Times New Roman" w:cs="Times New Roman"/>
          <w:szCs w:val="21"/>
        </w:rPr>
        <w:t xml:space="preserve"> these indicators to determine the best prediction method for BCS. Furthermore, we extracted the weight information of the SNPs corresponding to the model and the genes where the SNPs were located. We then used Enrichr</w:t>
      </w:r>
      <w:r w:rsidR="00F80C1D">
        <w:rPr>
          <w:rFonts w:ascii="Times New Roman" w:eastAsia="Malgun Gothic Semilight" w:hAnsi="Times New Roman" w:cs="Times New Roman"/>
          <w:szCs w:val="21"/>
          <w:vertAlign w:val="superscript"/>
        </w:rPr>
        <w:t>9</w:t>
      </w:r>
      <w:r w:rsidRPr="00AC7ABD">
        <w:rPr>
          <w:rFonts w:ascii="Times New Roman" w:eastAsia="Malgun Gothic Semilight" w:hAnsi="Times New Roman" w:cs="Times New Roman"/>
          <w:szCs w:val="21"/>
          <w:vertAlign w:val="superscript"/>
        </w:rPr>
        <w:t xml:space="preserve"> </w:t>
      </w:r>
      <w:r w:rsidRPr="00C12CA5">
        <w:rPr>
          <w:rFonts w:ascii="Times New Roman" w:eastAsia="Malgun Gothic Semilight" w:hAnsi="Times New Roman" w:cs="Times New Roman"/>
          <w:szCs w:val="21"/>
        </w:rPr>
        <w:t>to perform enrichment analysis on these genes to evaluate their enrichment</w:t>
      </w:r>
      <w:r>
        <w:rPr>
          <w:rFonts w:ascii="Times New Roman" w:eastAsia="Malgun Gothic Semilight" w:hAnsi="Times New Roman" w:cs="Times New Roman"/>
          <w:szCs w:val="21"/>
        </w:rPr>
        <w:t xml:space="preserve"> levels</w:t>
      </w:r>
      <w:r w:rsidRPr="00C12CA5">
        <w:rPr>
          <w:rFonts w:ascii="Times New Roman" w:eastAsia="Malgun Gothic Semilight" w:hAnsi="Times New Roman" w:cs="Times New Roman"/>
          <w:szCs w:val="21"/>
        </w:rPr>
        <w:t xml:space="preserve"> in different gene sets.</w:t>
      </w:r>
    </w:p>
    <w:p w14:paraId="62FF0997" w14:textId="77777777" w:rsidR="00097BC7" w:rsidRPr="00C12CA5" w:rsidRDefault="00097BC7" w:rsidP="00097BC7">
      <w:pPr>
        <w:autoSpaceDE w:val="0"/>
        <w:autoSpaceDN w:val="0"/>
        <w:adjustRightInd w:val="0"/>
        <w:spacing w:line="440" w:lineRule="exact"/>
        <w:rPr>
          <w:rFonts w:ascii="Times New Roman" w:eastAsia="Malgun Gothic Semilight" w:hAnsi="Times New Roman" w:cs="Times New Roman"/>
          <w:b/>
          <w:bCs/>
          <w:sz w:val="22"/>
        </w:rPr>
      </w:pPr>
      <w:r w:rsidRPr="00C12CA5">
        <w:rPr>
          <w:rFonts w:ascii="Times New Roman" w:eastAsia="Malgun Gothic Semilight" w:hAnsi="Times New Roman" w:cs="Times New Roman"/>
          <w:b/>
          <w:bCs/>
          <w:sz w:val="22"/>
        </w:rPr>
        <w:lastRenderedPageBreak/>
        <w:t>Relevant disease PRS model construction to predict BCS risk</w:t>
      </w:r>
    </w:p>
    <w:p w14:paraId="6D1FC7EF" w14:textId="784E63DE" w:rsidR="00097BC7" w:rsidRPr="00C12CA5" w:rsidRDefault="00097BC7" w:rsidP="00097BC7">
      <w:pPr>
        <w:autoSpaceDE w:val="0"/>
        <w:autoSpaceDN w:val="0"/>
        <w:adjustRightInd w:val="0"/>
        <w:spacing w:line="440" w:lineRule="exact"/>
        <w:ind w:firstLine="420"/>
        <w:rPr>
          <w:rFonts w:ascii="Times New Roman" w:eastAsia="Malgun Gothic Semilight" w:hAnsi="Times New Roman" w:cs="Times New Roman"/>
          <w:szCs w:val="21"/>
        </w:rPr>
      </w:pPr>
      <w:r>
        <w:rPr>
          <w:rFonts w:ascii="Times New Roman" w:eastAsia="Malgun Gothic Semilight" w:hAnsi="Times New Roman" w:cs="Times New Roman"/>
          <w:szCs w:val="21"/>
        </w:rPr>
        <w:t>According to previous report</w:t>
      </w:r>
      <w:r w:rsidRPr="00C12CA5">
        <w:rPr>
          <w:rFonts w:ascii="Times New Roman" w:eastAsia="Malgun Gothic Semilight" w:hAnsi="Times New Roman" w:cs="Times New Roman"/>
          <w:szCs w:val="21"/>
        </w:rPr>
        <w:t>, we found that some BCS patients ha</w:t>
      </w:r>
      <w:r>
        <w:rPr>
          <w:rFonts w:ascii="Times New Roman" w:eastAsia="Malgun Gothic Semilight" w:hAnsi="Times New Roman" w:cs="Times New Roman"/>
          <w:szCs w:val="21"/>
        </w:rPr>
        <w:t xml:space="preserve">d </w:t>
      </w:r>
      <w:r w:rsidRPr="00C12CA5">
        <w:rPr>
          <w:rFonts w:ascii="Times New Roman" w:eastAsia="Malgun Gothic Semilight" w:hAnsi="Times New Roman" w:cs="Times New Roman"/>
          <w:szCs w:val="21"/>
        </w:rPr>
        <w:t>vascular abnormalities</w:t>
      </w:r>
      <w:r w:rsidR="00E6341D">
        <w:rPr>
          <w:rFonts w:ascii="Times New Roman" w:eastAsia="Malgun Gothic Semilight" w:hAnsi="Times New Roman" w:cs="Times New Roman"/>
          <w:szCs w:val="21"/>
          <w:vertAlign w:val="superscript"/>
        </w:rPr>
        <w:t>1</w:t>
      </w:r>
      <w:r w:rsidR="00F80C1D">
        <w:rPr>
          <w:rFonts w:ascii="Times New Roman" w:eastAsia="Malgun Gothic Semilight" w:hAnsi="Times New Roman" w:cs="Times New Roman"/>
          <w:szCs w:val="21"/>
          <w:vertAlign w:val="superscript"/>
        </w:rPr>
        <w:t>0</w:t>
      </w:r>
      <w:r w:rsidRPr="00C12CA5">
        <w:rPr>
          <w:rFonts w:ascii="Times New Roman" w:eastAsia="Malgun Gothic Semilight" w:hAnsi="Times New Roman" w:cs="Times New Roman"/>
          <w:szCs w:val="21"/>
        </w:rPr>
        <w:t>, which are reminiscent of clinically different vascular malformat</w:t>
      </w:r>
      <w:r>
        <w:rPr>
          <w:rFonts w:ascii="Times New Roman" w:eastAsia="Malgun Gothic Semilight" w:hAnsi="Times New Roman" w:cs="Times New Roman"/>
          <w:szCs w:val="21"/>
        </w:rPr>
        <w:t>ions (VMs) with</w:t>
      </w:r>
      <w:r w:rsidRPr="00C12CA5">
        <w:rPr>
          <w:rFonts w:ascii="Times New Roman" w:eastAsia="Malgun Gothic Semilight" w:hAnsi="Times New Roman" w:cs="Times New Roman"/>
          <w:szCs w:val="21"/>
        </w:rPr>
        <w:t xml:space="preserve"> thrombotic events</w:t>
      </w:r>
      <w:r w:rsidR="00E6341D">
        <w:rPr>
          <w:rFonts w:ascii="Times New Roman" w:eastAsia="Malgun Gothic Semilight" w:hAnsi="Times New Roman" w:cs="Times New Roman"/>
          <w:szCs w:val="21"/>
          <w:vertAlign w:val="superscript"/>
        </w:rPr>
        <w:t>1</w:t>
      </w:r>
      <w:r w:rsidR="00F80C1D">
        <w:rPr>
          <w:rFonts w:ascii="Times New Roman" w:eastAsia="Malgun Gothic Semilight" w:hAnsi="Times New Roman" w:cs="Times New Roman"/>
          <w:szCs w:val="21"/>
          <w:vertAlign w:val="superscript"/>
        </w:rPr>
        <w:t>1</w:t>
      </w:r>
      <w:r w:rsidRPr="00C12CA5">
        <w:rPr>
          <w:rFonts w:ascii="Times New Roman" w:eastAsia="Malgun Gothic Semilight" w:hAnsi="Times New Roman" w:cs="Times New Roman"/>
          <w:szCs w:val="21"/>
        </w:rPr>
        <w:t xml:space="preserve">. Further research found that they may be caused by defects in the development of blood vessels </w:t>
      </w:r>
      <w:r>
        <w:rPr>
          <w:rFonts w:ascii="Times New Roman" w:eastAsia="Malgun Gothic Semilight" w:hAnsi="Times New Roman" w:cs="Times New Roman"/>
          <w:szCs w:val="21"/>
        </w:rPr>
        <w:t xml:space="preserve">that are </w:t>
      </w:r>
      <w:r w:rsidRPr="00C12CA5">
        <w:rPr>
          <w:rFonts w:ascii="Times New Roman" w:eastAsia="Malgun Gothic Semilight" w:hAnsi="Times New Roman" w:cs="Times New Roman"/>
          <w:szCs w:val="21"/>
        </w:rPr>
        <w:t>caused by congenital mutations</w:t>
      </w:r>
      <w:r w:rsidR="00E6341D">
        <w:rPr>
          <w:rFonts w:ascii="Times New Roman" w:eastAsia="Malgun Gothic Semilight" w:hAnsi="Times New Roman" w:cs="Times New Roman"/>
          <w:szCs w:val="21"/>
          <w:vertAlign w:val="superscript"/>
        </w:rPr>
        <w:t>1</w:t>
      </w:r>
      <w:r w:rsidR="00F80C1D">
        <w:rPr>
          <w:rFonts w:ascii="Times New Roman" w:eastAsia="Malgun Gothic Semilight" w:hAnsi="Times New Roman" w:cs="Times New Roman"/>
          <w:szCs w:val="21"/>
          <w:vertAlign w:val="superscript"/>
        </w:rPr>
        <w:t>2</w:t>
      </w:r>
      <w:r w:rsidRPr="00C12CA5">
        <w:rPr>
          <w:rFonts w:ascii="Times New Roman" w:eastAsia="Malgun Gothic Semilight" w:hAnsi="Times New Roman" w:cs="Times New Roman"/>
          <w:szCs w:val="21"/>
        </w:rPr>
        <w:t>. Venous thromboembolism (</w:t>
      </w:r>
      <w:r>
        <w:rPr>
          <w:rFonts w:ascii="Times New Roman" w:eastAsia="Malgun Gothic Semilight" w:hAnsi="Times New Roman" w:cs="Times New Roman"/>
          <w:szCs w:val="21"/>
        </w:rPr>
        <w:t>VTE) has also been found to share</w:t>
      </w:r>
      <w:r w:rsidRPr="00C12CA5">
        <w:rPr>
          <w:rFonts w:ascii="Times New Roman" w:eastAsia="Malgun Gothic Semilight" w:hAnsi="Times New Roman" w:cs="Times New Roman"/>
          <w:szCs w:val="21"/>
        </w:rPr>
        <w:t xml:space="preserve"> the same genetic risk factors as BCS, such as Leiden mutation of Factor V, protein C, and protein S</w:t>
      </w:r>
      <w:r w:rsidR="00E6341D">
        <w:rPr>
          <w:rFonts w:ascii="Times New Roman" w:eastAsia="Malgun Gothic Semilight" w:hAnsi="Times New Roman" w:cs="Times New Roman"/>
          <w:szCs w:val="21"/>
          <w:vertAlign w:val="superscript"/>
        </w:rPr>
        <w:t>1</w:t>
      </w:r>
      <w:r w:rsidR="00F80C1D">
        <w:rPr>
          <w:rFonts w:ascii="Times New Roman" w:eastAsia="Malgun Gothic Semilight" w:hAnsi="Times New Roman" w:cs="Times New Roman"/>
          <w:szCs w:val="21"/>
          <w:vertAlign w:val="superscript"/>
        </w:rPr>
        <w:t>3</w:t>
      </w:r>
      <w:r w:rsidRPr="00C12CA5">
        <w:rPr>
          <w:rFonts w:ascii="Times New Roman" w:eastAsia="Malgun Gothic Semilight" w:hAnsi="Times New Roman" w:cs="Times New Roman"/>
          <w:szCs w:val="21"/>
        </w:rPr>
        <w:t xml:space="preserve">. To explore their genetic commonalities, we attempted to predict the BCS risk based on reported PRS models or genetic risk information for these diseases. By predicting </w:t>
      </w:r>
      <w:r>
        <w:rPr>
          <w:rFonts w:ascii="Times New Roman" w:eastAsia="Malgun Gothic Semilight" w:hAnsi="Times New Roman" w:cs="Times New Roman"/>
          <w:szCs w:val="21"/>
        </w:rPr>
        <w:t xml:space="preserve">the </w:t>
      </w:r>
      <w:r w:rsidRPr="00C12CA5">
        <w:rPr>
          <w:rFonts w:ascii="Times New Roman" w:eastAsia="Malgun Gothic Semilight" w:hAnsi="Times New Roman" w:cs="Times New Roman"/>
          <w:szCs w:val="21"/>
        </w:rPr>
        <w:t xml:space="preserve">outcomes, we can assess whether </w:t>
      </w:r>
      <w:r>
        <w:rPr>
          <w:rFonts w:ascii="Times New Roman" w:eastAsia="Malgun Gothic Semilight" w:hAnsi="Times New Roman" w:cs="Times New Roman"/>
          <w:szCs w:val="21"/>
        </w:rPr>
        <w:t xml:space="preserve">the </w:t>
      </w:r>
      <w:r w:rsidRPr="00C12CA5">
        <w:rPr>
          <w:rFonts w:ascii="Times New Roman" w:eastAsia="Malgun Gothic Semilight" w:hAnsi="Times New Roman" w:cs="Times New Roman"/>
          <w:szCs w:val="21"/>
        </w:rPr>
        <w:t xml:space="preserve">risk factors for these diseases have risk trends </w:t>
      </w:r>
      <w:r>
        <w:rPr>
          <w:rFonts w:ascii="Times New Roman" w:eastAsia="Malgun Gothic Semilight" w:hAnsi="Times New Roman" w:cs="Times New Roman"/>
          <w:szCs w:val="21"/>
        </w:rPr>
        <w:t xml:space="preserve">that are </w:t>
      </w:r>
      <w:r w:rsidRPr="00C12CA5">
        <w:rPr>
          <w:rFonts w:ascii="Times New Roman" w:eastAsia="Malgun Gothic Semilight" w:hAnsi="Times New Roman" w:cs="Times New Roman"/>
          <w:szCs w:val="21"/>
        </w:rPr>
        <w:t>consistent for BCS.</w:t>
      </w:r>
    </w:p>
    <w:p w14:paraId="7746131B" w14:textId="77777777" w:rsidR="00097BC7" w:rsidRPr="00C12CA5" w:rsidRDefault="00097BC7" w:rsidP="00097BC7">
      <w:pPr>
        <w:autoSpaceDE w:val="0"/>
        <w:autoSpaceDN w:val="0"/>
        <w:adjustRightInd w:val="0"/>
        <w:spacing w:line="440" w:lineRule="exact"/>
        <w:ind w:firstLine="420"/>
        <w:rPr>
          <w:rFonts w:ascii="Times New Roman" w:eastAsia="Malgun Gothic Semilight" w:hAnsi="Times New Roman" w:cs="Times New Roman"/>
          <w:szCs w:val="21"/>
        </w:rPr>
      </w:pPr>
      <w:r w:rsidRPr="00C12CA5">
        <w:rPr>
          <w:rFonts w:ascii="Times New Roman" w:eastAsia="Malgun Gothic Semilight" w:hAnsi="Times New Roman" w:cs="Times New Roman"/>
          <w:szCs w:val="21"/>
        </w:rPr>
        <w:t xml:space="preserve">We created 2 PRS models. 1) VTE 25 SNP model: We downloaded the PRS model of VTE (pgs000043) from the PGS catalog project (https://www.pgscatalog.org/). It was mainly </w:t>
      </w:r>
      <w:r>
        <w:rPr>
          <w:rFonts w:ascii="Times New Roman" w:eastAsia="Malgun Gothic Semilight" w:hAnsi="Times New Roman" w:cs="Times New Roman"/>
          <w:szCs w:val="21"/>
        </w:rPr>
        <w:t>constructed</w:t>
      </w:r>
      <w:r w:rsidRPr="00C12CA5">
        <w:rPr>
          <w:rFonts w:ascii="Times New Roman" w:eastAsia="Malgun Gothic Semilight" w:hAnsi="Times New Roman" w:cs="Times New Roman"/>
          <w:szCs w:val="21"/>
        </w:rPr>
        <w:t xml:space="preserve"> based on European </w:t>
      </w:r>
      <w:r>
        <w:rPr>
          <w:rFonts w:ascii="Times New Roman" w:eastAsia="Malgun Gothic Semilight" w:hAnsi="Times New Roman" w:cs="Times New Roman"/>
          <w:szCs w:val="21"/>
        </w:rPr>
        <w:t xml:space="preserve">individuals </w:t>
      </w:r>
      <w:r w:rsidRPr="00C12CA5">
        <w:rPr>
          <w:rFonts w:ascii="Times New Roman" w:eastAsia="Malgun Gothic Semilight" w:hAnsi="Times New Roman" w:cs="Times New Roman"/>
          <w:szCs w:val="21"/>
        </w:rPr>
        <w:t xml:space="preserve">and contained 297 variants. These variants intersected with our project data, and a total of 25 variants were retained. We extracted the weights of these variants, </w:t>
      </w:r>
      <w:r>
        <w:rPr>
          <w:rFonts w:ascii="Times New Roman" w:eastAsia="Malgun Gothic Semilight" w:hAnsi="Times New Roman" w:cs="Times New Roman"/>
          <w:szCs w:val="21"/>
        </w:rPr>
        <w:t>constructed</w:t>
      </w:r>
      <w:r w:rsidRPr="00C12CA5">
        <w:rPr>
          <w:rFonts w:ascii="Times New Roman" w:eastAsia="Malgun Gothic Semilight" w:hAnsi="Times New Roman" w:cs="Times New Roman"/>
          <w:szCs w:val="21"/>
        </w:rPr>
        <w:t xml:space="preserve"> a new model and used it to score our 1171 samples. 2) VM 147 SNP model: since no reported PRS model associated with VM was found, we performed an extensive literature search </w:t>
      </w:r>
      <w:r>
        <w:rPr>
          <w:rFonts w:ascii="Times New Roman" w:eastAsia="Malgun Gothic Semilight" w:hAnsi="Times New Roman" w:cs="Times New Roman"/>
          <w:szCs w:val="21"/>
        </w:rPr>
        <w:t xml:space="preserve">and </w:t>
      </w:r>
      <w:r w:rsidRPr="00C12CA5">
        <w:rPr>
          <w:rFonts w:ascii="Times New Roman" w:eastAsia="Malgun Gothic Semilight" w:hAnsi="Times New Roman" w:cs="Times New Roman"/>
          <w:szCs w:val="21"/>
        </w:rPr>
        <w:t>collect</w:t>
      </w:r>
      <w:r>
        <w:rPr>
          <w:rFonts w:ascii="Times New Roman" w:eastAsia="Malgun Gothic Semilight" w:hAnsi="Times New Roman" w:cs="Times New Roman"/>
          <w:szCs w:val="21"/>
        </w:rPr>
        <w:t>ed</w:t>
      </w:r>
      <w:r w:rsidRPr="00C12CA5">
        <w:rPr>
          <w:rFonts w:ascii="Times New Roman" w:eastAsia="Malgun Gothic Semilight" w:hAnsi="Times New Roman" w:cs="Times New Roman"/>
          <w:szCs w:val="21"/>
        </w:rPr>
        <w:t xml:space="preserve"> a large number of genes reported to be involved in VM (Supplementary Table 5). A total of 147 SNPs located in these genes were filtered out in the dataset of this project. Training was performed on our training set (n=936) </w:t>
      </w:r>
      <w:r>
        <w:rPr>
          <w:rFonts w:ascii="Times New Roman" w:eastAsia="Malgun Gothic Semilight" w:hAnsi="Times New Roman" w:cs="Times New Roman"/>
          <w:szCs w:val="21"/>
        </w:rPr>
        <w:t xml:space="preserve">by </w:t>
      </w:r>
      <w:r w:rsidRPr="00C12CA5">
        <w:rPr>
          <w:rFonts w:ascii="Times New Roman" w:eastAsia="Malgun Gothic Semilight" w:hAnsi="Times New Roman" w:cs="Times New Roman"/>
          <w:szCs w:val="21"/>
        </w:rPr>
        <w:t>using the BayesA method, and scoring was performed on the test set (n=235).</w:t>
      </w:r>
    </w:p>
    <w:p w14:paraId="36F92C73" w14:textId="77777777" w:rsidR="00097BC7" w:rsidRPr="00097BC7" w:rsidRDefault="00097BC7" w:rsidP="004239A1">
      <w:pPr>
        <w:rPr>
          <w:rFonts w:ascii="Times New Roman" w:eastAsia="Malgun Gothic Semilight" w:hAnsi="Times New Roman" w:cs="Times New Roman"/>
          <w:b/>
          <w:bCs/>
          <w:sz w:val="28"/>
          <w:szCs w:val="28"/>
        </w:rPr>
      </w:pPr>
    </w:p>
    <w:p w14:paraId="102B04E2" w14:textId="77777777" w:rsidR="00097BC7" w:rsidRDefault="00097BC7" w:rsidP="004239A1">
      <w:pPr>
        <w:rPr>
          <w:rFonts w:ascii="Times New Roman" w:eastAsia="Malgun Gothic Semilight" w:hAnsi="Times New Roman" w:cs="Times New Roman"/>
          <w:b/>
          <w:bCs/>
          <w:sz w:val="28"/>
          <w:szCs w:val="28"/>
        </w:rPr>
      </w:pPr>
    </w:p>
    <w:p w14:paraId="5D67020E" w14:textId="77777777" w:rsidR="00097BC7" w:rsidRDefault="00097BC7" w:rsidP="004239A1">
      <w:pPr>
        <w:rPr>
          <w:rFonts w:ascii="Times New Roman" w:eastAsia="Malgun Gothic Semilight" w:hAnsi="Times New Roman" w:cs="Times New Roman"/>
          <w:b/>
          <w:bCs/>
          <w:sz w:val="28"/>
          <w:szCs w:val="28"/>
        </w:rPr>
      </w:pPr>
    </w:p>
    <w:p w14:paraId="17F8D9F2" w14:textId="77777777" w:rsidR="00C303C4" w:rsidRDefault="00C303C4" w:rsidP="00C303C4">
      <w:pPr>
        <w:rPr>
          <w:rFonts w:ascii="Times New Roman" w:eastAsia="Malgun Gothic Semilight" w:hAnsi="Times New Roman" w:cs="Times New Roman"/>
          <w:b/>
          <w:bCs/>
          <w:sz w:val="28"/>
          <w:szCs w:val="28"/>
        </w:rPr>
      </w:pPr>
      <w:r>
        <w:rPr>
          <w:rFonts w:ascii="Times New Roman" w:eastAsia="Malgun Gothic Semilight" w:hAnsi="Times New Roman" w:cs="Times New Roman"/>
          <w:b/>
          <w:bCs/>
          <w:noProof/>
          <w:sz w:val="28"/>
          <w:szCs w:val="28"/>
        </w:rPr>
        <w:lastRenderedPageBreak/>
        <w:drawing>
          <wp:inline distT="0" distB="0" distL="0" distR="0" wp14:anchorId="1B22C3D5" wp14:editId="1FBF7D46">
            <wp:extent cx="5271770" cy="3045460"/>
            <wp:effectExtent l="0" t="0" r="508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1770" cy="3045460"/>
                    </a:xfrm>
                    <a:prstGeom prst="rect">
                      <a:avLst/>
                    </a:prstGeom>
                    <a:noFill/>
                    <a:ln>
                      <a:noFill/>
                    </a:ln>
                  </pic:spPr>
                </pic:pic>
              </a:graphicData>
            </a:graphic>
          </wp:inline>
        </w:drawing>
      </w:r>
    </w:p>
    <w:p w14:paraId="40CDE21F" w14:textId="77777777" w:rsidR="00C303C4" w:rsidRDefault="00C303C4" w:rsidP="00C303C4">
      <w:pPr>
        <w:spacing w:line="360" w:lineRule="auto"/>
        <w:rPr>
          <w:rFonts w:ascii="Times New Roman" w:hAnsi="Times New Roman" w:cs="Times New Roman"/>
          <w:color w:val="202020"/>
          <w:sz w:val="20"/>
          <w:szCs w:val="20"/>
          <w:shd w:val="clear" w:color="auto" w:fill="FFFFFF"/>
        </w:rPr>
      </w:pPr>
      <w:r>
        <w:rPr>
          <w:rFonts w:ascii="Times New Roman" w:eastAsia="Malgun Gothic Semilight" w:hAnsi="Times New Roman" w:cs="Times New Roman"/>
          <w:b/>
          <w:bCs/>
          <w:kern w:val="0"/>
          <w:sz w:val="20"/>
          <w:szCs w:val="20"/>
        </w:rPr>
        <w:t xml:space="preserve">Supplementary Figure 1. Quantile–Quantile plot. </w:t>
      </w:r>
      <w:r>
        <w:rPr>
          <w:rFonts w:ascii="Times New Roman" w:hAnsi="Times New Roman" w:cs="Times New Roman"/>
          <w:color w:val="202020"/>
          <w:sz w:val="20"/>
          <w:szCs w:val="20"/>
          <w:shd w:val="clear" w:color="auto" w:fill="FFFFFF"/>
        </w:rPr>
        <w:t>(</w:t>
      </w:r>
      <w:r>
        <w:rPr>
          <w:rFonts w:ascii="Times New Roman" w:hAnsi="Times New Roman" w:cs="Times New Roman" w:hint="eastAsia"/>
          <w:color w:val="202020"/>
          <w:sz w:val="20"/>
          <w:szCs w:val="20"/>
          <w:shd w:val="clear" w:color="auto" w:fill="FFFFFF"/>
        </w:rPr>
        <w:t>a</w:t>
      </w:r>
      <w:r>
        <w:rPr>
          <w:rFonts w:ascii="Times New Roman" w:hAnsi="Times New Roman" w:cs="Times New Roman"/>
          <w:color w:val="202020"/>
          <w:sz w:val="20"/>
          <w:szCs w:val="20"/>
          <w:shd w:val="clear" w:color="auto" w:fill="FFFFFF"/>
        </w:rPr>
        <w:t>) QQ plot of BCS before covariates were added. (b) QQ plot of BCS after covariates were added.</w:t>
      </w:r>
    </w:p>
    <w:p w14:paraId="5EED4A15" w14:textId="77777777" w:rsidR="00875E17" w:rsidRDefault="00875E17" w:rsidP="00C303C4">
      <w:pPr>
        <w:spacing w:line="360" w:lineRule="auto"/>
        <w:rPr>
          <w:rFonts w:ascii="Times New Roman" w:hAnsi="Times New Roman" w:cs="Times New Roman"/>
          <w:color w:val="202020"/>
          <w:sz w:val="20"/>
          <w:szCs w:val="20"/>
          <w:shd w:val="clear" w:color="auto" w:fill="FFFFFF"/>
        </w:rPr>
      </w:pPr>
    </w:p>
    <w:p w14:paraId="5040031C" w14:textId="77777777" w:rsidR="00875E17" w:rsidRDefault="00875E17" w:rsidP="00C303C4">
      <w:pPr>
        <w:spacing w:line="360" w:lineRule="auto"/>
        <w:rPr>
          <w:rFonts w:ascii="Times New Roman" w:hAnsi="Times New Roman" w:cs="Times New Roman"/>
          <w:color w:val="202020"/>
          <w:sz w:val="20"/>
          <w:szCs w:val="20"/>
          <w:shd w:val="clear" w:color="auto" w:fill="FFFFFF"/>
        </w:rPr>
      </w:pPr>
    </w:p>
    <w:p w14:paraId="42C43033" w14:textId="77777777" w:rsidR="00875E17" w:rsidRDefault="00875E17" w:rsidP="00C303C4">
      <w:pPr>
        <w:spacing w:line="360" w:lineRule="auto"/>
        <w:rPr>
          <w:rFonts w:ascii="Times New Roman" w:hAnsi="Times New Roman" w:cs="Times New Roman"/>
          <w:color w:val="202020"/>
          <w:sz w:val="20"/>
          <w:szCs w:val="20"/>
          <w:shd w:val="clear" w:color="auto" w:fill="FFFFFF"/>
        </w:rPr>
      </w:pPr>
    </w:p>
    <w:p w14:paraId="7B79E4FF" w14:textId="7C1F5F45" w:rsidR="00875E17" w:rsidRDefault="00026A82" w:rsidP="00C303C4">
      <w:pPr>
        <w:spacing w:line="360" w:lineRule="auto"/>
        <w:rPr>
          <w:rFonts w:ascii="Times New Roman" w:hAnsi="Times New Roman" w:cs="Times New Roman"/>
          <w:color w:val="202020"/>
          <w:sz w:val="20"/>
          <w:szCs w:val="20"/>
          <w:shd w:val="clear" w:color="auto" w:fill="FFFFFF"/>
        </w:rPr>
      </w:pPr>
      <w:r>
        <w:rPr>
          <w:rFonts w:ascii="Times New Roman" w:eastAsia="Malgun Gothic Semilight" w:hAnsi="Times New Roman" w:cs="Times New Roman"/>
          <w:noProof/>
          <w:szCs w:val="21"/>
        </w:rPr>
        <w:drawing>
          <wp:anchor distT="0" distB="0" distL="114300" distR="114300" simplePos="0" relativeHeight="251661312" behindDoc="0" locked="0" layoutInCell="1" allowOverlap="1" wp14:anchorId="4898C8DD" wp14:editId="1EA394F9">
            <wp:simplePos x="0" y="0"/>
            <wp:positionH relativeFrom="margin">
              <wp:posOffset>977900</wp:posOffset>
            </wp:positionH>
            <wp:positionV relativeFrom="paragraph">
              <wp:posOffset>8255</wp:posOffset>
            </wp:positionV>
            <wp:extent cx="3477895" cy="4225925"/>
            <wp:effectExtent l="0" t="0" r="8255" b="317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b="5510"/>
                    <a:stretch>
                      <a:fillRect/>
                    </a:stretch>
                  </pic:blipFill>
                  <pic:spPr>
                    <a:xfrm>
                      <a:off x="0" y="0"/>
                      <a:ext cx="3477895" cy="4225925"/>
                    </a:xfrm>
                    <a:prstGeom prst="rect">
                      <a:avLst/>
                    </a:prstGeom>
                    <a:ln>
                      <a:noFill/>
                    </a:ln>
                  </pic:spPr>
                </pic:pic>
              </a:graphicData>
            </a:graphic>
            <wp14:sizeRelH relativeFrom="margin">
              <wp14:pctWidth>0</wp14:pctWidth>
            </wp14:sizeRelH>
            <wp14:sizeRelV relativeFrom="margin">
              <wp14:pctHeight>0</wp14:pctHeight>
            </wp14:sizeRelV>
          </wp:anchor>
        </w:drawing>
      </w:r>
    </w:p>
    <w:p w14:paraId="0E530DFD" w14:textId="77777777" w:rsidR="00875E17" w:rsidRDefault="00875E17" w:rsidP="00C303C4">
      <w:pPr>
        <w:spacing w:line="360" w:lineRule="auto"/>
        <w:rPr>
          <w:rFonts w:ascii="Times New Roman" w:hAnsi="Times New Roman" w:cs="Times New Roman"/>
          <w:color w:val="202020"/>
          <w:sz w:val="20"/>
          <w:szCs w:val="20"/>
          <w:shd w:val="clear" w:color="auto" w:fill="FFFFFF"/>
        </w:rPr>
      </w:pPr>
    </w:p>
    <w:p w14:paraId="234C666C" w14:textId="77777777" w:rsidR="00875E17" w:rsidRDefault="00875E17" w:rsidP="00C303C4">
      <w:pPr>
        <w:spacing w:line="360" w:lineRule="auto"/>
        <w:rPr>
          <w:rFonts w:ascii="Times New Roman" w:hAnsi="Times New Roman" w:cs="Times New Roman"/>
          <w:color w:val="202020"/>
          <w:sz w:val="20"/>
          <w:szCs w:val="20"/>
          <w:shd w:val="clear" w:color="auto" w:fill="FFFFFF"/>
        </w:rPr>
      </w:pPr>
    </w:p>
    <w:p w14:paraId="450209F6" w14:textId="77777777" w:rsidR="00875E17" w:rsidRDefault="00875E17" w:rsidP="00C303C4">
      <w:pPr>
        <w:spacing w:line="360" w:lineRule="auto"/>
        <w:rPr>
          <w:rFonts w:ascii="Times New Roman" w:hAnsi="Times New Roman" w:cs="Times New Roman"/>
          <w:color w:val="202020"/>
          <w:sz w:val="20"/>
          <w:szCs w:val="20"/>
          <w:shd w:val="clear" w:color="auto" w:fill="FFFFFF"/>
        </w:rPr>
      </w:pPr>
    </w:p>
    <w:p w14:paraId="7A44FC34" w14:textId="77777777" w:rsidR="00875E17" w:rsidRDefault="00875E17" w:rsidP="00C303C4">
      <w:pPr>
        <w:spacing w:line="360" w:lineRule="auto"/>
        <w:rPr>
          <w:rFonts w:ascii="Times New Roman" w:hAnsi="Times New Roman" w:cs="Times New Roman"/>
          <w:color w:val="202020"/>
          <w:sz w:val="20"/>
          <w:szCs w:val="20"/>
          <w:shd w:val="clear" w:color="auto" w:fill="FFFFFF"/>
        </w:rPr>
      </w:pPr>
    </w:p>
    <w:p w14:paraId="438C4EED" w14:textId="77777777" w:rsidR="00875E17" w:rsidRDefault="00875E17" w:rsidP="00C303C4">
      <w:pPr>
        <w:spacing w:line="360" w:lineRule="auto"/>
        <w:rPr>
          <w:rFonts w:ascii="Times New Roman" w:hAnsi="Times New Roman" w:cs="Times New Roman"/>
          <w:color w:val="202020"/>
          <w:sz w:val="20"/>
          <w:szCs w:val="20"/>
          <w:shd w:val="clear" w:color="auto" w:fill="FFFFFF"/>
        </w:rPr>
      </w:pPr>
    </w:p>
    <w:p w14:paraId="78BCB3A2" w14:textId="77777777" w:rsidR="00875E17" w:rsidRDefault="00875E17" w:rsidP="00C303C4">
      <w:pPr>
        <w:spacing w:line="360" w:lineRule="auto"/>
        <w:rPr>
          <w:rFonts w:ascii="Times New Roman" w:hAnsi="Times New Roman" w:cs="Times New Roman"/>
          <w:color w:val="202020"/>
          <w:sz w:val="20"/>
          <w:szCs w:val="20"/>
          <w:shd w:val="clear" w:color="auto" w:fill="FFFFFF"/>
        </w:rPr>
      </w:pPr>
    </w:p>
    <w:p w14:paraId="7A445060" w14:textId="77777777" w:rsidR="00875E17" w:rsidRDefault="00875E17" w:rsidP="00C303C4">
      <w:pPr>
        <w:spacing w:line="360" w:lineRule="auto"/>
        <w:rPr>
          <w:rFonts w:ascii="Times New Roman" w:hAnsi="Times New Roman" w:cs="Times New Roman"/>
          <w:color w:val="202020"/>
          <w:sz w:val="20"/>
          <w:szCs w:val="20"/>
          <w:shd w:val="clear" w:color="auto" w:fill="FFFFFF"/>
        </w:rPr>
      </w:pPr>
    </w:p>
    <w:p w14:paraId="29CC5CE6" w14:textId="354D9379" w:rsidR="00875E17" w:rsidRDefault="00875E17" w:rsidP="00C303C4">
      <w:pPr>
        <w:spacing w:line="360" w:lineRule="auto"/>
        <w:rPr>
          <w:rFonts w:ascii="Times New Roman" w:hAnsi="Times New Roman" w:cs="Times New Roman"/>
          <w:color w:val="202020"/>
          <w:sz w:val="20"/>
          <w:szCs w:val="20"/>
          <w:shd w:val="clear" w:color="auto" w:fill="FFFFFF"/>
        </w:rPr>
      </w:pPr>
    </w:p>
    <w:p w14:paraId="2D1EA1BD" w14:textId="77777777" w:rsidR="00026A82" w:rsidRDefault="00875E17" w:rsidP="00875E17">
      <w:pPr>
        <w:spacing w:line="440" w:lineRule="exact"/>
        <w:rPr>
          <w:rFonts w:ascii="Times New Roman" w:eastAsia="Malgun Gothic Semilight" w:hAnsi="Times New Roman" w:cs="Times New Roman"/>
          <w:b/>
          <w:bCs/>
          <w:kern w:val="0"/>
          <w:sz w:val="20"/>
          <w:szCs w:val="20"/>
        </w:rPr>
      </w:pPr>
      <w:r w:rsidRPr="00875E17">
        <w:rPr>
          <w:rFonts w:ascii="Times New Roman" w:eastAsia="Malgun Gothic Semilight" w:hAnsi="Times New Roman" w:cs="Times New Roman"/>
          <w:b/>
          <w:bCs/>
          <w:kern w:val="0"/>
          <w:sz w:val="20"/>
          <w:szCs w:val="20"/>
        </w:rPr>
        <w:t xml:space="preserve"> </w:t>
      </w:r>
    </w:p>
    <w:p w14:paraId="3ACEEFFB" w14:textId="77777777" w:rsidR="00026A82" w:rsidRDefault="00026A82" w:rsidP="00875E17">
      <w:pPr>
        <w:spacing w:line="440" w:lineRule="exact"/>
        <w:rPr>
          <w:rFonts w:ascii="Times New Roman" w:eastAsia="Malgun Gothic Semilight" w:hAnsi="Times New Roman" w:cs="Times New Roman"/>
          <w:b/>
          <w:bCs/>
          <w:kern w:val="0"/>
          <w:sz w:val="20"/>
          <w:szCs w:val="20"/>
        </w:rPr>
      </w:pPr>
    </w:p>
    <w:p w14:paraId="2FD93891" w14:textId="77777777" w:rsidR="00026A82" w:rsidRDefault="00026A82" w:rsidP="00875E17">
      <w:pPr>
        <w:spacing w:line="440" w:lineRule="exact"/>
        <w:rPr>
          <w:rFonts w:ascii="Times New Roman" w:eastAsia="Malgun Gothic Semilight" w:hAnsi="Times New Roman" w:cs="Times New Roman"/>
          <w:b/>
          <w:bCs/>
          <w:kern w:val="0"/>
          <w:sz w:val="20"/>
          <w:szCs w:val="20"/>
        </w:rPr>
      </w:pPr>
    </w:p>
    <w:p w14:paraId="3B5BD7FC" w14:textId="77777777" w:rsidR="00026A82" w:rsidRDefault="00026A82" w:rsidP="00875E17">
      <w:pPr>
        <w:spacing w:line="440" w:lineRule="exact"/>
        <w:rPr>
          <w:rFonts w:ascii="Times New Roman" w:eastAsia="Malgun Gothic Semilight" w:hAnsi="Times New Roman" w:cs="Times New Roman"/>
          <w:b/>
          <w:bCs/>
          <w:kern w:val="0"/>
          <w:sz w:val="20"/>
          <w:szCs w:val="20"/>
        </w:rPr>
      </w:pPr>
    </w:p>
    <w:p w14:paraId="4D79B90F" w14:textId="77777777" w:rsidR="00026A82" w:rsidRDefault="00026A82" w:rsidP="00875E17">
      <w:pPr>
        <w:spacing w:line="440" w:lineRule="exact"/>
        <w:rPr>
          <w:rFonts w:ascii="Times New Roman" w:eastAsia="Malgun Gothic Semilight" w:hAnsi="Times New Roman" w:cs="Times New Roman"/>
          <w:b/>
          <w:bCs/>
          <w:kern w:val="0"/>
          <w:sz w:val="20"/>
          <w:szCs w:val="20"/>
        </w:rPr>
      </w:pPr>
    </w:p>
    <w:p w14:paraId="0496E037" w14:textId="77777777" w:rsidR="00E264DB" w:rsidRDefault="00E264DB" w:rsidP="00875E17">
      <w:pPr>
        <w:spacing w:line="440" w:lineRule="exact"/>
        <w:rPr>
          <w:rFonts w:ascii="Times New Roman" w:eastAsia="Malgun Gothic Semilight" w:hAnsi="Times New Roman" w:cs="Times New Roman"/>
          <w:b/>
          <w:bCs/>
          <w:kern w:val="0"/>
          <w:sz w:val="20"/>
          <w:szCs w:val="20"/>
        </w:rPr>
      </w:pPr>
    </w:p>
    <w:p w14:paraId="56D51BCF" w14:textId="2B244399" w:rsidR="00875E17" w:rsidRPr="00E264DB" w:rsidRDefault="00875E17" w:rsidP="00875E17">
      <w:pPr>
        <w:spacing w:line="440" w:lineRule="exact"/>
        <w:rPr>
          <w:rFonts w:ascii="Times New Roman" w:eastAsia="Malgun Gothic Semilight" w:hAnsi="Times New Roman" w:cs="Times New Roman"/>
          <w:b/>
          <w:bCs/>
          <w:szCs w:val="21"/>
        </w:rPr>
      </w:pPr>
      <w:r>
        <w:rPr>
          <w:rFonts w:ascii="Times New Roman" w:eastAsia="Malgun Gothic Semilight" w:hAnsi="Times New Roman" w:cs="Times New Roman"/>
          <w:b/>
          <w:bCs/>
          <w:kern w:val="0"/>
          <w:sz w:val="20"/>
          <w:szCs w:val="20"/>
        </w:rPr>
        <w:t>Supplementary Figure</w:t>
      </w:r>
      <w:r>
        <w:rPr>
          <w:rFonts w:ascii="Times New Roman" w:eastAsia="Malgun Gothic Semilight" w:hAnsi="Times New Roman" w:cs="Times New Roman"/>
          <w:b/>
          <w:bCs/>
          <w:szCs w:val="21"/>
        </w:rPr>
        <w:t xml:space="preserve"> 2. PRS model interpretation and genetic commonality analysis.</w:t>
      </w:r>
      <w:r>
        <w:rPr>
          <w:rFonts w:ascii="Times New Roman" w:eastAsia="Malgun Gothic Semilight" w:hAnsi="Times New Roman" w:cs="Times New Roman"/>
          <w:szCs w:val="21"/>
        </w:rPr>
        <w:t xml:space="preserve"> </w:t>
      </w:r>
      <w:r>
        <w:rPr>
          <w:rFonts w:ascii="Times New Roman" w:eastAsia="Malgun Gothic Semilight" w:hAnsi="Times New Roman" w:cs="Times New Roman"/>
          <w:b/>
          <w:bCs/>
          <w:szCs w:val="21"/>
        </w:rPr>
        <w:t>a-b)</w:t>
      </w:r>
      <w:r>
        <w:rPr>
          <w:rFonts w:ascii="Times New Roman" w:eastAsia="Malgun Gothic Semilight" w:hAnsi="Times New Roman" w:cs="Times New Roman"/>
          <w:szCs w:val="21"/>
        </w:rPr>
        <w:t xml:space="preserve"> The weight distribution diagram of the BLUP and BayesA optimal model, the weight is the absolute value of the SNPs effect value in the model. </w:t>
      </w:r>
      <w:r>
        <w:rPr>
          <w:rFonts w:ascii="Times New Roman" w:eastAsia="Malgun Gothic Semilight" w:hAnsi="Times New Roman" w:cs="Times New Roman"/>
          <w:b/>
          <w:bCs/>
          <w:szCs w:val="21"/>
        </w:rPr>
        <w:t xml:space="preserve">c) </w:t>
      </w:r>
      <w:r>
        <w:rPr>
          <w:rFonts w:ascii="Times New Roman" w:eastAsia="Malgun Gothic Semilight" w:hAnsi="Times New Roman" w:cs="Times New Roman"/>
          <w:szCs w:val="21"/>
        </w:rPr>
        <w:t xml:space="preserve">The AUC result of the BLUP and BayesA model constructed based on the intersection of the top 10% of SNPs in a and b. </w:t>
      </w:r>
      <w:r>
        <w:rPr>
          <w:rFonts w:ascii="Times New Roman" w:eastAsia="Malgun Gothic Semilight" w:hAnsi="Times New Roman" w:cs="Times New Roman"/>
          <w:b/>
          <w:bCs/>
          <w:szCs w:val="21"/>
        </w:rPr>
        <w:t xml:space="preserve">d) </w:t>
      </w:r>
      <w:r>
        <w:rPr>
          <w:rFonts w:ascii="Times New Roman" w:eastAsia="Malgun Gothic Semilight" w:hAnsi="Times New Roman" w:cs="Times New Roman"/>
          <w:szCs w:val="21"/>
        </w:rPr>
        <w:t xml:space="preserve">The AUC result of VTE 25 SNPs PRS model. </w:t>
      </w:r>
      <w:r>
        <w:rPr>
          <w:rFonts w:ascii="Times New Roman" w:eastAsia="Malgun Gothic Semilight" w:hAnsi="Times New Roman" w:cs="Times New Roman"/>
          <w:b/>
          <w:bCs/>
          <w:szCs w:val="21"/>
        </w:rPr>
        <w:t xml:space="preserve">e) </w:t>
      </w:r>
      <w:r>
        <w:rPr>
          <w:rFonts w:ascii="Times New Roman" w:eastAsia="Malgun Gothic Semilight" w:hAnsi="Times New Roman" w:cs="Times New Roman"/>
          <w:szCs w:val="21"/>
        </w:rPr>
        <w:t>The AUC result of VM 147 SNPs PRS model.</w:t>
      </w:r>
    </w:p>
    <w:p w14:paraId="2014BE4C" w14:textId="77777777" w:rsidR="00875E17" w:rsidRPr="00875E17" w:rsidRDefault="00875E17" w:rsidP="00C303C4">
      <w:pPr>
        <w:spacing w:line="360" w:lineRule="auto"/>
        <w:rPr>
          <w:rFonts w:ascii="Times New Roman" w:hAnsi="Times New Roman" w:cs="Times New Roman"/>
          <w:color w:val="202020"/>
          <w:sz w:val="20"/>
          <w:szCs w:val="20"/>
          <w:shd w:val="clear" w:color="auto" w:fill="FFFFFF"/>
        </w:rPr>
      </w:pPr>
    </w:p>
    <w:p w14:paraId="3568847F" w14:textId="5537B020" w:rsidR="00C303C4" w:rsidRDefault="00C303C4" w:rsidP="00C303C4">
      <w:pPr>
        <w:spacing w:line="360" w:lineRule="auto"/>
        <w:rPr>
          <w:rFonts w:ascii="Times New Roman" w:hAnsi="Times New Roman" w:cs="Times New Roman"/>
          <w:color w:val="202020"/>
          <w:sz w:val="20"/>
          <w:szCs w:val="20"/>
          <w:shd w:val="clear" w:color="auto" w:fill="FFFFFF"/>
        </w:rPr>
      </w:pPr>
    </w:p>
    <w:p w14:paraId="65B63414" w14:textId="546CAE57" w:rsidR="000B1307" w:rsidRDefault="000B1307" w:rsidP="000B1307">
      <w:pPr>
        <w:spacing w:line="440" w:lineRule="exact"/>
        <w:rPr>
          <w:rFonts w:ascii="Times New Roman" w:eastAsia="Malgun Gothic Semilight" w:hAnsi="Times New Roman" w:cs="Times New Roman"/>
          <w:b/>
          <w:bCs/>
          <w:sz w:val="28"/>
          <w:szCs w:val="28"/>
        </w:rPr>
      </w:pPr>
      <w:r>
        <w:rPr>
          <w:noProof/>
        </w:rPr>
        <w:drawing>
          <wp:anchor distT="0" distB="0" distL="114300" distR="114300" simplePos="0" relativeHeight="251659264" behindDoc="0" locked="0" layoutInCell="1" allowOverlap="1" wp14:anchorId="1035B76E" wp14:editId="5E2AC88F">
            <wp:simplePos x="0" y="0"/>
            <wp:positionH relativeFrom="margin">
              <wp:posOffset>521733</wp:posOffset>
            </wp:positionH>
            <wp:positionV relativeFrom="paragraph">
              <wp:posOffset>428</wp:posOffset>
            </wp:positionV>
            <wp:extent cx="3130550" cy="248285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cstate="print">
                      <a:extLst>
                        <a:ext uri="{28A0092B-C50C-407E-A947-70E740481C1C}">
                          <a14:useLocalDpi xmlns:a14="http://schemas.microsoft.com/office/drawing/2010/main" val="0"/>
                        </a:ext>
                      </a:extLst>
                    </a:blip>
                    <a:srcRect l="12846" t="19629" r="12846" b="21437"/>
                    <a:stretch>
                      <a:fillRect/>
                    </a:stretch>
                  </pic:blipFill>
                  <pic:spPr>
                    <a:xfrm>
                      <a:off x="0" y="0"/>
                      <a:ext cx="3130550" cy="2482850"/>
                    </a:xfrm>
                    <a:prstGeom prst="rect">
                      <a:avLst/>
                    </a:prstGeom>
                    <a:noFill/>
                    <a:ln>
                      <a:noFill/>
                    </a:ln>
                  </pic:spPr>
                </pic:pic>
              </a:graphicData>
            </a:graphic>
          </wp:anchor>
        </w:drawing>
      </w:r>
    </w:p>
    <w:p w14:paraId="5D9068BD" w14:textId="77777777" w:rsidR="000B1307" w:rsidRDefault="000B1307" w:rsidP="000B1307">
      <w:pPr>
        <w:spacing w:line="360" w:lineRule="auto"/>
        <w:rPr>
          <w:rFonts w:ascii="Times New Roman" w:eastAsia="Malgun Gothic Semilight" w:hAnsi="Times New Roman" w:cs="Times New Roman"/>
          <w:b/>
          <w:bCs/>
          <w:kern w:val="0"/>
          <w:sz w:val="20"/>
          <w:szCs w:val="20"/>
        </w:rPr>
      </w:pPr>
      <w:r>
        <w:rPr>
          <w:rFonts w:ascii="Times New Roman" w:eastAsia="Malgun Gothic Semilight" w:hAnsi="Times New Roman" w:cs="Times New Roman"/>
          <w:b/>
          <w:bCs/>
          <w:kern w:val="0"/>
          <w:sz w:val="20"/>
          <w:szCs w:val="20"/>
        </w:rPr>
        <w:t>Supplementary Figure 3.</w:t>
      </w:r>
      <w:r>
        <w:t xml:space="preserve"> </w:t>
      </w:r>
      <w:r>
        <w:rPr>
          <w:rFonts w:ascii="Times New Roman" w:eastAsia="Malgun Gothic Semilight" w:hAnsi="Times New Roman" w:cs="Times New Roman"/>
          <w:b/>
          <w:bCs/>
          <w:kern w:val="0"/>
          <w:sz w:val="20"/>
          <w:szCs w:val="20"/>
        </w:rPr>
        <w:t>The functional association network constructed by Enrichr</w:t>
      </w:r>
    </w:p>
    <w:p w14:paraId="19F8DD40" w14:textId="77777777" w:rsidR="000B1307" w:rsidRPr="000B1307" w:rsidRDefault="000B1307" w:rsidP="000B1307">
      <w:pPr>
        <w:spacing w:line="440" w:lineRule="exact"/>
        <w:rPr>
          <w:rFonts w:ascii="Times New Roman" w:eastAsia="Malgun Gothic Semilight" w:hAnsi="Times New Roman" w:cs="Times New Roman"/>
          <w:b/>
          <w:bCs/>
          <w:sz w:val="28"/>
          <w:szCs w:val="28"/>
        </w:rPr>
      </w:pPr>
    </w:p>
    <w:p w14:paraId="74B97C5E" w14:textId="77777777" w:rsidR="000B1307" w:rsidRDefault="000B1307" w:rsidP="000B1307">
      <w:pPr>
        <w:spacing w:line="440" w:lineRule="exact"/>
        <w:rPr>
          <w:rFonts w:ascii="Times New Roman" w:eastAsia="Malgun Gothic Semilight" w:hAnsi="Times New Roman" w:cs="Times New Roman"/>
          <w:b/>
          <w:bCs/>
          <w:sz w:val="28"/>
          <w:szCs w:val="28"/>
        </w:rPr>
      </w:pPr>
    </w:p>
    <w:p w14:paraId="337ED66F" w14:textId="05C60045" w:rsidR="000B1307" w:rsidRPr="005271A5" w:rsidRDefault="000B1307" w:rsidP="005271A5">
      <w:pPr>
        <w:spacing w:line="440" w:lineRule="exact"/>
        <w:rPr>
          <w:rFonts w:ascii="Times New Roman" w:eastAsia="Malgun Gothic Semilight" w:hAnsi="Times New Roman" w:cs="Times New Roman"/>
          <w:b/>
          <w:bCs/>
          <w:sz w:val="28"/>
          <w:szCs w:val="28"/>
        </w:rPr>
      </w:pPr>
      <w:r w:rsidRPr="00C12CA5">
        <w:rPr>
          <w:rFonts w:ascii="Times New Roman" w:eastAsia="Malgun Gothic Semilight" w:hAnsi="Times New Roman" w:cs="Times New Roman"/>
          <w:b/>
          <w:bCs/>
          <w:sz w:val="28"/>
          <w:szCs w:val="28"/>
        </w:rPr>
        <w:t>References</w:t>
      </w:r>
    </w:p>
    <w:p w14:paraId="661A7DF4"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rPr>
        <w:fldChar w:fldCharType="begin"/>
      </w:r>
      <w:r w:rsidRPr="009D78AC">
        <w:rPr>
          <w:rFonts w:ascii="Times New Roman" w:hAnsi="Times New Roman" w:cs="Times New Roman"/>
        </w:rPr>
        <w:instrText xml:space="preserve"> ADDIN EN.REFLIST </w:instrText>
      </w:r>
      <w:r w:rsidRPr="009D78AC">
        <w:rPr>
          <w:rFonts w:ascii="Times New Roman" w:hAnsi="Times New Roman" w:cs="Times New Roman"/>
        </w:rPr>
        <w:fldChar w:fldCharType="separate"/>
      </w:r>
      <w:r w:rsidRPr="009D78AC">
        <w:rPr>
          <w:rFonts w:ascii="Times New Roman" w:hAnsi="Times New Roman" w:cs="Times New Roman"/>
          <w:noProof/>
        </w:rPr>
        <w:t xml:space="preserve">1. Wei X, Ju X, Yi X, et al. Identification of sequence variants in genetic disease-causing genes using targeted next-generation sequencing. </w:t>
      </w:r>
      <w:r w:rsidRPr="009D78AC">
        <w:rPr>
          <w:rFonts w:ascii="Times New Roman" w:hAnsi="Times New Roman" w:cs="Times New Roman"/>
          <w:i/>
          <w:noProof/>
        </w:rPr>
        <w:t>PloS one</w:t>
      </w:r>
      <w:r w:rsidRPr="009D78AC">
        <w:rPr>
          <w:rFonts w:ascii="Times New Roman" w:hAnsi="Times New Roman" w:cs="Times New Roman"/>
          <w:noProof/>
        </w:rPr>
        <w:t xml:space="preserve"> 2011;6(12):e29500.</w:t>
      </w:r>
    </w:p>
    <w:p w14:paraId="215EE28B"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 xml:space="preserve">2. Anderson CA, Pettersson FH, Clarke GM, et al. Data quality control in genetic case-control association studies. </w:t>
      </w:r>
      <w:r w:rsidRPr="009D78AC">
        <w:rPr>
          <w:rFonts w:ascii="Times New Roman" w:hAnsi="Times New Roman" w:cs="Times New Roman"/>
          <w:i/>
          <w:noProof/>
        </w:rPr>
        <w:t>Nature protocols</w:t>
      </w:r>
      <w:r w:rsidRPr="009D78AC">
        <w:rPr>
          <w:rFonts w:ascii="Times New Roman" w:hAnsi="Times New Roman" w:cs="Times New Roman"/>
          <w:noProof/>
        </w:rPr>
        <w:t xml:space="preserve"> 2010;5(9):1564-73.</w:t>
      </w:r>
    </w:p>
    <w:p w14:paraId="5025AD5C"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 xml:space="preserve">3. AlbersCornelis A, DePristoMark A, HandsakerRobert E, et al. The variant call format and VCFtools. </w:t>
      </w:r>
      <w:r w:rsidRPr="009D78AC">
        <w:rPr>
          <w:rFonts w:ascii="Times New Roman" w:hAnsi="Times New Roman" w:cs="Times New Roman"/>
          <w:i/>
          <w:noProof/>
        </w:rPr>
        <w:t>Bioinformatics</w:t>
      </w:r>
      <w:r w:rsidRPr="009D78AC">
        <w:rPr>
          <w:rFonts w:ascii="Times New Roman" w:hAnsi="Times New Roman" w:cs="Times New Roman"/>
          <w:noProof/>
        </w:rPr>
        <w:t xml:space="preserve"> 2011</w:t>
      </w:r>
    </w:p>
    <w:p w14:paraId="50788B78"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 xml:space="preserve">4. Purcell S, Neale B, Todd-Brown K, et al. Ferreira 1500 MA, Bender D, Maller J, Sklar P, de Bakker PI, Daly MJ, 1501 Sham PC (2007) PLINK: A tool set for whole-genome 1502 association and population-based linkage analyses. </w:t>
      </w:r>
      <w:r w:rsidRPr="009D78AC">
        <w:rPr>
          <w:rFonts w:ascii="Times New Roman" w:hAnsi="Times New Roman" w:cs="Times New Roman"/>
          <w:i/>
          <w:noProof/>
        </w:rPr>
        <w:t>Am J 1503 Hum Genet</w:t>
      </w:r>
      <w:r w:rsidRPr="009D78AC">
        <w:rPr>
          <w:rFonts w:ascii="Times New Roman" w:hAnsi="Times New Roman" w:cs="Times New Roman"/>
          <w:noProof/>
        </w:rPr>
        <w:t>;81:559-75.</w:t>
      </w:r>
    </w:p>
    <w:p w14:paraId="3B8B6DC2"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 xml:space="preserve">5. Pearson TA, Manolio TA. How to interpret a genome-wide association study. </w:t>
      </w:r>
      <w:r w:rsidRPr="009D78AC">
        <w:rPr>
          <w:rFonts w:ascii="Times New Roman" w:hAnsi="Times New Roman" w:cs="Times New Roman"/>
          <w:i/>
          <w:noProof/>
        </w:rPr>
        <w:t>Jama</w:t>
      </w:r>
      <w:r w:rsidRPr="009D78AC">
        <w:rPr>
          <w:rFonts w:ascii="Times New Roman" w:hAnsi="Times New Roman" w:cs="Times New Roman"/>
          <w:noProof/>
        </w:rPr>
        <w:t xml:space="preserve"> 2008;299(11):1335-44.</w:t>
      </w:r>
    </w:p>
    <w:p w14:paraId="6EFE8C48"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 xml:space="preserve">6. Mak S, Porsch R, Choi S, et al. Polygenic scores via penalized regression on summary statistics. </w:t>
      </w:r>
      <w:r w:rsidRPr="009D78AC">
        <w:rPr>
          <w:rFonts w:ascii="Times New Roman" w:hAnsi="Times New Roman" w:cs="Times New Roman"/>
          <w:i/>
          <w:noProof/>
        </w:rPr>
        <w:t>Genetic Epidemiology</w:t>
      </w:r>
      <w:r w:rsidRPr="009D78AC">
        <w:rPr>
          <w:rFonts w:ascii="Times New Roman" w:hAnsi="Times New Roman" w:cs="Times New Roman"/>
          <w:noProof/>
        </w:rPr>
        <w:t xml:space="preserve"> 2017;41(6)</w:t>
      </w:r>
    </w:p>
    <w:p w14:paraId="36589A12"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lastRenderedPageBreak/>
        <w:t xml:space="preserve">7. Yang J, Lee SH, Goddard ME, et al. GCTA: a tool for genome-wide complex trait analysis. </w:t>
      </w:r>
      <w:r w:rsidRPr="009D78AC">
        <w:rPr>
          <w:rFonts w:ascii="Times New Roman" w:hAnsi="Times New Roman" w:cs="Times New Roman"/>
          <w:i/>
          <w:noProof/>
        </w:rPr>
        <w:t>American Journal of Human Genetics</w:t>
      </w:r>
      <w:r w:rsidRPr="009D78AC">
        <w:rPr>
          <w:rFonts w:ascii="Times New Roman" w:hAnsi="Times New Roman" w:cs="Times New Roman"/>
          <w:noProof/>
        </w:rPr>
        <w:t xml:space="preserve"> 2011;88(1):76-82.</w:t>
      </w:r>
    </w:p>
    <w:p w14:paraId="001B7E62"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8. Xavier A, Muir WM, Rainey KM. bWGR: Bayesian whole-genome regression: Oxford University Press, 2020.</w:t>
      </w:r>
    </w:p>
    <w:p w14:paraId="39CC20E9"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 xml:space="preserve">9. Kuleshov MV, Jones MR, Rouillard AD, et al. Enrichr: a comprehensive gene set enrichment analysis web server 2016 update. </w:t>
      </w:r>
      <w:r w:rsidRPr="009D78AC">
        <w:rPr>
          <w:rFonts w:ascii="Times New Roman" w:hAnsi="Times New Roman" w:cs="Times New Roman"/>
          <w:i/>
          <w:noProof/>
        </w:rPr>
        <w:t>Nucleic Acids Research</w:t>
      </w:r>
      <w:r w:rsidRPr="009D78AC">
        <w:rPr>
          <w:rFonts w:ascii="Times New Roman" w:hAnsi="Times New Roman" w:cs="Times New Roman"/>
          <w:noProof/>
        </w:rPr>
        <w:t xml:space="preserve"> 2016(W1):W90-W97.</w:t>
      </w:r>
    </w:p>
    <w:p w14:paraId="67176409"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 xml:space="preserve">10. Sakamoto N, Koizumi K, Asahina Y, et al. Primary Budd–Chiari syndrome due to complex venous anomalies. </w:t>
      </w:r>
      <w:r w:rsidRPr="009D78AC">
        <w:rPr>
          <w:rFonts w:ascii="Times New Roman" w:hAnsi="Times New Roman" w:cs="Times New Roman"/>
          <w:i/>
          <w:noProof/>
        </w:rPr>
        <w:t>Abdominal imaging</w:t>
      </w:r>
      <w:r w:rsidRPr="009D78AC">
        <w:rPr>
          <w:rFonts w:ascii="Times New Roman" w:hAnsi="Times New Roman" w:cs="Times New Roman"/>
          <w:noProof/>
        </w:rPr>
        <w:t xml:space="preserve"> 1997;22(5):499-501.</w:t>
      </w:r>
    </w:p>
    <w:p w14:paraId="076589E2"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 xml:space="preserve">11. Liu H, Xing X, Yue H, et al. Angiographically occult cerebral vascular malformation mimicking cortical venous sinus thrombosis: case report. </w:t>
      </w:r>
      <w:r w:rsidRPr="009D78AC">
        <w:rPr>
          <w:rFonts w:ascii="Times New Roman" w:hAnsi="Times New Roman" w:cs="Times New Roman"/>
          <w:i/>
          <w:noProof/>
        </w:rPr>
        <w:t>Acta Neurologica Belgica</w:t>
      </w:r>
      <w:r w:rsidRPr="009D78AC">
        <w:rPr>
          <w:rFonts w:ascii="Times New Roman" w:hAnsi="Times New Roman" w:cs="Times New Roman"/>
          <w:noProof/>
        </w:rPr>
        <w:t xml:space="preserve"> 2020;120(5):1209-11.</w:t>
      </w:r>
    </w:p>
    <w:p w14:paraId="5D676A0F"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 xml:space="preserve">12. Martinez-Corral I, Zhang Y, Petkova M, et al. Blockade of VEGF-C signaling inhibits lymphatic malformations driven by oncogenic PIK3CA mutation. </w:t>
      </w:r>
      <w:r w:rsidRPr="009D78AC">
        <w:rPr>
          <w:rFonts w:ascii="Times New Roman" w:hAnsi="Times New Roman" w:cs="Times New Roman"/>
          <w:i/>
          <w:noProof/>
        </w:rPr>
        <w:t>Nature communications</w:t>
      </w:r>
      <w:r w:rsidRPr="009D78AC">
        <w:rPr>
          <w:rFonts w:ascii="Times New Roman" w:hAnsi="Times New Roman" w:cs="Times New Roman"/>
          <w:noProof/>
        </w:rPr>
        <w:t xml:space="preserve"> 2020;11(1):1-14.</w:t>
      </w:r>
    </w:p>
    <w:p w14:paraId="635C9BD0" w14:textId="77777777" w:rsidR="00F04EA2" w:rsidRPr="009D78AC" w:rsidRDefault="00F04EA2" w:rsidP="00F04EA2">
      <w:pPr>
        <w:pStyle w:val="EndNoteBibliography"/>
        <w:ind w:left="284" w:hanging="284"/>
        <w:rPr>
          <w:rFonts w:ascii="Times New Roman" w:hAnsi="Times New Roman" w:cs="Times New Roman"/>
          <w:noProof/>
        </w:rPr>
      </w:pPr>
      <w:r w:rsidRPr="009D78AC">
        <w:rPr>
          <w:rFonts w:ascii="Times New Roman" w:hAnsi="Times New Roman" w:cs="Times New Roman"/>
          <w:noProof/>
        </w:rPr>
        <w:t xml:space="preserve">13. Zöller B, Svensson PJ, Dahlbäck B, et al. Genetic risk factors for venous thromboembolism. </w:t>
      </w:r>
      <w:r w:rsidRPr="009D78AC">
        <w:rPr>
          <w:rFonts w:ascii="Times New Roman" w:hAnsi="Times New Roman" w:cs="Times New Roman"/>
          <w:i/>
          <w:noProof/>
        </w:rPr>
        <w:t>Expert Review of Hematology</w:t>
      </w:r>
      <w:r w:rsidRPr="009D78AC">
        <w:rPr>
          <w:rFonts w:ascii="Times New Roman" w:hAnsi="Times New Roman" w:cs="Times New Roman"/>
          <w:noProof/>
        </w:rPr>
        <w:t xml:space="preserve"> 2020;13(9):971-81.</w:t>
      </w:r>
    </w:p>
    <w:p w14:paraId="72D256A6" w14:textId="71D4B82E" w:rsidR="00A62DC2" w:rsidRDefault="00F04EA2" w:rsidP="00F04EA2">
      <w:pPr>
        <w:spacing w:line="360" w:lineRule="auto"/>
        <w:ind w:left="284" w:hanging="284"/>
        <w:rPr>
          <w:rFonts w:ascii="Times New Roman" w:eastAsia="Malgun Gothic Semilight" w:hAnsi="Times New Roman" w:cs="Times New Roman"/>
          <w:b/>
          <w:bCs/>
          <w:kern w:val="0"/>
          <w:sz w:val="20"/>
          <w:szCs w:val="20"/>
        </w:rPr>
      </w:pPr>
      <w:r w:rsidRPr="009D78AC">
        <w:rPr>
          <w:rFonts w:ascii="Times New Roman" w:hAnsi="Times New Roman" w:cs="Times New Roman"/>
        </w:rPr>
        <w:fldChar w:fldCharType="end"/>
      </w:r>
    </w:p>
    <w:p w14:paraId="3DB20FB4" w14:textId="77777777" w:rsidR="00A62DC2" w:rsidRPr="00A62DC2" w:rsidRDefault="00A62DC2" w:rsidP="00A62DC2">
      <w:pPr>
        <w:rPr>
          <w:rFonts w:ascii="Times New Roman" w:eastAsia="Malgun Gothic Semilight" w:hAnsi="Times New Roman" w:cs="Times New Roman"/>
          <w:sz w:val="20"/>
          <w:szCs w:val="20"/>
        </w:rPr>
      </w:pPr>
    </w:p>
    <w:p w14:paraId="7A35C64A" w14:textId="77777777" w:rsidR="00A62DC2" w:rsidRPr="00A62DC2" w:rsidRDefault="00A62DC2" w:rsidP="00A62DC2">
      <w:pPr>
        <w:rPr>
          <w:rFonts w:ascii="Times New Roman" w:eastAsia="Malgun Gothic Semilight" w:hAnsi="Times New Roman" w:cs="Times New Roman"/>
          <w:sz w:val="20"/>
          <w:szCs w:val="20"/>
        </w:rPr>
      </w:pPr>
    </w:p>
    <w:p w14:paraId="67C36D2F" w14:textId="77777777" w:rsidR="00A62DC2" w:rsidRPr="00A62DC2" w:rsidRDefault="00A62DC2" w:rsidP="00A62DC2">
      <w:pPr>
        <w:rPr>
          <w:rFonts w:ascii="Times New Roman" w:eastAsia="Malgun Gothic Semilight" w:hAnsi="Times New Roman" w:cs="Times New Roman"/>
          <w:sz w:val="20"/>
          <w:szCs w:val="20"/>
        </w:rPr>
      </w:pPr>
    </w:p>
    <w:p w14:paraId="3E63E037" w14:textId="189D641E" w:rsidR="00A62DC2" w:rsidRDefault="00A62DC2" w:rsidP="00A62DC2">
      <w:pPr>
        <w:rPr>
          <w:rFonts w:ascii="Times New Roman" w:eastAsia="Malgun Gothic Semilight" w:hAnsi="Times New Roman" w:cs="Times New Roman"/>
          <w:sz w:val="20"/>
          <w:szCs w:val="20"/>
        </w:rPr>
      </w:pPr>
    </w:p>
    <w:p w14:paraId="0D8C3D61" w14:textId="77777777" w:rsidR="00F04EA2" w:rsidRPr="00A62DC2" w:rsidRDefault="00F04EA2" w:rsidP="00A62DC2">
      <w:pPr>
        <w:rPr>
          <w:rFonts w:ascii="Times New Roman" w:eastAsia="Malgun Gothic Semilight" w:hAnsi="Times New Roman" w:cs="Times New Roman"/>
          <w:sz w:val="20"/>
          <w:szCs w:val="20"/>
        </w:rPr>
        <w:sectPr w:rsidR="00F04EA2" w:rsidRPr="00A62DC2" w:rsidSect="000B1307">
          <w:pgSz w:w="11906" w:h="16838"/>
          <w:pgMar w:top="1440" w:right="1800" w:bottom="1440" w:left="1800" w:header="851" w:footer="992" w:gutter="0"/>
          <w:cols w:space="425"/>
          <w:docGrid w:type="lines" w:linePitch="312"/>
        </w:sectPr>
      </w:pPr>
    </w:p>
    <w:p w14:paraId="6EF210E2" w14:textId="77777777" w:rsidR="000B1307" w:rsidRDefault="000B1307" w:rsidP="000B1307"/>
    <w:p w14:paraId="59D5823C" w14:textId="77777777" w:rsidR="000B1307" w:rsidRDefault="000B1307" w:rsidP="000B1307">
      <w:pPr>
        <w:rPr>
          <w:rFonts w:ascii="Times New Roman" w:hAnsi="Times New Roman" w:cs="Times New Roman"/>
          <w:kern w:val="0"/>
          <w:sz w:val="24"/>
          <w:szCs w:val="24"/>
        </w:rPr>
      </w:pPr>
      <w:r>
        <w:rPr>
          <w:rFonts w:ascii="Times New Roman" w:hAnsi="Times New Roman" w:cs="Times New Roman"/>
          <w:b/>
          <w:bCs/>
          <w:kern w:val="0"/>
          <w:sz w:val="24"/>
          <w:szCs w:val="24"/>
        </w:rPr>
        <w:t xml:space="preserve">Supplementary Table 1. </w:t>
      </w:r>
      <w:r>
        <w:rPr>
          <w:rFonts w:ascii="Times New Roman" w:hAnsi="Times New Roman" w:cs="Times New Roman"/>
          <w:kern w:val="0"/>
          <w:sz w:val="24"/>
          <w:szCs w:val="24"/>
        </w:rPr>
        <w:t>Summary of sequencing data and comparison of 1196 individual  samples collected in the previous period.</w:t>
      </w:r>
    </w:p>
    <w:tbl>
      <w:tblPr>
        <w:tblStyle w:val="2"/>
        <w:tblpPr w:leftFromText="180" w:rightFromText="180" w:vertAnchor="page" w:horzAnchor="margin" w:tblpY="2696"/>
        <w:tblW w:w="1417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985"/>
        <w:gridCol w:w="2977"/>
        <w:gridCol w:w="1701"/>
        <w:gridCol w:w="3436"/>
      </w:tblGrid>
      <w:tr w:rsidR="00237A42" w14:paraId="181D3966" w14:textId="77777777" w:rsidTr="0052051C">
        <w:tc>
          <w:tcPr>
            <w:tcW w:w="4077" w:type="dxa"/>
            <w:tcBorders>
              <w:top w:val="single" w:sz="12" w:space="0" w:color="auto"/>
              <w:bottom w:val="nil"/>
            </w:tcBorders>
          </w:tcPr>
          <w:p w14:paraId="650739A4" w14:textId="77777777" w:rsidR="00237A42" w:rsidRDefault="00237A42" w:rsidP="0052051C">
            <w:pPr>
              <w:rPr>
                <w:sz w:val="24"/>
                <w:szCs w:val="24"/>
              </w:rPr>
            </w:pPr>
          </w:p>
        </w:tc>
        <w:tc>
          <w:tcPr>
            <w:tcW w:w="4962" w:type="dxa"/>
            <w:gridSpan w:val="2"/>
            <w:tcBorders>
              <w:top w:val="single" w:sz="12" w:space="0" w:color="auto"/>
              <w:bottom w:val="nil"/>
            </w:tcBorders>
          </w:tcPr>
          <w:p w14:paraId="613B3333" w14:textId="77777777" w:rsidR="00237A42" w:rsidRDefault="00237A42" w:rsidP="0052051C">
            <w:pPr>
              <w:jc w:val="center"/>
              <w:rPr>
                <w:sz w:val="24"/>
                <w:szCs w:val="24"/>
              </w:rPr>
            </w:pPr>
            <w:r>
              <w:rPr>
                <w:rFonts w:hint="eastAsia"/>
                <w:sz w:val="24"/>
                <w:szCs w:val="24"/>
              </w:rPr>
              <w:t>B</w:t>
            </w:r>
            <w:r>
              <w:rPr>
                <w:sz w:val="24"/>
                <w:szCs w:val="24"/>
              </w:rPr>
              <w:t>CS samples</w:t>
            </w:r>
          </w:p>
        </w:tc>
        <w:tc>
          <w:tcPr>
            <w:tcW w:w="5137" w:type="dxa"/>
            <w:gridSpan w:val="2"/>
            <w:tcBorders>
              <w:top w:val="single" w:sz="12" w:space="0" w:color="auto"/>
              <w:bottom w:val="nil"/>
            </w:tcBorders>
          </w:tcPr>
          <w:p w14:paraId="37281793" w14:textId="77777777" w:rsidR="00237A42" w:rsidRDefault="00237A42" w:rsidP="0052051C">
            <w:pPr>
              <w:jc w:val="center"/>
              <w:rPr>
                <w:sz w:val="24"/>
                <w:szCs w:val="24"/>
              </w:rPr>
            </w:pPr>
            <w:r>
              <w:rPr>
                <w:sz w:val="24"/>
                <w:szCs w:val="24"/>
              </w:rPr>
              <w:t>BCS controls</w:t>
            </w:r>
          </w:p>
        </w:tc>
      </w:tr>
      <w:tr w:rsidR="00237A42" w14:paraId="36C1C46F" w14:textId="77777777" w:rsidTr="0052051C">
        <w:trPr>
          <w:trHeight w:val="285"/>
        </w:trPr>
        <w:tc>
          <w:tcPr>
            <w:tcW w:w="4077" w:type="dxa"/>
            <w:tcBorders>
              <w:top w:val="nil"/>
              <w:bottom w:val="single" w:sz="12" w:space="0" w:color="auto"/>
            </w:tcBorders>
            <w:noWrap/>
          </w:tcPr>
          <w:p w14:paraId="342FAD1C" w14:textId="77777777" w:rsidR="00237A42" w:rsidRDefault="00237A42" w:rsidP="0052051C">
            <w:pPr>
              <w:widowControl/>
              <w:jc w:val="left"/>
              <w:rPr>
                <w:sz w:val="24"/>
                <w:szCs w:val="24"/>
              </w:rPr>
            </w:pPr>
          </w:p>
        </w:tc>
        <w:tc>
          <w:tcPr>
            <w:tcW w:w="1985" w:type="dxa"/>
            <w:tcBorders>
              <w:top w:val="nil"/>
              <w:bottom w:val="single" w:sz="12" w:space="0" w:color="auto"/>
            </w:tcBorders>
            <w:noWrap/>
          </w:tcPr>
          <w:p w14:paraId="2410E7B6" w14:textId="77777777" w:rsidR="00237A42" w:rsidRDefault="00237A42" w:rsidP="0052051C">
            <w:pPr>
              <w:widowControl/>
              <w:jc w:val="center"/>
              <w:rPr>
                <w:sz w:val="24"/>
                <w:szCs w:val="24"/>
              </w:rPr>
            </w:pPr>
            <w:r>
              <w:rPr>
                <w:rFonts w:hint="eastAsia"/>
                <w:sz w:val="24"/>
                <w:szCs w:val="24"/>
              </w:rPr>
              <w:t>Mean</w:t>
            </w:r>
          </w:p>
        </w:tc>
        <w:tc>
          <w:tcPr>
            <w:tcW w:w="2977" w:type="dxa"/>
            <w:tcBorders>
              <w:top w:val="nil"/>
              <w:bottom w:val="single" w:sz="12" w:space="0" w:color="auto"/>
            </w:tcBorders>
            <w:noWrap/>
          </w:tcPr>
          <w:p w14:paraId="3795F11B" w14:textId="77777777" w:rsidR="00237A42" w:rsidRDefault="00237A42" w:rsidP="0052051C">
            <w:pPr>
              <w:widowControl/>
              <w:jc w:val="center"/>
              <w:rPr>
                <w:sz w:val="24"/>
                <w:szCs w:val="24"/>
              </w:rPr>
            </w:pPr>
            <w:r>
              <w:rPr>
                <w:rFonts w:hint="eastAsia"/>
                <w:sz w:val="24"/>
                <w:szCs w:val="24"/>
              </w:rPr>
              <w:t>25th-75th quantile</w:t>
            </w:r>
          </w:p>
        </w:tc>
        <w:tc>
          <w:tcPr>
            <w:tcW w:w="1701" w:type="dxa"/>
            <w:tcBorders>
              <w:top w:val="nil"/>
              <w:bottom w:val="single" w:sz="12" w:space="0" w:color="auto"/>
            </w:tcBorders>
            <w:noWrap/>
          </w:tcPr>
          <w:p w14:paraId="0E4F774C" w14:textId="77777777" w:rsidR="00237A42" w:rsidRDefault="00237A42" w:rsidP="0052051C">
            <w:pPr>
              <w:widowControl/>
              <w:jc w:val="center"/>
              <w:rPr>
                <w:sz w:val="24"/>
                <w:szCs w:val="24"/>
              </w:rPr>
            </w:pPr>
            <w:r>
              <w:rPr>
                <w:rFonts w:hint="eastAsia"/>
                <w:sz w:val="24"/>
                <w:szCs w:val="24"/>
              </w:rPr>
              <w:t>Mean</w:t>
            </w:r>
          </w:p>
        </w:tc>
        <w:tc>
          <w:tcPr>
            <w:tcW w:w="3436" w:type="dxa"/>
            <w:tcBorders>
              <w:top w:val="nil"/>
              <w:bottom w:val="single" w:sz="12" w:space="0" w:color="auto"/>
            </w:tcBorders>
            <w:noWrap/>
          </w:tcPr>
          <w:p w14:paraId="19A053F6" w14:textId="77777777" w:rsidR="00237A42" w:rsidRDefault="00237A42" w:rsidP="0052051C">
            <w:pPr>
              <w:widowControl/>
              <w:jc w:val="center"/>
              <w:rPr>
                <w:sz w:val="24"/>
                <w:szCs w:val="24"/>
              </w:rPr>
            </w:pPr>
            <w:r>
              <w:rPr>
                <w:rFonts w:hint="eastAsia"/>
                <w:sz w:val="24"/>
                <w:szCs w:val="24"/>
              </w:rPr>
              <w:t>25th-75th quantile</w:t>
            </w:r>
          </w:p>
        </w:tc>
      </w:tr>
      <w:tr w:rsidR="00237A42" w14:paraId="52F3964A" w14:textId="77777777" w:rsidTr="0052051C">
        <w:trPr>
          <w:trHeight w:val="285"/>
        </w:trPr>
        <w:tc>
          <w:tcPr>
            <w:tcW w:w="4077" w:type="dxa"/>
            <w:tcBorders>
              <w:top w:val="single" w:sz="12" w:space="0" w:color="auto"/>
            </w:tcBorders>
            <w:noWrap/>
          </w:tcPr>
          <w:p w14:paraId="4299956A" w14:textId="77777777" w:rsidR="00237A42" w:rsidRDefault="00237A42" w:rsidP="0052051C">
            <w:pPr>
              <w:rPr>
                <w:sz w:val="24"/>
                <w:szCs w:val="24"/>
              </w:rPr>
            </w:pPr>
            <w:r>
              <w:rPr>
                <w:rFonts w:hint="eastAsia"/>
                <w:sz w:val="24"/>
                <w:szCs w:val="24"/>
              </w:rPr>
              <w:t>Raw Reads (All reads)</w:t>
            </w:r>
          </w:p>
        </w:tc>
        <w:tc>
          <w:tcPr>
            <w:tcW w:w="1985" w:type="dxa"/>
            <w:tcBorders>
              <w:top w:val="single" w:sz="12" w:space="0" w:color="auto"/>
            </w:tcBorders>
            <w:noWrap/>
          </w:tcPr>
          <w:p w14:paraId="1905DB1A" w14:textId="77777777" w:rsidR="00237A42" w:rsidRDefault="00237A42" w:rsidP="0052051C">
            <w:pPr>
              <w:rPr>
                <w:sz w:val="24"/>
                <w:szCs w:val="24"/>
              </w:rPr>
            </w:pPr>
            <w:r>
              <w:rPr>
                <w:rFonts w:hint="eastAsia"/>
                <w:sz w:val="24"/>
                <w:szCs w:val="24"/>
              </w:rPr>
              <w:t xml:space="preserve">185476216 </w:t>
            </w:r>
          </w:p>
        </w:tc>
        <w:tc>
          <w:tcPr>
            <w:tcW w:w="2977" w:type="dxa"/>
            <w:tcBorders>
              <w:top w:val="single" w:sz="12" w:space="0" w:color="auto"/>
            </w:tcBorders>
            <w:noWrap/>
          </w:tcPr>
          <w:p w14:paraId="10B334E3" w14:textId="77777777" w:rsidR="00237A42" w:rsidRDefault="00237A42" w:rsidP="0052051C">
            <w:pPr>
              <w:rPr>
                <w:sz w:val="24"/>
                <w:szCs w:val="24"/>
              </w:rPr>
            </w:pPr>
            <w:r>
              <w:rPr>
                <w:rFonts w:hint="eastAsia"/>
                <w:sz w:val="24"/>
                <w:szCs w:val="24"/>
              </w:rPr>
              <w:t>(160659952-206326932)</w:t>
            </w:r>
          </w:p>
        </w:tc>
        <w:tc>
          <w:tcPr>
            <w:tcW w:w="1701" w:type="dxa"/>
            <w:tcBorders>
              <w:top w:val="single" w:sz="12" w:space="0" w:color="auto"/>
            </w:tcBorders>
            <w:noWrap/>
          </w:tcPr>
          <w:p w14:paraId="4600A408" w14:textId="77777777" w:rsidR="00237A42" w:rsidRDefault="00237A42" w:rsidP="0052051C">
            <w:pPr>
              <w:rPr>
                <w:sz w:val="24"/>
                <w:szCs w:val="24"/>
              </w:rPr>
            </w:pPr>
            <w:r>
              <w:rPr>
                <w:sz w:val="24"/>
                <w:szCs w:val="24"/>
              </w:rPr>
              <w:t>171490686</w:t>
            </w:r>
          </w:p>
        </w:tc>
        <w:tc>
          <w:tcPr>
            <w:tcW w:w="3436" w:type="dxa"/>
            <w:tcBorders>
              <w:top w:val="single" w:sz="12" w:space="0" w:color="auto"/>
            </w:tcBorders>
            <w:noWrap/>
          </w:tcPr>
          <w:p w14:paraId="21A1B042" w14:textId="77777777" w:rsidR="00237A42" w:rsidRDefault="00237A42" w:rsidP="0052051C">
            <w:pPr>
              <w:rPr>
                <w:sz w:val="24"/>
                <w:szCs w:val="24"/>
              </w:rPr>
            </w:pPr>
            <w:r>
              <w:rPr>
                <w:rFonts w:hint="eastAsia"/>
                <w:sz w:val="24"/>
                <w:szCs w:val="24"/>
              </w:rPr>
              <w:t>(153826163-183413069)</w:t>
            </w:r>
          </w:p>
        </w:tc>
      </w:tr>
      <w:tr w:rsidR="00237A42" w14:paraId="24FA2128" w14:textId="77777777" w:rsidTr="0052051C">
        <w:trPr>
          <w:trHeight w:val="285"/>
        </w:trPr>
        <w:tc>
          <w:tcPr>
            <w:tcW w:w="4077" w:type="dxa"/>
            <w:noWrap/>
          </w:tcPr>
          <w:p w14:paraId="65D96534" w14:textId="77777777" w:rsidR="00237A42" w:rsidRDefault="00237A42" w:rsidP="0052051C">
            <w:pPr>
              <w:rPr>
                <w:sz w:val="24"/>
                <w:szCs w:val="24"/>
              </w:rPr>
            </w:pPr>
            <w:r>
              <w:rPr>
                <w:rFonts w:hint="eastAsia"/>
                <w:sz w:val="24"/>
                <w:szCs w:val="24"/>
              </w:rPr>
              <w:t>Mapped Reads</w:t>
            </w:r>
          </w:p>
        </w:tc>
        <w:tc>
          <w:tcPr>
            <w:tcW w:w="1985" w:type="dxa"/>
            <w:noWrap/>
          </w:tcPr>
          <w:p w14:paraId="600C714D" w14:textId="77777777" w:rsidR="00237A42" w:rsidRDefault="00237A42" w:rsidP="0052051C">
            <w:pPr>
              <w:rPr>
                <w:sz w:val="24"/>
                <w:szCs w:val="24"/>
              </w:rPr>
            </w:pPr>
            <w:r>
              <w:rPr>
                <w:rFonts w:hint="eastAsia"/>
                <w:sz w:val="24"/>
                <w:szCs w:val="24"/>
              </w:rPr>
              <w:t xml:space="preserve">185039725 </w:t>
            </w:r>
          </w:p>
        </w:tc>
        <w:tc>
          <w:tcPr>
            <w:tcW w:w="2977" w:type="dxa"/>
            <w:noWrap/>
          </w:tcPr>
          <w:p w14:paraId="58638903" w14:textId="77777777" w:rsidR="00237A42" w:rsidRDefault="00237A42" w:rsidP="0052051C">
            <w:pPr>
              <w:rPr>
                <w:sz w:val="24"/>
                <w:szCs w:val="24"/>
              </w:rPr>
            </w:pPr>
            <w:r>
              <w:rPr>
                <w:rFonts w:hint="eastAsia"/>
                <w:sz w:val="24"/>
                <w:szCs w:val="24"/>
              </w:rPr>
              <w:t>(159884660-205998269)</w:t>
            </w:r>
          </w:p>
        </w:tc>
        <w:tc>
          <w:tcPr>
            <w:tcW w:w="1701" w:type="dxa"/>
            <w:noWrap/>
          </w:tcPr>
          <w:p w14:paraId="7D8C2375" w14:textId="77777777" w:rsidR="00237A42" w:rsidRDefault="00237A42" w:rsidP="0052051C">
            <w:pPr>
              <w:rPr>
                <w:sz w:val="24"/>
                <w:szCs w:val="24"/>
              </w:rPr>
            </w:pPr>
            <w:r>
              <w:rPr>
                <w:sz w:val="24"/>
                <w:szCs w:val="24"/>
              </w:rPr>
              <w:t>171087306</w:t>
            </w:r>
          </w:p>
        </w:tc>
        <w:tc>
          <w:tcPr>
            <w:tcW w:w="3436" w:type="dxa"/>
            <w:noWrap/>
          </w:tcPr>
          <w:p w14:paraId="04394AE0" w14:textId="77777777" w:rsidR="00237A42" w:rsidRDefault="00237A42" w:rsidP="0052051C">
            <w:pPr>
              <w:rPr>
                <w:sz w:val="24"/>
                <w:szCs w:val="24"/>
              </w:rPr>
            </w:pPr>
            <w:r>
              <w:rPr>
                <w:rFonts w:hint="eastAsia"/>
                <w:sz w:val="24"/>
                <w:szCs w:val="24"/>
              </w:rPr>
              <w:t>(153443428-183050974)</w:t>
            </w:r>
          </w:p>
        </w:tc>
      </w:tr>
      <w:tr w:rsidR="00237A42" w14:paraId="64EAE7CB" w14:textId="77777777" w:rsidTr="0052051C">
        <w:trPr>
          <w:trHeight w:val="285"/>
        </w:trPr>
        <w:tc>
          <w:tcPr>
            <w:tcW w:w="4077" w:type="dxa"/>
            <w:noWrap/>
          </w:tcPr>
          <w:p w14:paraId="2AD6D4B3" w14:textId="77777777" w:rsidR="00237A42" w:rsidRDefault="00237A42" w:rsidP="0052051C">
            <w:pPr>
              <w:rPr>
                <w:sz w:val="24"/>
                <w:szCs w:val="24"/>
              </w:rPr>
            </w:pPr>
            <w:r>
              <w:rPr>
                <w:rFonts w:hint="eastAsia"/>
                <w:sz w:val="24"/>
                <w:szCs w:val="24"/>
              </w:rPr>
              <w:t>Fraction of Mapped Reads</w:t>
            </w:r>
          </w:p>
        </w:tc>
        <w:tc>
          <w:tcPr>
            <w:tcW w:w="1985" w:type="dxa"/>
            <w:noWrap/>
          </w:tcPr>
          <w:p w14:paraId="0EAA905A" w14:textId="77777777" w:rsidR="00237A42" w:rsidRDefault="00237A42" w:rsidP="0052051C">
            <w:pPr>
              <w:rPr>
                <w:sz w:val="24"/>
                <w:szCs w:val="24"/>
              </w:rPr>
            </w:pPr>
            <w:r>
              <w:rPr>
                <w:rFonts w:hint="eastAsia"/>
                <w:sz w:val="24"/>
                <w:szCs w:val="24"/>
              </w:rPr>
              <w:t xml:space="preserve">99.76 </w:t>
            </w:r>
          </w:p>
        </w:tc>
        <w:tc>
          <w:tcPr>
            <w:tcW w:w="2977" w:type="dxa"/>
            <w:noWrap/>
          </w:tcPr>
          <w:p w14:paraId="40707E73" w14:textId="77777777" w:rsidR="00237A42" w:rsidRDefault="00237A42" w:rsidP="0052051C">
            <w:pPr>
              <w:rPr>
                <w:sz w:val="24"/>
                <w:szCs w:val="24"/>
              </w:rPr>
            </w:pPr>
            <w:r>
              <w:rPr>
                <w:rFonts w:hint="eastAsia"/>
                <w:sz w:val="24"/>
                <w:szCs w:val="24"/>
              </w:rPr>
              <w:t>(99.72-99.84)</w:t>
            </w:r>
          </w:p>
        </w:tc>
        <w:tc>
          <w:tcPr>
            <w:tcW w:w="1701" w:type="dxa"/>
            <w:noWrap/>
          </w:tcPr>
          <w:p w14:paraId="36AFCCA2" w14:textId="77777777" w:rsidR="00237A42" w:rsidRDefault="00237A42" w:rsidP="0052051C">
            <w:pPr>
              <w:rPr>
                <w:sz w:val="24"/>
                <w:szCs w:val="24"/>
              </w:rPr>
            </w:pPr>
            <w:r>
              <w:rPr>
                <w:rFonts w:hint="eastAsia"/>
                <w:sz w:val="24"/>
                <w:szCs w:val="24"/>
              </w:rPr>
              <w:t>99.76</w:t>
            </w:r>
          </w:p>
        </w:tc>
        <w:tc>
          <w:tcPr>
            <w:tcW w:w="3436" w:type="dxa"/>
            <w:noWrap/>
          </w:tcPr>
          <w:p w14:paraId="114A27F0" w14:textId="77777777" w:rsidR="00237A42" w:rsidRDefault="00237A42" w:rsidP="0052051C">
            <w:pPr>
              <w:rPr>
                <w:sz w:val="24"/>
                <w:szCs w:val="24"/>
              </w:rPr>
            </w:pPr>
            <w:r>
              <w:rPr>
                <w:rFonts w:hint="eastAsia"/>
                <w:sz w:val="24"/>
                <w:szCs w:val="24"/>
              </w:rPr>
              <w:t>(99.74-99.81)</w:t>
            </w:r>
          </w:p>
        </w:tc>
      </w:tr>
      <w:tr w:rsidR="00237A42" w14:paraId="274E8B19" w14:textId="77777777" w:rsidTr="0052051C">
        <w:trPr>
          <w:trHeight w:val="285"/>
        </w:trPr>
        <w:tc>
          <w:tcPr>
            <w:tcW w:w="4077" w:type="dxa"/>
            <w:noWrap/>
          </w:tcPr>
          <w:p w14:paraId="22CB4D23" w14:textId="77777777" w:rsidR="00237A42" w:rsidRDefault="00237A42" w:rsidP="0052051C">
            <w:pPr>
              <w:rPr>
                <w:sz w:val="24"/>
                <w:szCs w:val="24"/>
              </w:rPr>
            </w:pPr>
            <w:r>
              <w:rPr>
                <w:rFonts w:hint="eastAsia"/>
                <w:sz w:val="24"/>
                <w:szCs w:val="24"/>
              </w:rPr>
              <w:t>Fraction of duplicate</w:t>
            </w:r>
            <w:r>
              <w:rPr>
                <w:sz w:val="24"/>
                <w:szCs w:val="24"/>
              </w:rPr>
              <w:t>d</w:t>
            </w:r>
            <w:r>
              <w:rPr>
                <w:rFonts w:hint="eastAsia"/>
                <w:sz w:val="24"/>
                <w:szCs w:val="24"/>
              </w:rPr>
              <w:t xml:space="preserve"> reads</w:t>
            </w:r>
          </w:p>
        </w:tc>
        <w:tc>
          <w:tcPr>
            <w:tcW w:w="1985" w:type="dxa"/>
            <w:noWrap/>
          </w:tcPr>
          <w:p w14:paraId="6C5AEAE3" w14:textId="77777777" w:rsidR="00237A42" w:rsidRDefault="00237A42" w:rsidP="0052051C">
            <w:pPr>
              <w:rPr>
                <w:sz w:val="24"/>
                <w:szCs w:val="24"/>
              </w:rPr>
            </w:pPr>
            <w:r>
              <w:rPr>
                <w:rFonts w:hint="eastAsia"/>
                <w:sz w:val="24"/>
                <w:szCs w:val="24"/>
              </w:rPr>
              <w:t xml:space="preserve">28.10 </w:t>
            </w:r>
          </w:p>
        </w:tc>
        <w:tc>
          <w:tcPr>
            <w:tcW w:w="2977" w:type="dxa"/>
            <w:noWrap/>
          </w:tcPr>
          <w:p w14:paraId="76F208FD" w14:textId="77777777" w:rsidR="00237A42" w:rsidRDefault="00237A42" w:rsidP="0052051C">
            <w:pPr>
              <w:rPr>
                <w:sz w:val="24"/>
                <w:szCs w:val="24"/>
              </w:rPr>
            </w:pPr>
            <w:r>
              <w:rPr>
                <w:rFonts w:hint="eastAsia"/>
                <w:sz w:val="24"/>
                <w:szCs w:val="24"/>
              </w:rPr>
              <w:t>(21.82-32.84)</w:t>
            </w:r>
          </w:p>
        </w:tc>
        <w:tc>
          <w:tcPr>
            <w:tcW w:w="1701" w:type="dxa"/>
            <w:noWrap/>
          </w:tcPr>
          <w:p w14:paraId="3E4FBBC9" w14:textId="77777777" w:rsidR="00237A42" w:rsidRDefault="00237A42" w:rsidP="0052051C">
            <w:pPr>
              <w:rPr>
                <w:sz w:val="24"/>
                <w:szCs w:val="24"/>
              </w:rPr>
            </w:pPr>
            <w:r>
              <w:rPr>
                <w:rFonts w:hint="eastAsia"/>
                <w:sz w:val="24"/>
                <w:szCs w:val="24"/>
              </w:rPr>
              <w:t>28.6</w:t>
            </w:r>
            <w:r>
              <w:rPr>
                <w:sz w:val="24"/>
                <w:szCs w:val="24"/>
              </w:rPr>
              <w:t>1</w:t>
            </w:r>
          </w:p>
        </w:tc>
        <w:tc>
          <w:tcPr>
            <w:tcW w:w="3436" w:type="dxa"/>
            <w:noWrap/>
          </w:tcPr>
          <w:p w14:paraId="13E3DAD3" w14:textId="77777777" w:rsidR="00237A42" w:rsidRDefault="00237A42" w:rsidP="0052051C">
            <w:pPr>
              <w:rPr>
                <w:sz w:val="24"/>
                <w:szCs w:val="24"/>
              </w:rPr>
            </w:pPr>
            <w:r>
              <w:rPr>
                <w:rFonts w:hint="eastAsia"/>
                <w:sz w:val="24"/>
                <w:szCs w:val="24"/>
              </w:rPr>
              <w:t>(22.28-33.96)</w:t>
            </w:r>
          </w:p>
        </w:tc>
      </w:tr>
      <w:tr w:rsidR="00237A42" w14:paraId="63CDF7B9" w14:textId="77777777" w:rsidTr="0052051C">
        <w:trPr>
          <w:trHeight w:val="285"/>
        </w:trPr>
        <w:tc>
          <w:tcPr>
            <w:tcW w:w="4077" w:type="dxa"/>
            <w:noWrap/>
          </w:tcPr>
          <w:p w14:paraId="0B3B0BA3" w14:textId="77777777" w:rsidR="00237A42" w:rsidRDefault="00237A42" w:rsidP="0052051C">
            <w:pPr>
              <w:rPr>
                <w:sz w:val="24"/>
                <w:szCs w:val="24"/>
              </w:rPr>
            </w:pPr>
            <w:r>
              <w:rPr>
                <w:rFonts w:hint="eastAsia"/>
                <w:sz w:val="24"/>
                <w:szCs w:val="24"/>
              </w:rPr>
              <w:t>Target Reads</w:t>
            </w:r>
          </w:p>
        </w:tc>
        <w:tc>
          <w:tcPr>
            <w:tcW w:w="1985" w:type="dxa"/>
            <w:noWrap/>
          </w:tcPr>
          <w:p w14:paraId="733A1F9D" w14:textId="77777777" w:rsidR="00237A42" w:rsidRDefault="00237A42" w:rsidP="0052051C">
            <w:pPr>
              <w:rPr>
                <w:sz w:val="24"/>
                <w:szCs w:val="24"/>
              </w:rPr>
            </w:pPr>
            <w:r>
              <w:rPr>
                <w:rFonts w:hint="eastAsia"/>
                <w:sz w:val="24"/>
                <w:szCs w:val="24"/>
              </w:rPr>
              <w:t xml:space="preserve">132820278 </w:t>
            </w:r>
          </w:p>
        </w:tc>
        <w:tc>
          <w:tcPr>
            <w:tcW w:w="2977" w:type="dxa"/>
            <w:noWrap/>
          </w:tcPr>
          <w:p w14:paraId="17DBBB1B" w14:textId="77777777" w:rsidR="00237A42" w:rsidRDefault="00237A42" w:rsidP="0052051C">
            <w:pPr>
              <w:rPr>
                <w:sz w:val="24"/>
                <w:szCs w:val="24"/>
              </w:rPr>
            </w:pPr>
            <w:r>
              <w:rPr>
                <w:rFonts w:hint="eastAsia"/>
                <w:sz w:val="24"/>
                <w:szCs w:val="24"/>
              </w:rPr>
              <w:t>(113562700-149155994)</w:t>
            </w:r>
          </w:p>
        </w:tc>
        <w:tc>
          <w:tcPr>
            <w:tcW w:w="1701" w:type="dxa"/>
            <w:noWrap/>
          </w:tcPr>
          <w:p w14:paraId="63A5B207" w14:textId="77777777" w:rsidR="00237A42" w:rsidRDefault="00237A42" w:rsidP="0052051C">
            <w:pPr>
              <w:rPr>
                <w:sz w:val="24"/>
                <w:szCs w:val="24"/>
              </w:rPr>
            </w:pPr>
            <w:r>
              <w:rPr>
                <w:sz w:val="24"/>
                <w:szCs w:val="24"/>
              </w:rPr>
              <w:t>139119912</w:t>
            </w:r>
          </w:p>
        </w:tc>
        <w:tc>
          <w:tcPr>
            <w:tcW w:w="3436" w:type="dxa"/>
            <w:noWrap/>
          </w:tcPr>
          <w:p w14:paraId="66ABB1B9" w14:textId="77777777" w:rsidR="00237A42" w:rsidRDefault="00237A42" w:rsidP="0052051C">
            <w:pPr>
              <w:rPr>
                <w:sz w:val="24"/>
                <w:szCs w:val="24"/>
              </w:rPr>
            </w:pPr>
            <w:r>
              <w:rPr>
                <w:rFonts w:hint="eastAsia"/>
                <w:sz w:val="24"/>
                <w:szCs w:val="24"/>
              </w:rPr>
              <w:t>(124430916-147809283)</w:t>
            </w:r>
          </w:p>
        </w:tc>
      </w:tr>
      <w:tr w:rsidR="00237A42" w14:paraId="181D2A6E" w14:textId="77777777" w:rsidTr="0052051C">
        <w:trPr>
          <w:trHeight w:val="285"/>
        </w:trPr>
        <w:tc>
          <w:tcPr>
            <w:tcW w:w="4077" w:type="dxa"/>
            <w:noWrap/>
          </w:tcPr>
          <w:p w14:paraId="6FA55529" w14:textId="77777777" w:rsidR="00237A42" w:rsidRDefault="00237A42" w:rsidP="0052051C">
            <w:pPr>
              <w:rPr>
                <w:sz w:val="24"/>
                <w:szCs w:val="24"/>
              </w:rPr>
            </w:pPr>
            <w:r>
              <w:rPr>
                <w:rFonts w:hint="eastAsia"/>
                <w:sz w:val="24"/>
                <w:szCs w:val="24"/>
              </w:rPr>
              <w:t xml:space="preserve">Fraction of Target Reads </w:t>
            </w:r>
          </w:p>
        </w:tc>
        <w:tc>
          <w:tcPr>
            <w:tcW w:w="1985" w:type="dxa"/>
            <w:noWrap/>
          </w:tcPr>
          <w:p w14:paraId="34C107BF" w14:textId="77777777" w:rsidR="00237A42" w:rsidRDefault="00237A42" w:rsidP="0052051C">
            <w:pPr>
              <w:rPr>
                <w:sz w:val="24"/>
                <w:szCs w:val="24"/>
              </w:rPr>
            </w:pPr>
            <w:r>
              <w:rPr>
                <w:rFonts w:hint="eastAsia"/>
                <w:sz w:val="24"/>
                <w:szCs w:val="24"/>
              </w:rPr>
              <w:t>7</w:t>
            </w:r>
            <w:bookmarkStart w:id="2" w:name="_GoBack"/>
            <w:bookmarkEnd w:id="2"/>
            <w:r>
              <w:rPr>
                <w:rFonts w:hint="eastAsia"/>
                <w:sz w:val="24"/>
                <w:szCs w:val="24"/>
              </w:rPr>
              <w:t xml:space="preserve">1.87 </w:t>
            </w:r>
          </w:p>
        </w:tc>
        <w:tc>
          <w:tcPr>
            <w:tcW w:w="2977" w:type="dxa"/>
            <w:noWrap/>
          </w:tcPr>
          <w:p w14:paraId="6C52FBFB" w14:textId="77777777" w:rsidR="00237A42" w:rsidRDefault="00237A42" w:rsidP="0052051C">
            <w:pPr>
              <w:rPr>
                <w:sz w:val="24"/>
                <w:szCs w:val="24"/>
              </w:rPr>
            </w:pPr>
            <w:r>
              <w:rPr>
                <w:rFonts w:hint="eastAsia"/>
                <w:sz w:val="24"/>
                <w:szCs w:val="24"/>
              </w:rPr>
              <w:t>(70.71-75.63)</w:t>
            </w:r>
          </w:p>
        </w:tc>
        <w:tc>
          <w:tcPr>
            <w:tcW w:w="1701" w:type="dxa"/>
            <w:noWrap/>
          </w:tcPr>
          <w:p w14:paraId="4699C4F8" w14:textId="77777777" w:rsidR="00237A42" w:rsidRDefault="00237A42" w:rsidP="0052051C">
            <w:pPr>
              <w:rPr>
                <w:sz w:val="24"/>
                <w:szCs w:val="24"/>
              </w:rPr>
            </w:pPr>
            <w:r>
              <w:rPr>
                <w:rFonts w:hint="eastAsia"/>
                <w:sz w:val="24"/>
                <w:szCs w:val="24"/>
              </w:rPr>
              <w:t>81.0</w:t>
            </w:r>
            <w:r>
              <w:rPr>
                <w:sz w:val="24"/>
                <w:szCs w:val="24"/>
              </w:rPr>
              <w:t>7</w:t>
            </w:r>
          </w:p>
        </w:tc>
        <w:tc>
          <w:tcPr>
            <w:tcW w:w="3436" w:type="dxa"/>
            <w:noWrap/>
          </w:tcPr>
          <w:p w14:paraId="14263071" w14:textId="77777777" w:rsidR="00237A42" w:rsidRDefault="00237A42" w:rsidP="0052051C">
            <w:pPr>
              <w:rPr>
                <w:sz w:val="24"/>
                <w:szCs w:val="24"/>
              </w:rPr>
            </w:pPr>
            <w:r>
              <w:rPr>
                <w:rFonts w:hint="eastAsia"/>
                <w:sz w:val="24"/>
                <w:szCs w:val="24"/>
              </w:rPr>
              <w:t>(79.65-82.49)</w:t>
            </w:r>
          </w:p>
        </w:tc>
      </w:tr>
      <w:tr w:rsidR="00237A42" w14:paraId="38B5F8B4" w14:textId="77777777" w:rsidTr="0052051C">
        <w:trPr>
          <w:trHeight w:val="285"/>
        </w:trPr>
        <w:tc>
          <w:tcPr>
            <w:tcW w:w="4077" w:type="dxa"/>
            <w:noWrap/>
          </w:tcPr>
          <w:p w14:paraId="31F18D76" w14:textId="77777777" w:rsidR="00237A42" w:rsidRDefault="00237A42" w:rsidP="0052051C">
            <w:pPr>
              <w:rPr>
                <w:sz w:val="24"/>
                <w:szCs w:val="24"/>
              </w:rPr>
            </w:pPr>
            <w:r>
              <w:rPr>
                <w:rFonts w:hint="eastAsia"/>
                <w:sz w:val="24"/>
                <w:szCs w:val="24"/>
              </w:rPr>
              <w:t>Average depth(rmdup)</w:t>
            </w:r>
          </w:p>
        </w:tc>
        <w:tc>
          <w:tcPr>
            <w:tcW w:w="1985" w:type="dxa"/>
            <w:noWrap/>
          </w:tcPr>
          <w:p w14:paraId="1ACCB6FE" w14:textId="77777777" w:rsidR="00237A42" w:rsidRDefault="00237A42" w:rsidP="0052051C">
            <w:pPr>
              <w:rPr>
                <w:sz w:val="24"/>
                <w:szCs w:val="24"/>
              </w:rPr>
            </w:pPr>
            <w:r>
              <w:rPr>
                <w:rFonts w:hint="eastAsia"/>
                <w:sz w:val="24"/>
                <w:szCs w:val="24"/>
              </w:rPr>
              <w:t xml:space="preserve">129.44 </w:t>
            </w:r>
          </w:p>
        </w:tc>
        <w:tc>
          <w:tcPr>
            <w:tcW w:w="2977" w:type="dxa"/>
            <w:noWrap/>
          </w:tcPr>
          <w:p w14:paraId="3A9500EC" w14:textId="77777777" w:rsidR="00237A42" w:rsidRDefault="00237A42" w:rsidP="0052051C">
            <w:pPr>
              <w:rPr>
                <w:sz w:val="24"/>
                <w:szCs w:val="24"/>
              </w:rPr>
            </w:pPr>
            <w:r>
              <w:rPr>
                <w:rFonts w:hint="eastAsia"/>
                <w:sz w:val="24"/>
                <w:szCs w:val="24"/>
              </w:rPr>
              <w:t>(108.84-145.92)</w:t>
            </w:r>
          </w:p>
        </w:tc>
        <w:tc>
          <w:tcPr>
            <w:tcW w:w="1701" w:type="dxa"/>
            <w:noWrap/>
          </w:tcPr>
          <w:p w14:paraId="01511EA0" w14:textId="77777777" w:rsidR="00237A42" w:rsidRDefault="00237A42" w:rsidP="0052051C">
            <w:pPr>
              <w:rPr>
                <w:sz w:val="24"/>
                <w:szCs w:val="24"/>
              </w:rPr>
            </w:pPr>
            <w:r>
              <w:rPr>
                <w:rFonts w:hint="eastAsia"/>
                <w:sz w:val="24"/>
                <w:szCs w:val="24"/>
              </w:rPr>
              <w:t>134.93</w:t>
            </w:r>
          </w:p>
        </w:tc>
        <w:tc>
          <w:tcPr>
            <w:tcW w:w="3436" w:type="dxa"/>
            <w:noWrap/>
          </w:tcPr>
          <w:p w14:paraId="20109F24" w14:textId="77777777" w:rsidR="00237A42" w:rsidRDefault="00237A42" w:rsidP="0052051C">
            <w:pPr>
              <w:rPr>
                <w:sz w:val="24"/>
                <w:szCs w:val="24"/>
              </w:rPr>
            </w:pPr>
            <w:r>
              <w:rPr>
                <w:rFonts w:hint="eastAsia"/>
                <w:sz w:val="24"/>
                <w:szCs w:val="24"/>
              </w:rPr>
              <w:t>(120.59-147.31)</w:t>
            </w:r>
          </w:p>
        </w:tc>
      </w:tr>
      <w:tr w:rsidR="00237A42" w14:paraId="23E85F06" w14:textId="77777777" w:rsidTr="0052051C">
        <w:trPr>
          <w:trHeight w:val="285"/>
        </w:trPr>
        <w:tc>
          <w:tcPr>
            <w:tcW w:w="4077" w:type="dxa"/>
            <w:noWrap/>
          </w:tcPr>
          <w:p w14:paraId="3812E174" w14:textId="77777777" w:rsidR="00237A42" w:rsidRDefault="00237A42" w:rsidP="0052051C">
            <w:pPr>
              <w:rPr>
                <w:sz w:val="24"/>
                <w:szCs w:val="24"/>
              </w:rPr>
            </w:pPr>
            <w:r>
              <w:rPr>
                <w:rFonts w:hint="eastAsia"/>
                <w:sz w:val="24"/>
                <w:szCs w:val="24"/>
              </w:rPr>
              <w:t>Coverage in</w:t>
            </w:r>
            <w:r>
              <w:rPr>
                <w:sz w:val="24"/>
                <w:szCs w:val="24"/>
              </w:rPr>
              <w:t xml:space="preserve"> targeted region </w:t>
            </w:r>
            <w:r>
              <w:rPr>
                <w:rFonts w:hint="eastAsia"/>
                <w:sz w:val="24"/>
                <w:szCs w:val="24"/>
              </w:rPr>
              <w:t>(&gt;=30x)</w:t>
            </w:r>
          </w:p>
        </w:tc>
        <w:tc>
          <w:tcPr>
            <w:tcW w:w="1985" w:type="dxa"/>
            <w:noWrap/>
          </w:tcPr>
          <w:p w14:paraId="475FE905" w14:textId="77777777" w:rsidR="00237A42" w:rsidRDefault="00237A42" w:rsidP="0052051C">
            <w:pPr>
              <w:rPr>
                <w:sz w:val="24"/>
                <w:szCs w:val="24"/>
              </w:rPr>
            </w:pPr>
            <w:r>
              <w:rPr>
                <w:rFonts w:hint="eastAsia"/>
                <w:sz w:val="24"/>
                <w:szCs w:val="24"/>
              </w:rPr>
              <w:t xml:space="preserve">95.45 </w:t>
            </w:r>
          </w:p>
        </w:tc>
        <w:tc>
          <w:tcPr>
            <w:tcW w:w="2977" w:type="dxa"/>
            <w:noWrap/>
          </w:tcPr>
          <w:p w14:paraId="457B4267" w14:textId="77777777" w:rsidR="00237A42" w:rsidRDefault="00237A42" w:rsidP="0052051C">
            <w:pPr>
              <w:rPr>
                <w:sz w:val="24"/>
                <w:szCs w:val="24"/>
              </w:rPr>
            </w:pPr>
            <w:r>
              <w:rPr>
                <w:rFonts w:hint="eastAsia"/>
                <w:sz w:val="24"/>
                <w:szCs w:val="24"/>
              </w:rPr>
              <w:t>(94.69-96.57)</w:t>
            </w:r>
          </w:p>
        </w:tc>
        <w:tc>
          <w:tcPr>
            <w:tcW w:w="1701" w:type="dxa"/>
            <w:noWrap/>
          </w:tcPr>
          <w:p w14:paraId="24AF3E3D" w14:textId="77777777" w:rsidR="00237A42" w:rsidRDefault="00237A42" w:rsidP="0052051C">
            <w:pPr>
              <w:rPr>
                <w:sz w:val="24"/>
                <w:szCs w:val="24"/>
              </w:rPr>
            </w:pPr>
            <w:r>
              <w:rPr>
                <w:rFonts w:hint="eastAsia"/>
                <w:sz w:val="24"/>
                <w:szCs w:val="24"/>
              </w:rPr>
              <w:t>95.34</w:t>
            </w:r>
          </w:p>
        </w:tc>
        <w:tc>
          <w:tcPr>
            <w:tcW w:w="3436" w:type="dxa"/>
            <w:noWrap/>
          </w:tcPr>
          <w:p w14:paraId="71F3754F" w14:textId="77777777" w:rsidR="00237A42" w:rsidRDefault="00237A42" w:rsidP="0052051C">
            <w:pPr>
              <w:rPr>
                <w:sz w:val="24"/>
                <w:szCs w:val="24"/>
              </w:rPr>
            </w:pPr>
            <w:r>
              <w:rPr>
                <w:rFonts w:hint="eastAsia"/>
                <w:sz w:val="24"/>
                <w:szCs w:val="24"/>
              </w:rPr>
              <w:t>(94.58-96.2)</w:t>
            </w:r>
          </w:p>
        </w:tc>
      </w:tr>
      <w:tr w:rsidR="00237A42" w14:paraId="60A59C8D" w14:textId="77777777" w:rsidTr="0052051C">
        <w:trPr>
          <w:trHeight w:val="285"/>
        </w:trPr>
        <w:tc>
          <w:tcPr>
            <w:tcW w:w="4077" w:type="dxa"/>
            <w:noWrap/>
          </w:tcPr>
          <w:p w14:paraId="24921E4E" w14:textId="77777777" w:rsidR="00237A42" w:rsidRDefault="00237A42" w:rsidP="0052051C">
            <w:pPr>
              <w:rPr>
                <w:sz w:val="24"/>
                <w:szCs w:val="24"/>
              </w:rPr>
            </w:pPr>
            <w:r>
              <w:rPr>
                <w:rFonts w:hint="eastAsia"/>
                <w:sz w:val="24"/>
                <w:szCs w:val="24"/>
              </w:rPr>
              <w:t>Average depth</w:t>
            </w:r>
            <w:r>
              <w:rPr>
                <w:sz w:val="24"/>
                <w:szCs w:val="24"/>
              </w:rPr>
              <w:t xml:space="preserve"> in flanking region</w:t>
            </w:r>
          </w:p>
        </w:tc>
        <w:tc>
          <w:tcPr>
            <w:tcW w:w="1985" w:type="dxa"/>
            <w:noWrap/>
          </w:tcPr>
          <w:p w14:paraId="14A167DC" w14:textId="77777777" w:rsidR="00237A42" w:rsidRDefault="00237A42" w:rsidP="0052051C">
            <w:pPr>
              <w:rPr>
                <w:sz w:val="24"/>
                <w:szCs w:val="24"/>
              </w:rPr>
            </w:pPr>
            <w:r>
              <w:rPr>
                <w:rFonts w:hint="eastAsia"/>
                <w:sz w:val="24"/>
                <w:szCs w:val="24"/>
              </w:rPr>
              <w:t xml:space="preserve">47.55 </w:t>
            </w:r>
          </w:p>
        </w:tc>
        <w:tc>
          <w:tcPr>
            <w:tcW w:w="2977" w:type="dxa"/>
            <w:noWrap/>
          </w:tcPr>
          <w:p w14:paraId="0F1A2E61" w14:textId="77777777" w:rsidR="00237A42" w:rsidRDefault="00237A42" w:rsidP="0052051C">
            <w:pPr>
              <w:rPr>
                <w:sz w:val="24"/>
                <w:szCs w:val="24"/>
              </w:rPr>
            </w:pPr>
            <w:r>
              <w:rPr>
                <w:rFonts w:hint="eastAsia"/>
                <w:sz w:val="24"/>
                <w:szCs w:val="24"/>
              </w:rPr>
              <w:t>(40.05-53.9)</w:t>
            </w:r>
          </w:p>
        </w:tc>
        <w:tc>
          <w:tcPr>
            <w:tcW w:w="1701" w:type="dxa"/>
            <w:noWrap/>
          </w:tcPr>
          <w:p w14:paraId="7A71EF57" w14:textId="77777777" w:rsidR="00237A42" w:rsidRDefault="00237A42" w:rsidP="0052051C">
            <w:pPr>
              <w:rPr>
                <w:sz w:val="24"/>
                <w:szCs w:val="24"/>
              </w:rPr>
            </w:pPr>
            <w:r>
              <w:rPr>
                <w:rFonts w:hint="eastAsia"/>
                <w:sz w:val="24"/>
                <w:szCs w:val="24"/>
              </w:rPr>
              <w:t>43.87</w:t>
            </w:r>
          </w:p>
        </w:tc>
        <w:tc>
          <w:tcPr>
            <w:tcW w:w="3436" w:type="dxa"/>
            <w:noWrap/>
          </w:tcPr>
          <w:p w14:paraId="7FF7CDF8" w14:textId="77777777" w:rsidR="00237A42" w:rsidRDefault="00237A42" w:rsidP="0052051C">
            <w:pPr>
              <w:rPr>
                <w:sz w:val="24"/>
                <w:szCs w:val="24"/>
              </w:rPr>
            </w:pPr>
            <w:r>
              <w:rPr>
                <w:rFonts w:hint="eastAsia"/>
                <w:sz w:val="24"/>
                <w:szCs w:val="24"/>
              </w:rPr>
              <w:t>(38.3-47.44)</w:t>
            </w:r>
          </w:p>
        </w:tc>
      </w:tr>
      <w:tr w:rsidR="00237A42" w14:paraId="1A446FAD" w14:textId="77777777" w:rsidTr="0052051C">
        <w:trPr>
          <w:trHeight w:val="285"/>
        </w:trPr>
        <w:tc>
          <w:tcPr>
            <w:tcW w:w="4077" w:type="dxa"/>
            <w:noWrap/>
          </w:tcPr>
          <w:p w14:paraId="4C73B7FF" w14:textId="77777777" w:rsidR="00237A42" w:rsidRDefault="00237A42" w:rsidP="0052051C">
            <w:pPr>
              <w:rPr>
                <w:sz w:val="24"/>
                <w:szCs w:val="24"/>
              </w:rPr>
            </w:pPr>
            <w:r>
              <w:rPr>
                <w:rFonts w:hint="eastAsia"/>
                <w:sz w:val="24"/>
                <w:szCs w:val="24"/>
              </w:rPr>
              <w:t xml:space="preserve">Coverage </w:t>
            </w:r>
            <w:r>
              <w:rPr>
                <w:sz w:val="24"/>
                <w:szCs w:val="24"/>
              </w:rPr>
              <w:t xml:space="preserve">in flanking region </w:t>
            </w:r>
            <w:r>
              <w:rPr>
                <w:rFonts w:hint="eastAsia"/>
                <w:sz w:val="24"/>
                <w:szCs w:val="24"/>
              </w:rPr>
              <w:t>(&gt;=30x)</w:t>
            </w:r>
          </w:p>
        </w:tc>
        <w:tc>
          <w:tcPr>
            <w:tcW w:w="1985" w:type="dxa"/>
            <w:noWrap/>
          </w:tcPr>
          <w:p w14:paraId="0E668543" w14:textId="77777777" w:rsidR="00237A42" w:rsidRDefault="00237A42" w:rsidP="0052051C">
            <w:pPr>
              <w:rPr>
                <w:sz w:val="24"/>
                <w:szCs w:val="24"/>
              </w:rPr>
            </w:pPr>
            <w:r>
              <w:rPr>
                <w:rFonts w:hint="eastAsia"/>
                <w:sz w:val="24"/>
                <w:szCs w:val="24"/>
              </w:rPr>
              <w:t xml:space="preserve">48.20 </w:t>
            </w:r>
          </w:p>
        </w:tc>
        <w:tc>
          <w:tcPr>
            <w:tcW w:w="2977" w:type="dxa"/>
            <w:noWrap/>
          </w:tcPr>
          <w:p w14:paraId="0E1303BB" w14:textId="77777777" w:rsidR="00237A42" w:rsidRDefault="00237A42" w:rsidP="0052051C">
            <w:pPr>
              <w:rPr>
                <w:sz w:val="24"/>
                <w:szCs w:val="24"/>
              </w:rPr>
            </w:pPr>
            <w:r>
              <w:rPr>
                <w:rFonts w:hint="eastAsia"/>
                <w:sz w:val="24"/>
                <w:szCs w:val="24"/>
              </w:rPr>
              <w:t>(42.62-53.21)</w:t>
            </w:r>
          </w:p>
        </w:tc>
        <w:tc>
          <w:tcPr>
            <w:tcW w:w="1701" w:type="dxa"/>
            <w:noWrap/>
          </w:tcPr>
          <w:p w14:paraId="0A82CCBE" w14:textId="77777777" w:rsidR="00237A42" w:rsidRDefault="00237A42" w:rsidP="0052051C">
            <w:pPr>
              <w:rPr>
                <w:sz w:val="24"/>
                <w:szCs w:val="24"/>
              </w:rPr>
            </w:pPr>
            <w:r>
              <w:rPr>
                <w:rFonts w:hint="eastAsia"/>
                <w:sz w:val="24"/>
                <w:szCs w:val="24"/>
              </w:rPr>
              <w:t>42.5</w:t>
            </w:r>
            <w:r>
              <w:rPr>
                <w:sz w:val="24"/>
                <w:szCs w:val="24"/>
              </w:rPr>
              <w:t>6</w:t>
            </w:r>
          </w:p>
        </w:tc>
        <w:tc>
          <w:tcPr>
            <w:tcW w:w="3436" w:type="dxa"/>
            <w:noWrap/>
          </w:tcPr>
          <w:p w14:paraId="56F54427" w14:textId="77777777" w:rsidR="00237A42" w:rsidRDefault="00237A42" w:rsidP="0052051C">
            <w:pPr>
              <w:rPr>
                <w:sz w:val="24"/>
                <w:szCs w:val="24"/>
              </w:rPr>
            </w:pPr>
            <w:r>
              <w:rPr>
                <w:rFonts w:hint="eastAsia"/>
                <w:sz w:val="24"/>
                <w:szCs w:val="24"/>
              </w:rPr>
              <w:t>(38.13-45.90)</w:t>
            </w:r>
          </w:p>
        </w:tc>
      </w:tr>
    </w:tbl>
    <w:p w14:paraId="7FBFCCBC" w14:textId="77777777" w:rsidR="000B1307" w:rsidRDefault="000B1307" w:rsidP="000B1307">
      <w:pPr>
        <w:rPr>
          <w:rFonts w:ascii="Times New Roman" w:hAnsi="Times New Roman" w:cs="Times New Roman"/>
          <w:kern w:val="0"/>
          <w:sz w:val="24"/>
          <w:szCs w:val="24"/>
        </w:rPr>
      </w:pPr>
    </w:p>
    <w:p w14:paraId="7C1E323E" w14:textId="77777777" w:rsidR="000B1307" w:rsidRDefault="000B1307" w:rsidP="000B1307">
      <w:pPr>
        <w:rPr>
          <w:rFonts w:ascii="Times New Roman" w:hAnsi="Times New Roman" w:cs="Times New Roman"/>
          <w:kern w:val="0"/>
          <w:sz w:val="24"/>
          <w:szCs w:val="24"/>
        </w:rPr>
      </w:pPr>
    </w:p>
    <w:p w14:paraId="2D7A6EBC" w14:textId="77777777" w:rsidR="000B1307" w:rsidRPr="00F25970" w:rsidRDefault="000B1307" w:rsidP="000B1307">
      <w:pPr>
        <w:sectPr w:rsidR="000B1307" w:rsidRPr="00F25970" w:rsidSect="000B1307">
          <w:pgSz w:w="16838" w:h="11906" w:orient="landscape"/>
          <w:pgMar w:top="1797" w:right="1440" w:bottom="1797" w:left="1440" w:header="851" w:footer="992" w:gutter="0"/>
          <w:cols w:space="425"/>
          <w:docGrid w:type="linesAndChars" w:linePitch="312"/>
        </w:sectPr>
      </w:pPr>
    </w:p>
    <w:p w14:paraId="3EF18AE6" w14:textId="77777777" w:rsidR="000B1307" w:rsidRDefault="000B1307" w:rsidP="00B67FD2">
      <w:pPr>
        <w:rPr>
          <w:rFonts w:ascii="Times New Roman" w:hAnsi="Times New Roman" w:cs="Times New Roman"/>
          <w:b/>
          <w:bCs/>
          <w:kern w:val="0"/>
          <w:sz w:val="24"/>
          <w:szCs w:val="24"/>
        </w:rPr>
      </w:pPr>
    </w:p>
    <w:p w14:paraId="519FFA6A" w14:textId="77777777" w:rsidR="000B1307" w:rsidRDefault="000B1307" w:rsidP="000B1307">
      <w:pPr>
        <w:rPr>
          <w:rFonts w:ascii="Times New Roman" w:hAnsi="Times New Roman" w:cs="Times New Roman"/>
          <w:kern w:val="0"/>
          <w:sz w:val="24"/>
          <w:szCs w:val="24"/>
        </w:rPr>
      </w:pPr>
      <w:r>
        <w:rPr>
          <w:rFonts w:ascii="Times New Roman" w:hAnsi="Times New Roman" w:cs="Times New Roman"/>
          <w:b/>
          <w:bCs/>
          <w:kern w:val="0"/>
          <w:sz w:val="24"/>
          <w:szCs w:val="24"/>
        </w:rPr>
        <w:t>Supplementary Table 2.</w:t>
      </w:r>
      <w:r>
        <w:rPr>
          <w:rFonts w:ascii="Times New Roman" w:hAnsi="Times New Roman" w:cs="Times New Roman"/>
          <w:kern w:val="0"/>
          <w:sz w:val="24"/>
          <w:szCs w:val="24"/>
        </w:rPr>
        <w:t xml:space="preserve"> Comparison of age and gender between cases and controls in the BCS cohort.</w:t>
      </w:r>
    </w:p>
    <w:tbl>
      <w:tblPr>
        <w:tblStyle w:val="1"/>
        <w:tblpPr w:leftFromText="180" w:rightFromText="180" w:vertAnchor="page" w:horzAnchor="margin" w:tblpY="2513"/>
        <w:tblW w:w="14175" w:type="dxa"/>
        <w:tblLayout w:type="fixed"/>
        <w:tblLook w:val="04A0" w:firstRow="1" w:lastRow="0" w:firstColumn="1" w:lastColumn="0" w:noHBand="0" w:noVBand="1"/>
      </w:tblPr>
      <w:tblGrid>
        <w:gridCol w:w="1701"/>
        <w:gridCol w:w="1701"/>
        <w:gridCol w:w="1418"/>
        <w:gridCol w:w="1134"/>
        <w:gridCol w:w="1276"/>
        <w:gridCol w:w="2268"/>
        <w:gridCol w:w="850"/>
        <w:gridCol w:w="992"/>
        <w:gridCol w:w="993"/>
        <w:gridCol w:w="1842"/>
      </w:tblGrid>
      <w:tr w:rsidR="00870F2D" w14:paraId="4DB7221F" w14:textId="77777777" w:rsidTr="00870F2D">
        <w:trPr>
          <w:trHeight w:val="315"/>
        </w:trPr>
        <w:tc>
          <w:tcPr>
            <w:tcW w:w="1701" w:type="dxa"/>
            <w:tcBorders>
              <w:top w:val="single" w:sz="12" w:space="0" w:color="auto"/>
              <w:left w:val="nil"/>
              <w:bottom w:val="nil"/>
              <w:right w:val="nil"/>
            </w:tcBorders>
          </w:tcPr>
          <w:p w14:paraId="5D359F53" w14:textId="77777777" w:rsidR="00870F2D" w:rsidRDefault="00870F2D" w:rsidP="00870F2D">
            <w:pPr>
              <w:jc w:val="left"/>
              <w:rPr>
                <w:sz w:val="24"/>
                <w:szCs w:val="24"/>
              </w:rPr>
            </w:pPr>
          </w:p>
        </w:tc>
        <w:tc>
          <w:tcPr>
            <w:tcW w:w="1701" w:type="dxa"/>
            <w:vMerge w:val="restart"/>
            <w:tcBorders>
              <w:top w:val="single" w:sz="12" w:space="0" w:color="auto"/>
              <w:left w:val="nil"/>
              <w:bottom w:val="nil"/>
              <w:right w:val="nil"/>
            </w:tcBorders>
          </w:tcPr>
          <w:p w14:paraId="6D2E2710" w14:textId="77777777" w:rsidR="00870F2D" w:rsidRDefault="00870F2D" w:rsidP="00870F2D">
            <w:pPr>
              <w:jc w:val="left"/>
              <w:rPr>
                <w:sz w:val="24"/>
                <w:szCs w:val="24"/>
              </w:rPr>
            </w:pPr>
            <w:r>
              <w:rPr>
                <w:rFonts w:hint="eastAsia"/>
                <w:sz w:val="24"/>
                <w:szCs w:val="24"/>
              </w:rPr>
              <w:t>G</w:t>
            </w:r>
            <w:r>
              <w:rPr>
                <w:sz w:val="24"/>
                <w:szCs w:val="24"/>
              </w:rPr>
              <w:t>roup</w:t>
            </w:r>
          </w:p>
        </w:tc>
        <w:tc>
          <w:tcPr>
            <w:tcW w:w="1418" w:type="dxa"/>
            <w:vMerge w:val="restart"/>
            <w:tcBorders>
              <w:top w:val="single" w:sz="12" w:space="0" w:color="auto"/>
              <w:left w:val="nil"/>
              <w:bottom w:val="nil"/>
              <w:right w:val="nil"/>
            </w:tcBorders>
          </w:tcPr>
          <w:p w14:paraId="1E9D90F1" w14:textId="77777777" w:rsidR="00870F2D" w:rsidRDefault="00870F2D" w:rsidP="00870F2D">
            <w:pPr>
              <w:jc w:val="left"/>
              <w:rPr>
                <w:sz w:val="24"/>
                <w:szCs w:val="24"/>
              </w:rPr>
            </w:pPr>
            <w:r>
              <w:rPr>
                <w:rFonts w:hint="eastAsia"/>
                <w:sz w:val="24"/>
                <w:szCs w:val="24"/>
              </w:rPr>
              <w:t>N</w:t>
            </w:r>
            <w:r>
              <w:rPr>
                <w:sz w:val="24"/>
                <w:szCs w:val="24"/>
              </w:rPr>
              <w:t>umber of samples</w:t>
            </w:r>
          </w:p>
        </w:tc>
        <w:tc>
          <w:tcPr>
            <w:tcW w:w="1134" w:type="dxa"/>
            <w:vMerge w:val="restart"/>
            <w:tcBorders>
              <w:top w:val="single" w:sz="12" w:space="0" w:color="auto"/>
              <w:left w:val="nil"/>
              <w:bottom w:val="nil"/>
              <w:right w:val="nil"/>
            </w:tcBorders>
          </w:tcPr>
          <w:p w14:paraId="1DCE3868" w14:textId="77777777" w:rsidR="00870F2D" w:rsidRDefault="00870F2D" w:rsidP="00870F2D">
            <w:pPr>
              <w:jc w:val="left"/>
              <w:rPr>
                <w:sz w:val="24"/>
                <w:szCs w:val="24"/>
              </w:rPr>
            </w:pPr>
            <w:r>
              <w:rPr>
                <w:rFonts w:hint="eastAsia"/>
                <w:sz w:val="24"/>
                <w:szCs w:val="24"/>
              </w:rPr>
              <w:t>A</w:t>
            </w:r>
            <w:r>
              <w:rPr>
                <w:sz w:val="24"/>
                <w:szCs w:val="24"/>
              </w:rPr>
              <w:t>verage age</w:t>
            </w:r>
          </w:p>
        </w:tc>
        <w:tc>
          <w:tcPr>
            <w:tcW w:w="1276" w:type="dxa"/>
            <w:vMerge w:val="restart"/>
            <w:tcBorders>
              <w:top w:val="single" w:sz="12" w:space="0" w:color="auto"/>
              <w:left w:val="nil"/>
              <w:bottom w:val="nil"/>
              <w:right w:val="nil"/>
            </w:tcBorders>
          </w:tcPr>
          <w:p w14:paraId="0B56B2DE" w14:textId="77777777" w:rsidR="00870F2D" w:rsidRDefault="00870F2D" w:rsidP="00870F2D">
            <w:pPr>
              <w:jc w:val="left"/>
              <w:rPr>
                <w:sz w:val="24"/>
                <w:szCs w:val="24"/>
              </w:rPr>
            </w:pPr>
            <w:r>
              <w:rPr>
                <w:sz w:val="24"/>
                <w:szCs w:val="24"/>
              </w:rPr>
              <w:t>P value</w:t>
            </w:r>
          </w:p>
        </w:tc>
        <w:tc>
          <w:tcPr>
            <w:tcW w:w="2268" w:type="dxa"/>
            <w:vMerge w:val="restart"/>
            <w:tcBorders>
              <w:top w:val="single" w:sz="12" w:space="0" w:color="auto"/>
              <w:left w:val="nil"/>
              <w:bottom w:val="nil"/>
              <w:right w:val="nil"/>
            </w:tcBorders>
          </w:tcPr>
          <w:p w14:paraId="1818B442" w14:textId="77777777" w:rsidR="00870F2D" w:rsidRDefault="00870F2D" w:rsidP="00870F2D">
            <w:pPr>
              <w:jc w:val="left"/>
              <w:rPr>
                <w:sz w:val="24"/>
                <w:szCs w:val="24"/>
              </w:rPr>
            </w:pPr>
            <w:r>
              <w:rPr>
                <w:rFonts w:hint="eastAsia"/>
                <w:sz w:val="24"/>
                <w:szCs w:val="24"/>
              </w:rPr>
              <w:t>S</w:t>
            </w:r>
            <w:r>
              <w:rPr>
                <w:sz w:val="24"/>
                <w:szCs w:val="24"/>
              </w:rPr>
              <w:t>tatistical method</w:t>
            </w:r>
          </w:p>
        </w:tc>
        <w:tc>
          <w:tcPr>
            <w:tcW w:w="1842" w:type="dxa"/>
            <w:gridSpan w:val="2"/>
            <w:tcBorders>
              <w:top w:val="single" w:sz="12" w:space="0" w:color="auto"/>
              <w:left w:val="nil"/>
              <w:bottom w:val="nil"/>
              <w:right w:val="nil"/>
            </w:tcBorders>
          </w:tcPr>
          <w:p w14:paraId="06C81801" w14:textId="77777777" w:rsidR="00870F2D" w:rsidRDefault="00870F2D" w:rsidP="00870F2D">
            <w:pPr>
              <w:jc w:val="left"/>
              <w:rPr>
                <w:sz w:val="24"/>
                <w:szCs w:val="24"/>
              </w:rPr>
            </w:pPr>
            <w:r>
              <w:rPr>
                <w:sz w:val="24"/>
                <w:szCs w:val="24"/>
              </w:rPr>
              <w:t>Gender</w:t>
            </w:r>
          </w:p>
        </w:tc>
        <w:tc>
          <w:tcPr>
            <w:tcW w:w="993" w:type="dxa"/>
            <w:vMerge w:val="restart"/>
            <w:tcBorders>
              <w:top w:val="single" w:sz="12" w:space="0" w:color="auto"/>
              <w:left w:val="nil"/>
              <w:bottom w:val="nil"/>
              <w:right w:val="nil"/>
            </w:tcBorders>
          </w:tcPr>
          <w:p w14:paraId="454D918A" w14:textId="77777777" w:rsidR="00870F2D" w:rsidRDefault="00870F2D" w:rsidP="00870F2D">
            <w:pPr>
              <w:jc w:val="left"/>
              <w:rPr>
                <w:sz w:val="24"/>
                <w:szCs w:val="24"/>
              </w:rPr>
            </w:pPr>
            <w:r>
              <w:rPr>
                <w:sz w:val="24"/>
                <w:szCs w:val="24"/>
              </w:rPr>
              <w:t>P value</w:t>
            </w:r>
          </w:p>
        </w:tc>
        <w:tc>
          <w:tcPr>
            <w:tcW w:w="1842" w:type="dxa"/>
            <w:vMerge w:val="restart"/>
            <w:tcBorders>
              <w:top w:val="single" w:sz="12" w:space="0" w:color="auto"/>
              <w:left w:val="nil"/>
              <w:bottom w:val="nil"/>
              <w:right w:val="nil"/>
            </w:tcBorders>
          </w:tcPr>
          <w:p w14:paraId="4BD5374B" w14:textId="77777777" w:rsidR="00870F2D" w:rsidRDefault="00870F2D" w:rsidP="00870F2D">
            <w:pPr>
              <w:jc w:val="left"/>
              <w:rPr>
                <w:sz w:val="24"/>
                <w:szCs w:val="24"/>
              </w:rPr>
            </w:pPr>
            <w:r>
              <w:rPr>
                <w:rFonts w:hint="eastAsia"/>
                <w:sz w:val="24"/>
                <w:szCs w:val="24"/>
              </w:rPr>
              <w:t>S</w:t>
            </w:r>
            <w:r>
              <w:rPr>
                <w:sz w:val="24"/>
                <w:szCs w:val="24"/>
              </w:rPr>
              <w:t>tatistical method</w:t>
            </w:r>
          </w:p>
        </w:tc>
      </w:tr>
      <w:tr w:rsidR="00870F2D" w14:paraId="58AA2C6D" w14:textId="77777777" w:rsidTr="00870F2D">
        <w:trPr>
          <w:trHeight w:val="315"/>
        </w:trPr>
        <w:tc>
          <w:tcPr>
            <w:tcW w:w="1701" w:type="dxa"/>
            <w:tcBorders>
              <w:top w:val="nil"/>
              <w:left w:val="nil"/>
              <w:bottom w:val="single" w:sz="12" w:space="0" w:color="auto"/>
              <w:right w:val="nil"/>
            </w:tcBorders>
          </w:tcPr>
          <w:p w14:paraId="05A4CBFE" w14:textId="77777777" w:rsidR="00870F2D" w:rsidRDefault="00870F2D" w:rsidP="00870F2D">
            <w:pPr>
              <w:rPr>
                <w:sz w:val="24"/>
                <w:szCs w:val="24"/>
              </w:rPr>
            </w:pPr>
          </w:p>
        </w:tc>
        <w:tc>
          <w:tcPr>
            <w:tcW w:w="1701" w:type="dxa"/>
            <w:vMerge/>
            <w:tcBorders>
              <w:top w:val="nil"/>
              <w:left w:val="nil"/>
              <w:bottom w:val="single" w:sz="12" w:space="0" w:color="auto"/>
              <w:right w:val="nil"/>
            </w:tcBorders>
          </w:tcPr>
          <w:p w14:paraId="1E3282C0" w14:textId="77777777" w:rsidR="00870F2D" w:rsidRDefault="00870F2D" w:rsidP="00870F2D">
            <w:pPr>
              <w:rPr>
                <w:sz w:val="24"/>
                <w:szCs w:val="24"/>
              </w:rPr>
            </w:pPr>
          </w:p>
        </w:tc>
        <w:tc>
          <w:tcPr>
            <w:tcW w:w="1418" w:type="dxa"/>
            <w:vMerge/>
            <w:tcBorders>
              <w:top w:val="nil"/>
              <w:left w:val="nil"/>
              <w:bottom w:val="single" w:sz="12" w:space="0" w:color="auto"/>
              <w:right w:val="nil"/>
            </w:tcBorders>
          </w:tcPr>
          <w:p w14:paraId="12CED16D" w14:textId="77777777" w:rsidR="00870F2D" w:rsidRDefault="00870F2D" w:rsidP="00870F2D">
            <w:pPr>
              <w:rPr>
                <w:sz w:val="24"/>
                <w:szCs w:val="24"/>
              </w:rPr>
            </w:pPr>
          </w:p>
        </w:tc>
        <w:tc>
          <w:tcPr>
            <w:tcW w:w="1134" w:type="dxa"/>
            <w:vMerge/>
            <w:tcBorders>
              <w:top w:val="nil"/>
              <w:left w:val="nil"/>
              <w:bottom w:val="single" w:sz="12" w:space="0" w:color="auto"/>
              <w:right w:val="nil"/>
            </w:tcBorders>
          </w:tcPr>
          <w:p w14:paraId="2344F5A0" w14:textId="77777777" w:rsidR="00870F2D" w:rsidRDefault="00870F2D" w:rsidP="00870F2D">
            <w:pPr>
              <w:rPr>
                <w:sz w:val="24"/>
                <w:szCs w:val="24"/>
              </w:rPr>
            </w:pPr>
          </w:p>
        </w:tc>
        <w:tc>
          <w:tcPr>
            <w:tcW w:w="1276" w:type="dxa"/>
            <w:vMerge/>
            <w:tcBorders>
              <w:top w:val="nil"/>
              <w:left w:val="nil"/>
              <w:bottom w:val="single" w:sz="12" w:space="0" w:color="auto"/>
              <w:right w:val="nil"/>
            </w:tcBorders>
          </w:tcPr>
          <w:p w14:paraId="278FC95A" w14:textId="77777777" w:rsidR="00870F2D" w:rsidRDefault="00870F2D" w:rsidP="00870F2D">
            <w:pPr>
              <w:rPr>
                <w:sz w:val="24"/>
                <w:szCs w:val="24"/>
              </w:rPr>
            </w:pPr>
          </w:p>
        </w:tc>
        <w:tc>
          <w:tcPr>
            <w:tcW w:w="2268" w:type="dxa"/>
            <w:vMerge/>
            <w:tcBorders>
              <w:top w:val="nil"/>
              <w:left w:val="nil"/>
              <w:bottom w:val="single" w:sz="12" w:space="0" w:color="auto"/>
              <w:right w:val="nil"/>
            </w:tcBorders>
          </w:tcPr>
          <w:p w14:paraId="522C4D72" w14:textId="77777777" w:rsidR="00870F2D" w:rsidRDefault="00870F2D" w:rsidP="00870F2D">
            <w:pPr>
              <w:rPr>
                <w:sz w:val="24"/>
                <w:szCs w:val="24"/>
              </w:rPr>
            </w:pPr>
          </w:p>
        </w:tc>
        <w:tc>
          <w:tcPr>
            <w:tcW w:w="850" w:type="dxa"/>
            <w:tcBorders>
              <w:top w:val="nil"/>
              <w:left w:val="nil"/>
              <w:bottom w:val="single" w:sz="12" w:space="0" w:color="auto"/>
              <w:right w:val="nil"/>
            </w:tcBorders>
          </w:tcPr>
          <w:p w14:paraId="08A400C2" w14:textId="77777777" w:rsidR="00870F2D" w:rsidRDefault="00870F2D" w:rsidP="00870F2D">
            <w:pPr>
              <w:rPr>
                <w:sz w:val="24"/>
                <w:szCs w:val="24"/>
              </w:rPr>
            </w:pPr>
            <w:r>
              <w:rPr>
                <w:rFonts w:hint="eastAsia"/>
                <w:sz w:val="24"/>
                <w:szCs w:val="24"/>
              </w:rPr>
              <w:t>M</w:t>
            </w:r>
            <w:r>
              <w:rPr>
                <w:sz w:val="24"/>
                <w:szCs w:val="24"/>
              </w:rPr>
              <w:t>ale</w:t>
            </w:r>
          </w:p>
        </w:tc>
        <w:tc>
          <w:tcPr>
            <w:tcW w:w="992" w:type="dxa"/>
            <w:tcBorders>
              <w:top w:val="nil"/>
              <w:left w:val="nil"/>
              <w:bottom w:val="single" w:sz="12" w:space="0" w:color="auto"/>
              <w:right w:val="nil"/>
            </w:tcBorders>
          </w:tcPr>
          <w:p w14:paraId="16BDCD00" w14:textId="77777777" w:rsidR="00870F2D" w:rsidRDefault="00870F2D" w:rsidP="00870F2D">
            <w:pPr>
              <w:rPr>
                <w:sz w:val="24"/>
                <w:szCs w:val="24"/>
              </w:rPr>
            </w:pPr>
            <w:r>
              <w:rPr>
                <w:rFonts w:hint="eastAsia"/>
                <w:sz w:val="24"/>
                <w:szCs w:val="24"/>
              </w:rPr>
              <w:t>F</w:t>
            </w:r>
            <w:r>
              <w:rPr>
                <w:sz w:val="24"/>
                <w:szCs w:val="24"/>
              </w:rPr>
              <w:t>emale</w:t>
            </w:r>
          </w:p>
        </w:tc>
        <w:tc>
          <w:tcPr>
            <w:tcW w:w="993" w:type="dxa"/>
            <w:vMerge/>
            <w:tcBorders>
              <w:top w:val="nil"/>
              <w:left w:val="nil"/>
              <w:bottom w:val="single" w:sz="12" w:space="0" w:color="auto"/>
              <w:right w:val="nil"/>
            </w:tcBorders>
          </w:tcPr>
          <w:p w14:paraId="0A6E2729" w14:textId="77777777" w:rsidR="00870F2D" w:rsidRDefault="00870F2D" w:rsidP="00870F2D">
            <w:pPr>
              <w:rPr>
                <w:sz w:val="24"/>
                <w:szCs w:val="24"/>
              </w:rPr>
            </w:pPr>
          </w:p>
        </w:tc>
        <w:tc>
          <w:tcPr>
            <w:tcW w:w="1842" w:type="dxa"/>
            <w:vMerge/>
            <w:tcBorders>
              <w:top w:val="nil"/>
              <w:left w:val="nil"/>
              <w:bottom w:val="single" w:sz="12" w:space="0" w:color="auto"/>
              <w:right w:val="nil"/>
            </w:tcBorders>
          </w:tcPr>
          <w:p w14:paraId="3EE0FF2D" w14:textId="77777777" w:rsidR="00870F2D" w:rsidRDefault="00870F2D" w:rsidP="00870F2D">
            <w:pPr>
              <w:rPr>
                <w:sz w:val="24"/>
                <w:szCs w:val="24"/>
              </w:rPr>
            </w:pPr>
          </w:p>
        </w:tc>
      </w:tr>
      <w:tr w:rsidR="00870F2D" w14:paraId="25FF3853" w14:textId="77777777" w:rsidTr="00870F2D">
        <w:tc>
          <w:tcPr>
            <w:tcW w:w="1701" w:type="dxa"/>
            <w:vMerge w:val="restart"/>
            <w:tcBorders>
              <w:top w:val="single" w:sz="12" w:space="0" w:color="auto"/>
              <w:left w:val="nil"/>
              <w:right w:val="nil"/>
            </w:tcBorders>
          </w:tcPr>
          <w:p w14:paraId="13772B97" w14:textId="77777777" w:rsidR="00870F2D" w:rsidRDefault="00870F2D" w:rsidP="00870F2D">
            <w:pPr>
              <w:rPr>
                <w:sz w:val="24"/>
                <w:szCs w:val="24"/>
              </w:rPr>
            </w:pPr>
            <w:r>
              <w:rPr>
                <w:rFonts w:hint="eastAsia"/>
                <w:sz w:val="24"/>
                <w:szCs w:val="24"/>
              </w:rPr>
              <w:t>B</w:t>
            </w:r>
            <w:r>
              <w:rPr>
                <w:sz w:val="24"/>
                <w:szCs w:val="24"/>
              </w:rPr>
              <w:t xml:space="preserve">efore sample </w:t>
            </w:r>
          </w:p>
          <w:p w14:paraId="5DCFF919" w14:textId="77777777" w:rsidR="00870F2D" w:rsidRDefault="00870F2D" w:rsidP="00870F2D">
            <w:pPr>
              <w:rPr>
                <w:sz w:val="24"/>
                <w:szCs w:val="24"/>
              </w:rPr>
            </w:pPr>
            <w:r>
              <w:rPr>
                <w:sz w:val="24"/>
                <w:szCs w:val="24"/>
              </w:rPr>
              <w:t>filtering</w:t>
            </w:r>
            <w:r>
              <w:rPr>
                <w:sz w:val="24"/>
                <w:szCs w:val="24"/>
                <w:vertAlign w:val="superscript"/>
              </w:rPr>
              <w:t>*</w:t>
            </w:r>
          </w:p>
        </w:tc>
        <w:tc>
          <w:tcPr>
            <w:tcW w:w="1701" w:type="dxa"/>
            <w:tcBorders>
              <w:top w:val="single" w:sz="12" w:space="0" w:color="auto"/>
              <w:left w:val="nil"/>
              <w:bottom w:val="nil"/>
              <w:right w:val="nil"/>
            </w:tcBorders>
          </w:tcPr>
          <w:p w14:paraId="0E942B99" w14:textId="77777777" w:rsidR="00870F2D" w:rsidRDefault="00870F2D" w:rsidP="00870F2D">
            <w:pPr>
              <w:rPr>
                <w:sz w:val="24"/>
                <w:szCs w:val="24"/>
              </w:rPr>
            </w:pPr>
            <w:r>
              <w:rPr>
                <w:rFonts w:hint="eastAsia"/>
                <w:sz w:val="24"/>
                <w:szCs w:val="24"/>
              </w:rPr>
              <w:t>B</w:t>
            </w:r>
            <w:r>
              <w:rPr>
                <w:sz w:val="24"/>
                <w:szCs w:val="24"/>
              </w:rPr>
              <w:t>CS samples</w:t>
            </w:r>
          </w:p>
        </w:tc>
        <w:tc>
          <w:tcPr>
            <w:tcW w:w="1418" w:type="dxa"/>
            <w:tcBorders>
              <w:top w:val="single" w:sz="12" w:space="0" w:color="auto"/>
              <w:left w:val="nil"/>
              <w:bottom w:val="nil"/>
              <w:right w:val="nil"/>
            </w:tcBorders>
          </w:tcPr>
          <w:p w14:paraId="65593531" w14:textId="77777777" w:rsidR="00870F2D" w:rsidRDefault="00870F2D" w:rsidP="00870F2D">
            <w:pPr>
              <w:rPr>
                <w:sz w:val="24"/>
                <w:szCs w:val="24"/>
              </w:rPr>
            </w:pPr>
            <w:r>
              <w:rPr>
                <w:rFonts w:hint="eastAsia"/>
                <w:sz w:val="24"/>
                <w:szCs w:val="24"/>
              </w:rPr>
              <w:t>5</w:t>
            </w:r>
            <w:r>
              <w:rPr>
                <w:sz w:val="24"/>
                <w:szCs w:val="24"/>
              </w:rPr>
              <w:t>00</w:t>
            </w:r>
          </w:p>
        </w:tc>
        <w:tc>
          <w:tcPr>
            <w:tcW w:w="1134" w:type="dxa"/>
            <w:tcBorders>
              <w:top w:val="single" w:sz="12" w:space="0" w:color="auto"/>
              <w:left w:val="nil"/>
              <w:bottom w:val="nil"/>
              <w:right w:val="nil"/>
            </w:tcBorders>
          </w:tcPr>
          <w:p w14:paraId="2A5A83E0" w14:textId="77777777" w:rsidR="00870F2D" w:rsidRDefault="00870F2D" w:rsidP="00870F2D">
            <w:pPr>
              <w:rPr>
                <w:sz w:val="24"/>
                <w:szCs w:val="24"/>
              </w:rPr>
            </w:pPr>
            <w:r>
              <w:rPr>
                <w:rFonts w:hint="eastAsia"/>
                <w:sz w:val="24"/>
                <w:szCs w:val="24"/>
              </w:rPr>
              <w:t>4</w:t>
            </w:r>
            <w:r>
              <w:rPr>
                <w:sz w:val="24"/>
                <w:szCs w:val="24"/>
              </w:rPr>
              <w:t>5.43</w:t>
            </w:r>
          </w:p>
        </w:tc>
        <w:tc>
          <w:tcPr>
            <w:tcW w:w="1276" w:type="dxa"/>
            <w:vMerge w:val="restart"/>
            <w:tcBorders>
              <w:top w:val="single" w:sz="12" w:space="0" w:color="auto"/>
              <w:left w:val="nil"/>
              <w:bottom w:val="nil"/>
              <w:right w:val="nil"/>
            </w:tcBorders>
            <w:vAlign w:val="center"/>
          </w:tcPr>
          <w:p w14:paraId="6D81F181" w14:textId="77777777" w:rsidR="00870F2D" w:rsidRDefault="00870F2D" w:rsidP="00870F2D">
            <w:pPr>
              <w:rPr>
                <w:sz w:val="24"/>
                <w:szCs w:val="24"/>
              </w:rPr>
            </w:pPr>
            <w:r>
              <w:rPr>
                <w:sz w:val="24"/>
                <w:szCs w:val="24"/>
              </w:rPr>
              <w:t>1.66e-45</w:t>
            </w:r>
          </w:p>
        </w:tc>
        <w:tc>
          <w:tcPr>
            <w:tcW w:w="2268" w:type="dxa"/>
            <w:vMerge w:val="restart"/>
            <w:tcBorders>
              <w:top w:val="single" w:sz="12" w:space="0" w:color="auto"/>
              <w:left w:val="nil"/>
              <w:bottom w:val="nil"/>
              <w:right w:val="nil"/>
            </w:tcBorders>
            <w:vAlign w:val="center"/>
          </w:tcPr>
          <w:p w14:paraId="2D1AC67E" w14:textId="77777777" w:rsidR="00870F2D" w:rsidRDefault="00870F2D" w:rsidP="00870F2D">
            <w:pPr>
              <w:rPr>
                <w:sz w:val="24"/>
                <w:szCs w:val="24"/>
              </w:rPr>
            </w:pPr>
            <w:r>
              <w:rPr>
                <w:rFonts w:hint="eastAsia"/>
                <w:sz w:val="24"/>
                <w:szCs w:val="24"/>
              </w:rPr>
              <w:t>S</w:t>
            </w:r>
            <w:r>
              <w:rPr>
                <w:sz w:val="24"/>
                <w:szCs w:val="24"/>
              </w:rPr>
              <w:t>tudent t test</w:t>
            </w:r>
          </w:p>
        </w:tc>
        <w:tc>
          <w:tcPr>
            <w:tcW w:w="850" w:type="dxa"/>
            <w:tcBorders>
              <w:top w:val="single" w:sz="12" w:space="0" w:color="auto"/>
              <w:left w:val="nil"/>
              <w:bottom w:val="nil"/>
              <w:right w:val="nil"/>
            </w:tcBorders>
          </w:tcPr>
          <w:p w14:paraId="773DA783" w14:textId="77777777" w:rsidR="00870F2D" w:rsidRDefault="00870F2D" w:rsidP="00870F2D">
            <w:pPr>
              <w:rPr>
                <w:sz w:val="24"/>
                <w:szCs w:val="24"/>
              </w:rPr>
            </w:pPr>
            <w:r>
              <w:rPr>
                <w:sz w:val="24"/>
                <w:szCs w:val="24"/>
              </w:rPr>
              <w:t>212</w:t>
            </w:r>
          </w:p>
        </w:tc>
        <w:tc>
          <w:tcPr>
            <w:tcW w:w="992" w:type="dxa"/>
            <w:tcBorders>
              <w:top w:val="single" w:sz="12" w:space="0" w:color="auto"/>
              <w:left w:val="nil"/>
              <w:bottom w:val="nil"/>
              <w:right w:val="nil"/>
            </w:tcBorders>
          </w:tcPr>
          <w:p w14:paraId="13504155" w14:textId="77777777" w:rsidR="00870F2D" w:rsidRDefault="00870F2D" w:rsidP="00870F2D">
            <w:pPr>
              <w:rPr>
                <w:sz w:val="24"/>
                <w:szCs w:val="24"/>
              </w:rPr>
            </w:pPr>
            <w:r>
              <w:rPr>
                <w:sz w:val="24"/>
                <w:szCs w:val="24"/>
              </w:rPr>
              <w:t>288</w:t>
            </w:r>
          </w:p>
        </w:tc>
        <w:tc>
          <w:tcPr>
            <w:tcW w:w="993" w:type="dxa"/>
            <w:vMerge w:val="restart"/>
            <w:tcBorders>
              <w:top w:val="single" w:sz="12" w:space="0" w:color="auto"/>
              <w:left w:val="nil"/>
              <w:bottom w:val="nil"/>
              <w:right w:val="nil"/>
            </w:tcBorders>
            <w:vAlign w:val="center"/>
          </w:tcPr>
          <w:p w14:paraId="08E70D5C" w14:textId="77777777" w:rsidR="00870F2D" w:rsidRDefault="00870F2D" w:rsidP="00870F2D">
            <w:pPr>
              <w:rPr>
                <w:sz w:val="24"/>
                <w:szCs w:val="24"/>
              </w:rPr>
            </w:pPr>
            <w:r>
              <w:rPr>
                <w:sz w:val="24"/>
                <w:szCs w:val="24"/>
              </w:rPr>
              <w:t>0.02</w:t>
            </w:r>
          </w:p>
        </w:tc>
        <w:tc>
          <w:tcPr>
            <w:tcW w:w="1842" w:type="dxa"/>
            <w:vMerge w:val="restart"/>
            <w:tcBorders>
              <w:top w:val="single" w:sz="12" w:space="0" w:color="auto"/>
              <w:left w:val="nil"/>
              <w:bottom w:val="nil"/>
              <w:right w:val="nil"/>
            </w:tcBorders>
            <w:vAlign w:val="center"/>
          </w:tcPr>
          <w:p w14:paraId="22F82DBC" w14:textId="77777777" w:rsidR="00870F2D" w:rsidRDefault="00870F2D" w:rsidP="00870F2D">
            <w:pPr>
              <w:rPr>
                <w:sz w:val="24"/>
                <w:szCs w:val="24"/>
              </w:rPr>
            </w:pPr>
            <w:r>
              <w:rPr>
                <w:rFonts w:hint="eastAsia"/>
                <w:sz w:val="24"/>
                <w:szCs w:val="24"/>
              </w:rPr>
              <w:t>F</w:t>
            </w:r>
            <w:r>
              <w:rPr>
                <w:sz w:val="24"/>
                <w:szCs w:val="24"/>
              </w:rPr>
              <w:t>isher exact test</w:t>
            </w:r>
          </w:p>
        </w:tc>
      </w:tr>
      <w:tr w:rsidR="00870F2D" w14:paraId="03248601" w14:textId="77777777" w:rsidTr="00870F2D">
        <w:tc>
          <w:tcPr>
            <w:tcW w:w="1701" w:type="dxa"/>
            <w:vMerge/>
            <w:tcBorders>
              <w:left w:val="nil"/>
              <w:right w:val="nil"/>
            </w:tcBorders>
          </w:tcPr>
          <w:p w14:paraId="4B209661" w14:textId="77777777" w:rsidR="00870F2D" w:rsidRDefault="00870F2D" w:rsidP="00870F2D">
            <w:pPr>
              <w:rPr>
                <w:sz w:val="24"/>
                <w:szCs w:val="24"/>
              </w:rPr>
            </w:pPr>
          </w:p>
        </w:tc>
        <w:tc>
          <w:tcPr>
            <w:tcW w:w="1701" w:type="dxa"/>
            <w:tcBorders>
              <w:top w:val="nil"/>
              <w:left w:val="nil"/>
              <w:bottom w:val="nil"/>
              <w:right w:val="nil"/>
            </w:tcBorders>
          </w:tcPr>
          <w:p w14:paraId="3C35D2FE" w14:textId="77777777" w:rsidR="00870F2D" w:rsidRDefault="00870F2D" w:rsidP="00870F2D">
            <w:pPr>
              <w:rPr>
                <w:sz w:val="24"/>
                <w:szCs w:val="24"/>
              </w:rPr>
            </w:pPr>
            <w:r>
              <w:rPr>
                <w:sz w:val="24"/>
                <w:szCs w:val="24"/>
              </w:rPr>
              <w:t xml:space="preserve">BCS controls </w:t>
            </w:r>
          </w:p>
        </w:tc>
        <w:tc>
          <w:tcPr>
            <w:tcW w:w="1418" w:type="dxa"/>
            <w:tcBorders>
              <w:top w:val="nil"/>
              <w:left w:val="nil"/>
              <w:bottom w:val="nil"/>
              <w:right w:val="nil"/>
            </w:tcBorders>
          </w:tcPr>
          <w:p w14:paraId="77EC263F" w14:textId="77777777" w:rsidR="00870F2D" w:rsidRDefault="00870F2D" w:rsidP="00870F2D">
            <w:pPr>
              <w:rPr>
                <w:sz w:val="24"/>
                <w:szCs w:val="24"/>
              </w:rPr>
            </w:pPr>
            <w:r>
              <w:rPr>
                <w:rFonts w:hint="eastAsia"/>
                <w:sz w:val="24"/>
                <w:szCs w:val="24"/>
              </w:rPr>
              <w:t>6</w:t>
            </w:r>
            <w:r>
              <w:rPr>
                <w:sz w:val="24"/>
                <w:szCs w:val="24"/>
              </w:rPr>
              <w:t>96</w:t>
            </w:r>
          </w:p>
        </w:tc>
        <w:tc>
          <w:tcPr>
            <w:tcW w:w="1134" w:type="dxa"/>
            <w:tcBorders>
              <w:top w:val="nil"/>
              <w:left w:val="nil"/>
              <w:bottom w:val="nil"/>
              <w:right w:val="nil"/>
            </w:tcBorders>
          </w:tcPr>
          <w:p w14:paraId="39844622" w14:textId="77777777" w:rsidR="00870F2D" w:rsidRDefault="00870F2D" w:rsidP="00870F2D">
            <w:pPr>
              <w:rPr>
                <w:sz w:val="24"/>
                <w:szCs w:val="24"/>
              </w:rPr>
            </w:pPr>
            <w:r>
              <w:rPr>
                <w:sz w:val="24"/>
                <w:szCs w:val="24"/>
              </w:rPr>
              <w:t>35.35</w:t>
            </w:r>
          </w:p>
        </w:tc>
        <w:tc>
          <w:tcPr>
            <w:tcW w:w="1276" w:type="dxa"/>
            <w:vMerge/>
            <w:tcBorders>
              <w:top w:val="nil"/>
              <w:left w:val="nil"/>
              <w:bottom w:val="nil"/>
              <w:right w:val="nil"/>
            </w:tcBorders>
          </w:tcPr>
          <w:p w14:paraId="22835AF3" w14:textId="77777777" w:rsidR="00870F2D" w:rsidRDefault="00870F2D" w:rsidP="00870F2D">
            <w:pPr>
              <w:rPr>
                <w:sz w:val="24"/>
                <w:szCs w:val="24"/>
              </w:rPr>
            </w:pPr>
          </w:p>
        </w:tc>
        <w:tc>
          <w:tcPr>
            <w:tcW w:w="2268" w:type="dxa"/>
            <w:vMerge/>
            <w:tcBorders>
              <w:top w:val="nil"/>
              <w:left w:val="nil"/>
              <w:bottom w:val="nil"/>
              <w:right w:val="nil"/>
            </w:tcBorders>
          </w:tcPr>
          <w:p w14:paraId="2444D287" w14:textId="77777777" w:rsidR="00870F2D" w:rsidRDefault="00870F2D" w:rsidP="00870F2D">
            <w:pPr>
              <w:rPr>
                <w:sz w:val="24"/>
                <w:szCs w:val="24"/>
              </w:rPr>
            </w:pPr>
          </w:p>
        </w:tc>
        <w:tc>
          <w:tcPr>
            <w:tcW w:w="850" w:type="dxa"/>
            <w:tcBorders>
              <w:top w:val="nil"/>
              <w:left w:val="nil"/>
              <w:bottom w:val="nil"/>
              <w:right w:val="nil"/>
            </w:tcBorders>
          </w:tcPr>
          <w:p w14:paraId="7F4D4BFF" w14:textId="77777777" w:rsidR="00870F2D" w:rsidRDefault="00870F2D" w:rsidP="00870F2D">
            <w:pPr>
              <w:rPr>
                <w:sz w:val="24"/>
                <w:szCs w:val="24"/>
              </w:rPr>
            </w:pPr>
            <w:r>
              <w:rPr>
                <w:sz w:val="24"/>
                <w:szCs w:val="24"/>
              </w:rPr>
              <w:t>247</w:t>
            </w:r>
          </w:p>
        </w:tc>
        <w:tc>
          <w:tcPr>
            <w:tcW w:w="992" w:type="dxa"/>
            <w:tcBorders>
              <w:top w:val="nil"/>
              <w:left w:val="nil"/>
              <w:bottom w:val="nil"/>
              <w:right w:val="nil"/>
            </w:tcBorders>
          </w:tcPr>
          <w:p w14:paraId="5369765D" w14:textId="77777777" w:rsidR="00870F2D" w:rsidRDefault="00870F2D" w:rsidP="00870F2D">
            <w:pPr>
              <w:rPr>
                <w:sz w:val="24"/>
                <w:szCs w:val="24"/>
              </w:rPr>
            </w:pPr>
            <w:r>
              <w:rPr>
                <w:sz w:val="24"/>
                <w:szCs w:val="24"/>
              </w:rPr>
              <w:t>446</w:t>
            </w:r>
          </w:p>
        </w:tc>
        <w:tc>
          <w:tcPr>
            <w:tcW w:w="993" w:type="dxa"/>
            <w:vMerge/>
            <w:tcBorders>
              <w:top w:val="nil"/>
              <w:left w:val="nil"/>
              <w:bottom w:val="nil"/>
              <w:right w:val="nil"/>
            </w:tcBorders>
          </w:tcPr>
          <w:p w14:paraId="0FEEAA06" w14:textId="77777777" w:rsidR="00870F2D" w:rsidRDefault="00870F2D" w:rsidP="00870F2D">
            <w:pPr>
              <w:rPr>
                <w:sz w:val="24"/>
                <w:szCs w:val="24"/>
              </w:rPr>
            </w:pPr>
          </w:p>
        </w:tc>
        <w:tc>
          <w:tcPr>
            <w:tcW w:w="1842" w:type="dxa"/>
            <w:vMerge/>
            <w:tcBorders>
              <w:top w:val="nil"/>
              <w:left w:val="nil"/>
              <w:bottom w:val="nil"/>
              <w:right w:val="nil"/>
            </w:tcBorders>
          </w:tcPr>
          <w:p w14:paraId="51FD72A8" w14:textId="77777777" w:rsidR="00870F2D" w:rsidRDefault="00870F2D" w:rsidP="00870F2D">
            <w:pPr>
              <w:rPr>
                <w:sz w:val="24"/>
                <w:szCs w:val="24"/>
              </w:rPr>
            </w:pPr>
          </w:p>
        </w:tc>
      </w:tr>
      <w:tr w:rsidR="00870F2D" w14:paraId="53D7DE55" w14:textId="77777777" w:rsidTr="00870F2D">
        <w:tc>
          <w:tcPr>
            <w:tcW w:w="1701" w:type="dxa"/>
            <w:vMerge w:val="restart"/>
            <w:tcBorders>
              <w:left w:val="nil"/>
              <w:right w:val="nil"/>
            </w:tcBorders>
          </w:tcPr>
          <w:p w14:paraId="2B358837" w14:textId="77777777" w:rsidR="00870F2D" w:rsidRDefault="00870F2D" w:rsidP="00870F2D">
            <w:pPr>
              <w:rPr>
                <w:sz w:val="24"/>
                <w:szCs w:val="24"/>
              </w:rPr>
            </w:pPr>
            <w:r>
              <w:rPr>
                <w:sz w:val="24"/>
                <w:szCs w:val="24"/>
              </w:rPr>
              <w:t xml:space="preserve">After sample </w:t>
            </w:r>
          </w:p>
          <w:p w14:paraId="3FB77422" w14:textId="77777777" w:rsidR="00870F2D" w:rsidRDefault="00870F2D" w:rsidP="00870F2D">
            <w:pPr>
              <w:rPr>
                <w:sz w:val="24"/>
                <w:szCs w:val="24"/>
              </w:rPr>
            </w:pPr>
            <w:r>
              <w:rPr>
                <w:sz w:val="24"/>
                <w:szCs w:val="24"/>
              </w:rPr>
              <w:t>filtering</w:t>
            </w:r>
          </w:p>
        </w:tc>
        <w:tc>
          <w:tcPr>
            <w:tcW w:w="1701" w:type="dxa"/>
            <w:tcBorders>
              <w:top w:val="single" w:sz="4" w:space="0" w:color="auto"/>
              <w:left w:val="nil"/>
              <w:bottom w:val="nil"/>
              <w:right w:val="nil"/>
            </w:tcBorders>
          </w:tcPr>
          <w:p w14:paraId="7BEF1823" w14:textId="77777777" w:rsidR="00870F2D" w:rsidRDefault="00870F2D" w:rsidP="00870F2D">
            <w:pPr>
              <w:rPr>
                <w:sz w:val="24"/>
                <w:szCs w:val="24"/>
              </w:rPr>
            </w:pPr>
            <w:r>
              <w:rPr>
                <w:rFonts w:hint="eastAsia"/>
                <w:sz w:val="24"/>
                <w:szCs w:val="24"/>
              </w:rPr>
              <w:t>B</w:t>
            </w:r>
            <w:r>
              <w:rPr>
                <w:sz w:val="24"/>
                <w:szCs w:val="24"/>
              </w:rPr>
              <w:t>CS samples</w:t>
            </w:r>
          </w:p>
        </w:tc>
        <w:tc>
          <w:tcPr>
            <w:tcW w:w="1418" w:type="dxa"/>
            <w:tcBorders>
              <w:top w:val="single" w:sz="4" w:space="0" w:color="auto"/>
              <w:left w:val="nil"/>
              <w:bottom w:val="nil"/>
              <w:right w:val="nil"/>
            </w:tcBorders>
          </w:tcPr>
          <w:p w14:paraId="1E7DE41D" w14:textId="77777777" w:rsidR="00870F2D" w:rsidRDefault="00870F2D" w:rsidP="00870F2D">
            <w:pPr>
              <w:rPr>
                <w:sz w:val="24"/>
                <w:szCs w:val="24"/>
              </w:rPr>
            </w:pPr>
            <w:r>
              <w:rPr>
                <w:rFonts w:hint="eastAsia"/>
                <w:sz w:val="24"/>
                <w:szCs w:val="24"/>
              </w:rPr>
              <w:t>4</w:t>
            </w:r>
            <w:r>
              <w:rPr>
                <w:sz w:val="24"/>
                <w:szCs w:val="24"/>
              </w:rPr>
              <w:t>83</w:t>
            </w:r>
          </w:p>
        </w:tc>
        <w:tc>
          <w:tcPr>
            <w:tcW w:w="1134" w:type="dxa"/>
            <w:tcBorders>
              <w:top w:val="single" w:sz="4" w:space="0" w:color="auto"/>
              <w:left w:val="nil"/>
              <w:bottom w:val="nil"/>
              <w:right w:val="nil"/>
            </w:tcBorders>
          </w:tcPr>
          <w:p w14:paraId="5EA4E781" w14:textId="77777777" w:rsidR="00870F2D" w:rsidRDefault="00870F2D" w:rsidP="00870F2D">
            <w:pPr>
              <w:rPr>
                <w:sz w:val="24"/>
                <w:szCs w:val="24"/>
              </w:rPr>
            </w:pPr>
            <w:r>
              <w:rPr>
                <w:rFonts w:hint="eastAsia"/>
                <w:sz w:val="24"/>
                <w:szCs w:val="24"/>
              </w:rPr>
              <w:t>4</w:t>
            </w:r>
            <w:r>
              <w:rPr>
                <w:sz w:val="24"/>
                <w:szCs w:val="24"/>
              </w:rPr>
              <w:t>5.59</w:t>
            </w:r>
          </w:p>
        </w:tc>
        <w:tc>
          <w:tcPr>
            <w:tcW w:w="1276" w:type="dxa"/>
            <w:vMerge w:val="restart"/>
            <w:tcBorders>
              <w:top w:val="single" w:sz="4" w:space="0" w:color="auto"/>
              <w:left w:val="nil"/>
              <w:right w:val="nil"/>
            </w:tcBorders>
            <w:vAlign w:val="center"/>
          </w:tcPr>
          <w:p w14:paraId="775217D3" w14:textId="77777777" w:rsidR="00870F2D" w:rsidRDefault="00870F2D" w:rsidP="00870F2D">
            <w:pPr>
              <w:rPr>
                <w:sz w:val="24"/>
                <w:szCs w:val="24"/>
              </w:rPr>
            </w:pPr>
            <w:r>
              <w:rPr>
                <w:sz w:val="24"/>
                <w:szCs w:val="24"/>
              </w:rPr>
              <w:t>1.23e-46</w:t>
            </w:r>
          </w:p>
        </w:tc>
        <w:tc>
          <w:tcPr>
            <w:tcW w:w="2268" w:type="dxa"/>
            <w:vMerge w:val="restart"/>
            <w:tcBorders>
              <w:top w:val="single" w:sz="4" w:space="0" w:color="auto"/>
              <w:left w:val="nil"/>
              <w:right w:val="nil"/>
            </w:tcBorders>
            <w:vAlign w:val="center"/>
          </w:tcPr>
          <w:p w14:paraId="2369034C" w14:textId="77777777" w:rsidR="00870F2D" w:rsidRDefault="00870F2D" w:rsidP="00870F2D">
            <w:pPr>
              <w:rPr>
                <w:sz w:val="24"/>
                <w:szCs w:val="24"/>
              </w:rPr>
            </w:pPr>
            <w:r>
              <w:rPr>
                <w:rFonts w:hint="eastAsia"/>
                <w:sz w:val="24"/>
                <w:szCs w:val="24"/>
              </w:rPr>
              <w:t>S</w:t>
            </w:r>
            <w:r>
              <w:rPr>
                <w:sz w:val="24"/>
                <w:szCs w:val="24"/>
              </w:rPr>
              <w:t>tudent t test</w:t>
            </w:r>
          </w:p>
        </w:tc>
        <w:tc>
          <w:tcPr>
            <w:tcW w:w="850" w:type="dxa"/>
            <w:tcBorders>
              <w:top w:val="single" w:sz="4" w:space="0" w:color="auto"/>
              <w:left w:val="nil"/>
              <w:bottom w:val="nil"/>
              <w:right w:val="nil"/>
            </w:tcBorders>
          </w:tcPr>
          <w:p w14:paraId="0EB04803" w14:textId="77777777" w:rsidR="00870F2D" w:rsidRDefault="00870F2D" w:rsidP="00870F2D">
            <w:pPr>
              <w:rPr>
                <w:sz w:val="24"/>
                <w:szCs w:val="24"/>
              </w:rPr>
            </w:pPr>
            <w:r>
              <w:rPr>
                <w:rFonts w:hint="eastAsia"/>
                <w:sz w:val="24"/>
                <w:szCs w:val="24"/>
              </w:rPr>
              <w:t>2</w:t>
            </w:r>
            <w:r>
              <w:rPr>
                <w:sz w:val="24"/>
                <w:szCs w:val="24"/>
              </w:rPr>
              <w:t>07</w:t>
            </w:r>
          </w:p>
        </w:tc>
        <w:tc>
          <w:tcPr>
            <w:tcW w:w="992" w:type="dxa"/>
            <w:tcBorders>
              <w:top w:val="single" w:sz="4" w:space="0" w:color="auto"/>
              <w:left w:val="nil"/>
              <w:bottom w:val="nil"/>
              <w:right w:val="nil"/>
            </w:tcBorders>
          </w:tcPr>
          <w:p w14:paraId="1BC766EB" w14:textId="77777777" w:rsidR="00870F2D" w:rsidRDefault="00870F2D" w:rsidP="00870F2D">
            <w:pPr>
              <w:rPr>
                <w:sz w:val="24"/>
                <w:szCs w:val="24"/>
              </w:rPr>
            </w:pPr>
            <w:r>
              <w:rPr>
                <w:rFonts w:hint="eastAsia"/>
                <w:sz w:val="24"/>
                <w:szCs w:val="24"/>
              </w:rPr>
              <w:t>2</w:t>
            </w:r>
            <w:r>
              <w:rPr>
                <w:sz w:val="24"/>
                <w:szCs w:val="24"/>
              </w:rPr>
              <w:t>76</w:t>
            </w:r>
          </w:p>
        </w:tc>
        <w:tc>
          <w:tcPr>
            <w:tcW w:w="993" w:type="dxa"/>
            <w:vMerge w:val="restart"/>
            <w:tcBorders>
              <w:top w:val="single" w:sz="4" w:space="0" w:color="auto"/>
              <w:left w:val="nil"/>
              <w:right w:val="nil"/>
            </w:tcBorders>
            <w:vAlign w:val="center"/>
          </w:tcPr>
          <w:p w14:paraId="4BC41851" w14:textId="77777777" w:rsidR="00870F2D" w:rsidRDefault="00870F2D" w:rsidP="00870F2D">
            <w:pPr>
              <w:rPr>
                <w:sz w:val="24"/>
                <w:szCs w:val="24"/>
              </w:rPr>
            </w:pPr>
            <w:r>
              <w:rPr>
                <w:rFonts w:hint="eastAsia"/>
                <w:sz w:val="24"/>
                <w:szCs w:val="24"/>
              </w:rPr>
              <w:t>0</w:t>
            </w:r>
            <w:r>
              <w:rPr>
                <w:sz w:val="24"/>
                <w:szCs w:val="24"/>
              </w:rPr>
              <w:t>.01</w:t>
            </w:r>
          </w:p>
        </w:tc>
        <w:tc>
          <w:tcPr>
            <w:tcW w:w="1842" w:type="dxa"/>
            <w:vMerge w:val="restart"/>
            <w:tcBorders>
              <w:top w:val="single" w:sz="4" w:space="0" w:color="auto"/>
              <w:left w:val="nil"/>
              <w:right w:val="nil"/>
            </w:tcBorders>
            <w:vAlign w:val="center"/>
          </w:tcPr>
          <w:p w14:paraId="3CE5B830" w14:textId="77777777" w:rsidR="00870F2D" w:rsidRDefault="00870F2D" w:rsidP="00870F2D">
            <w:pPr>
              <w:rPr>
                <w:sz w:val="24"/>
                <w:szCs w:val="24"/>
              </w:rPr>
            </w:pPr>
            <w:r>
              <w:rPr>
                <w:rFonts w:hint="eastAsia"/>
                <w:sz w:val="24"/>
                <w:szCs w:val="24"/>
              </w:rPr>
              <w:t>F</w:t>
            </w:r>
            <w:r>
              <w:rPr>
                <w:sz w:val="24"/>
                <w:szCs w:val="24"/>
              </w:rPr>
              <w:t>isher exact test</w:t>
            </w:r>
          </w:p>
        </w:tc>
      </w:tr>
      <w:tr w:rsidR="00870F2D" w14:paraId="375877A0" w14:textId="77777777" w:rsidTr="00870F2D">
        <w:tc>
          <w:tcPr>
            <w:tcW w:w="1701" w:type="dxa"/>
            <w:vMerge/>
            <w:tcBorders>
              <w:left w:val="nil"/>
              <w:bottom w:val="single" w:sz="8" w:space="0" w:color="auto"/>
              <w:right w:val="nil"/>
            </w:tcBorders>
          </w:tcPr>
          <w:p w14:paraId="1B793501" w14:textId="77777777" w:rsidR="00870F2D" w:rsidRDefault="00870F2D" w:rsidP="00870F2D">
            <w:pPr>
              <w:rPr>
                <w:sz w:val="24"/>
                <w:szCs w:val="24"/>
              </w:rPr>
            </w:pPr>
          </w:p>
        </w:tc>
        <w:tc>
          <w:tcPr>
            <w:tcW w:w="1701" w:type="dxa"/>
            <w:tcBorders>
              <w:top w:val="nil"/>
              <w:left w:val="nil"/>
              <w:bottom w:val="single" w:sz="8" w:space="0" w:color="auto"/>
              <w:right w:val="nil"/>
            </w:tcBorders>
          </w:tcPr>
          <w:p w14:paraId="13F31DD7" w14:textId="77777777" w:rsidR="00870F2D" w:rsidRDefault="00870F2D" w:rsidP="00870F2D">
            <w:pPr>
              <w:rPr>
                <w:sz w:val="24"/>
                <w:szCs w:val="24"/>
              </w:rPr>
            </w:pPr>
            <w:r>
              <w:rPr>
                <w:sz w:val="24"/>
                <w:szCs w:val="24"/>
              </w:rPr>
              <w:t xml:space="preserve">BCS controls </w:t>
            </w:r>
          </w:p>
        </w:tc>
        <w:tc>
          <w:tcPr>
            <w:tcW w:w="1418" w:type="dxa"/>
            <w:tcBorders>
              <w:top w:val="nil"/>
              <w:left w:val="nil"/>
              <w:bottom w:val="single" w:sz="8" w:space="0" w:color="auto"/>
              <w:right w:val="nil"/>
            </w:tcBorders>
          </w:tcPr>
          <w:p w14:paraId="70CC769A" w14:textId="77777777" w:rsidR="00870F2D" w:rsidRDefault="00870F2D" w:rsidP="00870F2D">
            <w:pPr>
              <w:rPr>
                <w:sz w:val="24"/>
                <w:szCs w:val="24"/>
              </w:rPr>
            </w:pPr>
            <w:r>
              <w:rPr>
                <w:rFonts w:hint="eastAsia"/>
                <w:sz w:val="24"/>
                <w:szCs w:val="24"/>
              </w:rPr>
              <w:t>6</w:t>
            </w:r>
            <w:r>
              <w:rPr>
                <w:sz w:val="24"/>
                <w:szCs w:val="24"/>
              </w:rPr>
              <w:t>88</w:t>
            </w:r>
          </w:p>
        </w:tc>
        <w:tc>
          <w:tcPr>
            <w:tcW w:w="1134" w:type="dxa"/>
            <w:tcBorders>
              <w:top w:val="nil"/>
              <w:left w:val="nil"/>
              <w:bottom w:val="single" w:sz="8" w:space="0" w:color="auto"/>
              <w:right w:val="nil"/>
            </w:tcBorders>
          </w:tcPr>
          <w:p w14:paraId="6EEEE64E" w14:textId="77777777" w:rsidR="00870F2D" w:rsidRDefault="00870F2D" w:rsidP="00870F2D">
            <w:pPr>
              <w:rPr>
                <w:sz w:val="24"/>
                <w:szCs w:val="24"/>
              </w:rPr>
            </w:pPr>
            <w:r>
              <w:rPr>
                <w:rFonts w:hint="eastAsia"/>
                <w:sz w:val="24"/>
                <w:szCs w:val="24"/>
              </w:rPr>
              <w:t>3</w:t>
            </w:r>
            <w:r>
              <w:rPr>
                <w:sz w:val="24"/>
                <w:szCs w:val="24"/>
              </w:rPr>
              <w:t>5.33</w:t>
            </w:r>
          </w:p>
        </w:tc>
        <w:tc>
          <w:tcPr>
            <w:tcW w:w="1276" w:type="dxa"/>
            <w:vMerge/>
            <w:tcBorders>
              <w:left w:val="nil"/>
              <w:bottom w:val="single" w:sz="8" w:space="0" w:color="auto"/>
              <w:right w:val="nil"/>
            </w:tcBorders>
          </w:tcPr>
          <w:p w14:paraId="5E0641FC" w14:textId="77777777" w:rsidR="00870F2D" w:rsidRDefault="00870F2D" w:rsidP="00870F2D">
            <w:pPr>
              <w:rPr>
                <w:sz w:val="24"/>
                <w:szCs w:val="24"/>
              </w:rPr>
            </w:pPr>
          </w:p>
        </w:tc>
        <w:tc>
          <w:tcPr>
            <w:tcW w:w="2268" w:type="dxa"/>
            <w:vMerge/>
            <w:tcBorders>
              <w:left w:val="nil"/>
              <w:bottom w:val="single" w:sz="8" w:space="0" w:color="auto"/>
              <w:right w:val="nil"/>
            </w:tcBorders>
          </w:tcPr>
          <w:p w14:paraId="311E3FEF" w14:textId="77777777" w:rsidR="00870F2D" w:rsidRDefault="00870F2D" w:rsidP="00870F2D">
            <w:pPr>
              <w:rPr>
                <w:sz w:val="24"/>
                <w:szCs w:val="24"/>
              </w:rPr>
            </w:pPr>
          </w:p>
        </w:tc>
        <w:tc>
          <w:tcPr>
            <w:tcW w:w="850" w:type="dxa"/>
            <w:tcBorders>
              <w:top w:val="nil"/>
              <w:left w:val="nil"/>
              <w:bottom w:val="single" w:sz="8" w:space="0" w:color="auto"/>
              <w:right w:val="nil"/>
            </w:tcBorders>
          </w:tcPr>
          <w:p w14:paraId="70877010" w14:textId="77777777" w:rsidR="00870F2D" w:rsidRDefault="00870F2D" w:rsidP="00870F2D">
            <w:pPr>
              <w:rPr>
                <w:sz w:val="24"/>
                <w:szCs w:val="24"/>
              </w:rPr>
            </w:pPr>
            <w:r>
              <w:rPr>
                <w:rFonts w:hint="eastAsia"/>
                <w:sz w:val="24"/>
                <w:szCs w:val="24"/>
              </w:rPr>
              <w:t>2</w:t>
            </w:r>
            <w:r>
              <w:rPr>
                <w:sz w:val="24"/>
                <w:szCs w:val="24"/>
              </w:rPr>
              <w:t>44</w:t>
            </w:r>
          </w:p>
        </w:tc>
        <w:tc>
          <w:tcPr>
            <w:tcW w:w="992" w:type="dxa"/>
            <w:tcBorders>
              <w:top w:val="nil"/>
              <w:left w:val="nil"/>
              <w:bottom w:val="single" w:sz="8" w:space="0" w:color="auto"/>
              <w:right w:val="nil"/>
            </w:tcBorders>
          </w:tcPr>
          <w:p w14:paraId="16E31784" w14:textId="77777777" w:rsidR="00870F2D" w:rsidRDefault="00870F2D" w:rsidP="00870F2D">
            <w:pPr>
              <w:rPr>
                <w:sz w:val="24"/>
                <w:szCs w:val="24"/>
              </w:rPr>
            </w:pPr>
            <w:r>
              <w:rPr>
                <w:rFonts w:hint="eastAsia"/>
                <w:sz w:val="24"/>
                <w:szCs w:val="24"/>
              </w:rPr>
              <w:t>4</w:t>
            </w:r>
            <w:r>
              <w:rPr>
                <w:sz w:val="24"/>
                <w:szCs w:val="24"/>
              </w:rPr>
              <w:t>44</w:t>
            </w:r>
          </w:p>
        </w:tc>
        <w:tc>
          <w:tcPr>
            <w:tcW w:w="993" w:type="dxa"/>
            <w:vMerge/>
            <w:tcBorders>
              <w:left w:val="nil"/>
              <w:bottom w:val="single" w:sz="8" w:space="0" w:color="auto"/>
              <w:right w:val="nil"/>
            </w:tcBorders>
          </w:tcPr>
          <w:p w14:paraId="2109E69E" w14:textId="77777777" w:rsidR="00870F2D" w:rsidRDefault="00870F2D" w:rsidP="00870F2D">
            <w:pPr>
              <w:rPr>
                <w:sz w:val="24"/>
                <w:szCs w:val="24"/>
              </w:rPr>
            </w:pPr>
          </w:p>
        </w:tc>
        <w:tc>
          <w:tcPr>
            <w:tcW w:w="1842" w:type="dxa"/>
            <w:vMerge/>
            <w:tcBorders>
              <w:left w:val="nil"/>
              <w:bottom w:val="single" w:sz="8" w:space="0" w:color="auto"/>
              <w:right w:val="nil"/>
            </w:tcBorders>
          </w:tcPr>
          <w:p w14:paraId="13E0EFB4" w14:textId="77777777" w:rsidR="00870F2D" w:rsidRDefault="00870F2D" w:rsidP="00870F2D">
            <w:pPr>
              <w:rPr>
                <w:sz w:val="24"/>
                <w:szCs w:val="24"/>
              </w:rPr>
            </w:pPr>
          </w:p>
        </w:tc>
      </w:tr>
    </w:tbl>
    <w:p w14:paraId="536A6E39" w14:textId="5486D96E" w:rsidR="000B1307" w:rsidRPr="00A74B92" w:rsidRDefault="000B1307" w:rsidP="000B1307">
      <w:pPr>
        <w:rPr>
          <w:rFonts w:ascii="Times New Roman" w:hAnsi="Times New Roman" w:cs="Times New Roman"/>
          <w:kern w:val="0"/>
          <w:sz w:val="24"/>
          <w:szCs w:val="24"/>
        </w:rPr>
      </w:pPr>
      <w:r>
        <w:rPr>
          <w:rFonts w:ascii="Times New Roman" w:hAnsi="Times New Roman" w:cs="Times New Roman"/>
          <w:kern w:val="0"/>
          <w:sz w:val="24"/>
          <w:szCs w:val="24"/>
          <w:vertAlign w:val="superscript"/>
        </w:rPr>
        <w:t>*</w:t>
      </w:r>
      <w:r>
        <w:rPr>
          <w:rFonts w:ascii="Times New Roman" w:hAnsi="Times New Roman" w:cs="Times New Roman"/>
          <w:kern w:val="0"/>
          <w:sz w:val="24"/>
          <w:szCs w:val="24"/>
        </w:rPr>
        <w:t xml:space="preserve"> In the data set before filtering, there are three samples in the BCS control group</w:t>
      </w:r>
      <w:r w:rsidRPr="000B1307">
        <w:rPr>
          <w:rFonts w:ascii="Times New Roman" w:hAnsi="Times New Roman" w:cs="Times New Roman"/>
          <w:kern w:val="0"/>
          <w:sz w:val="24"/>
          <w:szCs w:val="24"/>
        </w:rPr>
        <w:t xml:space="preserve"> </w:t>
      </w:r>
      <w:r>
        <w:rPr>
          <w:rFonts w:ascii="Times New Roman" w:hAnsi="Times New Roman" w:cs="Times New Roman"/>
          <w:kern w:val="0"/>
          <w:sz w:val="24"/>
          <w:szCs w:val="24"/>
        </w:rPr>
        <w:t>without clear gender information</w:t>
      </w:r>
      <w:r>
        <w:rPr>
          <w:rFonts w:ascii="Times New Roman" w:hAnsi="Times New Roman" w:cs="Times New Roman" w:hint="eastAsia"/>
          <w:kern w:val="0"/>
          <w:sz w:val="24"/>
          <w:szCs w:val="24"/>
        </w:rPr>
        <w:t>.</w:t>
      </w:r>
    </w:p>
    <w:p w14:paraId="3513644A" w14:textId="77777777" w:rsidR="000B1307" w:rsidRDefault="000B1307" w:rsidP="00B67FD2">
      <w:pPr>
        <w:rPr>
          <w:rFonts w:ascii="Times New Roman" w:hAnsi="Times New Roman" w:cs="Times New Roman"/>
          <w:b/>
          <w:bCs/>
          <w:kern w:val="0"/>
          <w:sz w:val="24"/>
          <w:szCs w:val="24"/>
        </w:rPr>
      </w:pPr>
    </w:p>
    <w:p w14:paraId="43FB2DB8" w14:textId="77777777" w:rsidR="000B1307" w:rsidRDefault="000B1307" w:rsidP="00B67FD2">
      <w:pPr>
        <w:rPr>
          <w:rFonts w:ascii="Times New Roman" w:hAnsi="Times New Roman" w:cs="Times New Roman"/>
          <w:b/>
          <w:bCs/>
          <w:kern w:val="0"/>
          <w:sz w:val="24"/>
          <w:szCs w:val="24"/>
        </w:rPr>
      </w:pPr>
    </w:p>
    <w:p w14:paraId="1615C696" w14:textId="77777777" w:rsidR="000B1307" w:rsidRDefault="000B1307" w:rsidP="00B67FD2">
      <w:pPr>
        <w:rPr>
          <w:rFonts w:ascii="Times New Roman" w:hAnsi="Times New Roman" w:cs="Times New Roman"/>
          <w:b/>
          <w:bCs/>
          <w:kern w:val="0"/>
          <w:sz w:val="24"/>
          <w:szCs w:val="24"/>
        </w:rPr>
      </w:pPr>
    </w:p>
    <w:p w14:paraId="5C701AB1" w14:textId="77777777" w:rsidR="000B1307" w:rsidRDefault="000B1307" w:rsidP="00B67FD2">
      <w:pPr>
        <w:rPr>
          <w:rFonts w:ascii="Times New Roman" w:hAnsi="Times New Roman" w:cs="Times New Roman"/>
          <w:b/>
          <w:bCs/>
          <w:kern w:val="0"/>
          <w:sz w:val="24"/>
          <w:szCs w:val="24"/>
        </w:rPr>
      </w:pPr>
    </w:p>
    <w:p w14:paraId="53BCECF7" w14:textId="77777777" w:rsidR="000B1307" w:rsidRDefault="000B1307" w:rsidP="00B67FD2">
      <w:pPr>
        <w:rPr>
          <w:rFonts w:ascii="Times New Roman" w:hAnsi="Times New Roman" w:cs="Times New Roman"/>
          <w:b/>
          <w:bCs/>
          <w:kern w:val="0"/>
          <w:sz w:val="24"/>
          <w:szCs w:val="24"/>
        </w:rPr>
      </w:pPr>
    </w:p>
    <w:p w14:paraId="11DB9274" w14:textId="77777777" w:rsidR="000B1307" w:rsidRDefault="000B1307" w:rsidP="00B67FD2">
      <w:pPr>
        <w:rPr>
          <w:rFonts w:ascii="Times New Roman" w:hAnsi="Times New Roman" w:cs="Times New Roman"/>
          <w:b/>
          <w:bCs/>
          <w:kern w:val="0"/>
          <w:sz w:val="24"/>
          <w:szCs w:val="24"/>
        </w:rPr>
      </w:pPr>
    </w:p>
    <w:p w14:paraId="2F8E3400" w14:textId="77777777" w:rsidR="000B1307" w:rsidRDefault="000B1307" w:rsidP="00B67FD2">
      <w:pPr>
        <w:rPr>
          <w:rFonts w:ascii="Times New Roman" w:hAnsi="Times New Roman" w:cs="Times New Roman"/>
          <w:b/>
          <w:bCs/>
          <w:kern w:val="0"/>
          <w:sz w:val="24"/>
          <w:szCs w:val="24"/>
        </w:rPr>
      </w:pPr>
    </w:p>
    <w:p w14:paraId="7D6D9EE4" w14:textId="77777777" w:rsidR="000B1307" w:rsidRDefault="000B1307" w:rsidP="00B67FD2">
      <w:pPr>
        <w:rPr>
          <w:rFonts w:ascii="Times New Roman" w:hAnsi="Times New Roman" w:cs="Times New Roman"/>
          <w:b/>
          <w:bCs/>
          <w:kern w:val="0"/>
          <w:sz w:val="24"/>
          <w:szCs w:val="24"/>
        </w:rPr>
      </w:pPr>
    </w:p>
    <w:p w14:paraId="71758830" w14:textId="77777777" w:rsidR="000B1307" w:rsidRDefault="000B1307" w:rsidP="00B67FD2">
      <w:pPr>
        <w:rPr>
          <w:rFonts w:ascii="Times New Roman" w:hAnsi="Times New Roman" w:cs="Times New Roman"/>
          <w:b/>
          <w:bCs/>
          <w:kern w:val="0"/>
          <w:sz w:val="24"/>
          <w:szCs w:val="24"/>
        </w:rPr>
      </w:pPr>
    </w:p>
    <w:p w14:paraId="44F680EA" w14:textId="77777777" w:rsidR="000B1307" w:rsidRDefault="000B1307" w:rsidP="00B67FD2">
      <w:pPr>
        <w:rPr>
          <w:rFonts w:ascii="Times New Roman" w:hAnsi="Times New Roman" w:cs="Times New Roman"/>
          <w:b/>
          <w:bCs/>
          <w:kern w:val="0"/>
          <w:sz w:val="24"/>
          <w:szCs w:val="24"/>
        </w:rPr>
      </w:pPr>
    </w:p>
    <w:p w14:paraId="3FBC6501" w14:textId="77777777" w:rsidR="000B1307" w:rsidRDefault="000B1307" w:rsidP="00B67FD2">
      <w:pPr>
        <w:rPr>
          <w:rFonts w:ascii="Times New Roman" w:hAnsi="Times New Roman" w:cs="Times New Roman"/>
          <w:b/>
          <w:bCs/>
          <w:kern w:val="0"/>
          <w:sz w:val="24"/>
          <w:szCs w:val="24"/>
        </w:rPr>
      </w:pPr>
    </w:p>
    <w:p w14:paraId="397BA298" w14:textId="77777777" w:rsidR="000B1307" w:rsidRDefault="000B1307" w:rsidP="00B67FD2">
      <w:pPr>
        <w:rPr>
          <w:rFonts w:ascii="Times New Roman" w:hAnsi="Times New Roman" w:cs="Times New Roman"/>
          <w:b/>
          <w:bCs/>
          <w:kern w:val="0"/>
          <w:sz w:val="24"/>
          <w:szCs w:val="24"/>
        </w:rPr>
      </w:pPr>
    </w:p>
    <w:p w14:paraId="571962C8" w14:textId="77777777" w:rsidR="000B1307" w:rsidRDefault="000B1307" w:rsidP="00B67FD2">
      <w:pPr>
        <w:rPr>
          <w:rFonts w:ascii="Times New Roman" w:hAnsi="Times New Roman" w:cs="Times New Roman"/>
          <w:b/>
          <w:bCs/>
          <w:kern w:val="0"/>
          <w:sz w:val="24"/>
          <w:szCs w:val="24"/>
        </w:rPr>
      </w:pPr>
    </w:p>
    <w:p w14:paraId="03EF6A07" w14:textId="77777777" w:rsidR="000B1307" w:rsidRDefault="000B1307" w:rsidP="00B67FD2">
      <w:pPr>
        <w:rPr>
          <w:rFonts w:ascii="Times New Roman" w:hAnsi="Times New Roman" w:cs="Times New Roman"/>
          <w:b/>
          <w:bCs/>
          <w:kern w:val="0"/>
          <w:sz w:val="24"/>
          <w:szCs w:val="24"/>
        </w:rPr>
      </w:pPr>
    </w:p>
    <w:p w14:paraId="432A5DA3" w14:textId="77777777" w:rsidR="00870F2D" w:rsidRDefault="00870F2D" w:rsidP="00B67FD2">
      <w:pPr>
        <w:rPr>
          <w:rFonts w:ascii="Times New Roman" w:hAnsi="Times New Roman" w:cs="Times New Roman"/>
          <w:b/>
          <w:bCs/>
          <w:kern w:val="0"/>
          <w:sz w:val="24"/>
          <w:szCs w:val="24"/>
        </w:rPr>
        <w:sectPr w:rsidR="00870F2D" w:rsidSect="000B1307">
          <w:pgSz w:w="16838" w:h="11906" w:orient="landscape"/>
          <w:pgMar w:top="1797" w:right="1440" w:bottom="1797" w:left="1440" w:header="851" w:footer="992" w:gutter="0"/>
          <w:cols w:space="425"/>
          <w:docGrid w:type="linesAndChars" w:linePitch="312"/>
        </w:sectPr>
      </w:pPr>
    </w:p>
    <w:p w14:paraId="48160204" w14:textId="77777777" w:rsidR="00B67FD2" w:rsidRDefault="00B67FD2" w:rsidP="00B67FD2">
      <w:pPr>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Supplementary Table 3</w:t>
      </w:r>
      <w:r>
        <w:rPr>
          <w:rFonts w:ascii="Times New Roman" w:hAnsi="Times New Roman" w:cs="Times New Roman"/>
          <w:kern w:val="0"/>
          <w:sz w:val="24"/>
          <w:szCs w:val="24"/>
        </w:rPr>
        <w:t xml:space="preserve"> - GWAS analysis result.txt</w:t>
      </w:r>
    </w:p>
    <w:p w14:paraId="0F5832B1" w14:textId="77777777" w:rsidR="00B67FD2" w:rsidRDefault="00B67FD2" w:rsidP="00B67FD2">
      <w:pPr>
        <w:rPr>
          <w:rFonts w:ascii="Times New Roman" w:hAnsi="Times New Roman" w:cs="Times New Roman"/>
          <w:b/>
          <w:bCs/>
          <w:kern w:val="0"/>
          <w:sz w:val="24"/>
          <w:szCs w:val="24"/>
        </w:rPr>
      </w:pPr>
    </w:p>
    <w:p w14:paraId="459D5E9B" w14:textId="77777777" w:rsidR="00B67FD2" w:rsidRDefault="00B67FD2" w:rsidP="00B67FD2">
      <w:pPr>
        <w:rPr>
          <w:rFonts w:ascii="Times New Roman" w:hAnsi="Times New Roman" w:cs="Times New Roman"/>
          <w:b/>
          <w:bCs/>
          <w:kern w:val="0"/>
          <w:sz w:val="24"/>
          <w:szCs w:val="24"/>
        </w:rPr>
      </w:pPr>
      <w:r>
        <w:rPr>
          <w:rFonts w:ascii="Times New Roman" w:hAnsi="Times New Roman" w:cs="Times New Roman"/>
          <w:b/>
          <w:bCs/>
          <w:kern w:val="0"/>
          <w:sz w:val="24"/>
          <w:szCs w:val="24"/>
        </w:rPr>
        <w:t xml:space="preserve">Supplementary Table 4 </w:t>
      </w:r>
      <w:r>
        <w:rPr>
          <w:rFonts w:ascii="Times New Roman" w:hAnsi="Times New Roman" w:cs="Times New Roman"/>
          <w:kern w:val="0"/>
          <w:sz w:val="24"/>
          <w:szCs w:val="24"/>
        </w:rPr>
        <w:t>- Enrichr analysis result.xlsx</w:t>
      </w:r>
    </w:p>
    <w:p w14:paraId="414343E3" w14:textId="77777777" w:rsidR="00B67FD2" w:rsidRDefault="00B67FD2" w:rsidP="00B67FD2">
      <w:pPr>
        <w:rPr>
          <w:rFonts w:ascii="Times New Roman" w:hAnsi="Times New Roman" w:cs="Times New Roman"/>
          <w:b/>
          <w:bCs/>
          <w:kern w:val="0"/>
          <w:sz w:val="24"/>
          <w:szCs w:val="24"/>
        </w:rPr>
      </w:pPr>
    </w:p>
    <w:p w14:paraId="4C9044AA" w14:textId="77777777" w:rsidR="00B67FD2" w:rsidRDefault="00B67FD2" w:rsidP="00B67FD2">
      <w:pPr>
        <w:rPr>
          <w:rFonts w:ascii="Times New Roman" w:hAnsi="Times New Roman" w:cs="Times New Roman"/>
          <w:kern w:val="0"/>
          <w:sz w:val="24"/>
          <w:szCs w:val="24"/>
        </w:rPr>
      </w:pPr>
      <w:r>
        <w:rPr>
          <w:rFonts w:ascii="Times New Roman" w:hAnsi="Times New Roman" w:cs="Times New Roman" w:hint="eastAsia"/>
          <w:b/>
          <w:bCs/>
          <w:kern w:val="0"/>
          <w:sz w:val="24"/>
          <w:szCs w:val="24"/>
        </w:rPr>
        <w:t>S</w:t>
      </w:r>
      <w:r>
        <w:rPr>
          <w:rFonts w:ascii="Times New Roman" w:hAnsi="Times New Roman" w:cs="Times New Roman"/>
          <w:b/>
          <w:bCs/>
          <w:kern w:val="0"/>
          <w:sz w:val="24"/>
          <w:szCs w:val="24"/>
        </w:rPr>
        <w:t xml:space="preserve">upplementary Table 5. </w:t>
      </w:r>
      <w:r>
        <w:rPr>
          <w:rFonts w:ascii="Times New Roman" w:hAnsi="Times New Roman" w:cs="Times New Roman"/>
          <w:kern w:val="0"/>
          <w:sz w:val="24"/>
          <w:szCs w:val="24"/>
        </w:rPr>
        <w:t>the list of known genes associated with vascular malformation</w:t>
      </w:r>
    </w:p>
    <w:tbl>
      <w:tblPr>
        <w:tblStyle w:val="3"/>
        <w:tblW w:w="8312" w:type="dxa"/>
        <w:tblBorders>
          <w:top w:val="single" w:sz="12" w:space="0" w:color="auto"/>
          <w:left w:val="none" w:sz="0" w:space="0" w:color="auto"/>
          <w:bottom w:val="single" w:sz="12" w:space="0" w:color="auto"/>
          <w:right w:val="none" w:sz="0" w:space="0" w:color="auto"/>
          <w:insideH w:val="none" w:sz="0" w:space="0" w:color="auto"/>
        </w:tblBorders>
        <w:tblLayout w:type="fixed"/>
        <w:tblLook w:val="04A0" w:firstRow="1" w:lastRow="0" w:firstColumn="1" w:lastColumn="0" w:noHBand="0" w:noVBand="1"/>
      </w:tblPr>
      <w:tblGrid>
        <w:gridCol w:w="2268"/>
        <w:gridCol w:w="2037"/>
        <w:gridCol w:w="2017"/>
        <w:gridCol w:w="1990"/>
      </w:tblGrid>
      <w:tr w:rsidR="00B67FD2" w14:paraId="03FDC8B5" w14:textId="77777777" w:rsidTr="00766C3B">
        <w:trPr>
          <w:trHeight w:val="233"/>
        </w:trPr>
        <w:tc>
          <w:tcPr>
            <w:tcW w:w="8312" w:type="dxa"/>
            <w:gridSpan w:val="4"/>
            <w:tcBorders>
              <w:top w:val="single" w:sz="12" w:space="0" w:color="auto"/>
              <w:bottom w:val="single" w:sz="12" w:space="0" w:color="auto"/>
            </w:tcBorders>
            <w:vAlign w:val="center"/>
          </w:tcPr>
          <w:p w14:paraId="55A7087F" w14:textId="77777777" w:rsidR="00B67FD2" w:rsidRDefault="00B67FD2" w:rsidP="00766C3B">
            <w:pPr>
              <w:widowControl/>
              <w:jc w:val="center"/>
              <w:rPr>
                <w:sz w:val="24"/>
                <w:szCs w:val="24"/>
              </w:rPr>
            </w:pPr>
            <w:r>
              <w:rPr>
                <w:sz w:val="24"/>
                <w:szCs w:val="24"/>
              </w:rPr>
              <w:br w:type="page"/>
              <w:t>Gene symbol</w:t>
            </w:r>
          </w:p>
        </w:tc>
      </w:tr>
      <w:tr w:rsidR="00B67FD2" w14:paraId="62C5180A" w14:textId="77777777" w:rsidTr="00766C3B">
        <w:trPr>
          <w:trHeight w:val="270"/>
        </w:trPr>
        <w:tc>
          <w:tcPr>
            <w:tcW w:w="2268" w:type="dxa"/>
            <w:tcBorders>
              <w:top w:val="single" w:sz="12" w:space="0" w:color="auto"/>
              <w:bottom w:val="nil"/>
              <w:right w:val="nil"/>
            </w:tcBorders>
            <w:noWrap/>
          </w:tcPr>
          <w:p w14:paraId="3A096FB1" w14:textId="77777777" w:rsidR="00B67FD2" w:rsidRDefault="00B67FD2" w:rsidP="00766C3B">
            <w:pPr>
              <w:widowControl/>
              <w:jc w:val="left"/>
              <w:rPr>
                <w:i/>
                <w:iCs/>
                <w:color w:val="000000"/>
                <w:sz w:val="22"/>
              </w:rPr>
            </w:pPr>
            <w:r>
              <w:rPr>
                <w:i/>
                <w:iCs/>
                <w:color w:val="000000"/>
                <w:sz w:val="22"/>
              </w:rPr>
              <w:t>MAP3K3</w:t>
            </w:r>
          </w:p>
        </w:tc>
        <w:tc>
          <w:tcPr>
            <w:tcW w:w="2037" w:type="dxa"/>
            <w:tcBorders>
              <w:top w:val="single" w:sz="12" w:space="0" w:color="auto"/>
              <w:left w:val="nil"/>
              <w:bottom w:val="nil"/>
              <w:right w:val="nil"/>
            </w:tcBorders>
          </w:tcPr>
          <w:p w14:paraId="170EAC06" w14:textId="77777777" w:rsidR="00B67FD2" w:rsidRDefault="00B67FD2" w:rsidP="00766C3B">
            <w:pPr>
              <w:widowControl/>
              <w:jc w:val="left"/>
              <w:rPr>
                <w:i/>
                <w:iCs/>
                <w:color w:val="000000"/>
                <w:sz w:val="22"/>
              </w:rPr>
            </w:pPr>
            <w:r>
              <w:rPr>
                <w:i/>
                <w:iCs/>
                <w:color w:val="000000"/>
                <w:sz w:val="22"/>
              </w:rPr>
              <w:t>ENG</w:t>
            </w:r>
          </w:p>
        </w:tc>
        <w:tc>
          <w:tcPr>
            <w:tcW w:w="2017" w:type="dxa"/>
            <w:tcBorders>
              <w:top w:val="single" w:sz="12" w:space="0" w:color="auto"/>
              <w:left w:val="nil"/>
              <w:bottom w:val="nil"/>
              <w:right w:val="nil"/>
            </w:tcBorders>
          </w:tcPr>
          <w:p w14:paraId="28EA2A0A" w14:textId="77777777" w:rsidR="00B67FD2" w:rsidRDefault="00B67FD2" w:rsidP="00766C3B">
            <w:pPr>
              <w:widowControl/>
              <w:jc w:val="left"/>
              <w:rPr>
                <w:i/>
                <w:iCs/>
                <w:color w:val="000000"/>
                <w:sz w:val="22"/>
              </w:rPr>
            </w:pPr>
            <w:r>
              <w:rPr>
                <w:i/>
                <w:iCs/>
                <w:color w:val="000000"/>
                <w:sz w:val="22"/>
              </w:rPr>
              <w:t>NAGA</w:t>
            </w:r>
          </w:p>
        </w:tc>
        <w:tc>
          <w:tcPr>
            <w:tcW w:w="1990" w:type="dxa"/>
            <w:tcBorders>
              <w:top w:val="single" w:sz="12" w:space="0" w:color="auto"/>
              <w:left w:val="nil"/>
              <w:bottom w:val="nil"/>
            </w:tcBorders>
          </w:tcPr>
          <w:p w14:paraId="3A5B7C87" w14:textId="77777777" w:rsidR="00B67FD2" w:rsidRDefault="00B67FD2" w:rsidP="00766C3B">
            <w:pPr>
              <w:widowControl/>
              <w:jc w:val="left"/>
              <w:rPr>
                <w:i/>
                <w:iCs/>
                <w:color w:val="000000"/>
                <w:sz w:val="22"/>
              </w:rPr>
            </w:pPr>
            <w:r>
              <w:rPr>
                <w:i/>
                <w:iCs/>
                <w:color w:val="000000"/>
                <w:sz w:val="22"/>
              </w:rPr>
              <w:t>VEGFB</w:t>
            </w:r>
          </w:p>
        </w:tc>
      </w:tr>
      <w:tr w:rsidR="00B67FD2" w14:paraId="6E7A8758" w14:textId="77777777" w:rsidTr="00766C3B">
        <w:trPr>
          <w:trHeight w:val="270"/>
        </w:trPr>
        <w:tc>
          <w:tcPr>
            <w:tcW w:w="2268" w:type="dxa"/>
            <w:tcBorders>
              <w:top w:val="nil"/>
              <w:bottom w:val="nil"/>
              <w:right w:val="nil"/>
            </w:tcBorders>
            <w:noWrap/>
          </w:tcPr>
          <w:p w14:paraId="3E381F09" w14:textId="77777777" w:rsidR="00B67FD2" w:rsidRDefault="00B67FD2" w:rsidP="00766C3B">
            <w:pPr>
              <w:widowControl/>
              <w:jc w:val="left"/>
              <w:rPr>
                <w:i/>
                <w:iCs/>
                <w:color w:val="000000"/>
                <w:sz w:val="22"/>
              </w:rPr>
            </w:pPr>
            <w:r>
              <w:rPr>
                <w:i/>
                <w:iCs/>
                <w:color w:val="000000"/>
                <w:sz w:val="22"/>
              </w:rPr>
              <w:t>ET</w:t>
            </w:r>
          </w:p>
        </w:tc>
        <w:tc>
          <w:tcPr>
            <w:tcW w:w="2037" w:type="dxa"/>
            <w:tcBorders>
              <w:top w:val="nil"/>
              <w:left w:val="nil"/>
              <w:bottom w:val="nil"/>
              <w:right w:val="nil"/>
            </w:tcBorders>
          </w:tcPr>
          <w:p w14:paraId="0A0B6939" w14:textId="77777777" w:rsidR="00B67FD2" w:rsidRDefault="00B67FD2" w:rsidP="00766C3B">
            <w:pPr>
              <w:widowControl/>
              <w:jc w:val="left"/>
              <w:rPr>
                <w:i/>
                <w:iCs/>
                <w:color w:val="000000"/>
                <w:sz w:val="22"/>
              </w:rPr>
            </w:pPr>
            <w:r>
              <w:rPr>
                <w:i/>
                <w:iCs/>
                <w:color w:val="000000"/>
                <w:sz w:val="22"/>
              </w:rPr>
              <w:t>EPHB4</w:t>
            </w:r>
          </w:p>
        </w:tc>
        <w:tc>
          <w:tcPr>
            <w:tcW w:w="2017" w:type="dxa"/>
            <w:tcBorders>
              <w:top w:val="nil"/>
              <w:left w:val="nil"/>
              <w:bottom w:val="nil"/>
              <w:right w:val="nil"/>
            </w:tcBorders>
          </w:tcPr>
          <w:p w14:paraId="72D07816" w14:textId="77777777" w:rsidR="00B67FD2" w:rsidRDefault="00B67FD2" w:rsidP="00766C3B">
            <w:pPr>
              <w:widowControl/>
              <w:jc w:val="left"/>
              <w:rPr>
                <w:i/>
                <w:iCs/>
                <w:color w:val="000000"/>
                <w:sz w:val="22"/>
              </w:rPr>
            </w:pPr>
            <w:r>
              <w:rPr>
                <w:i/>
                <w:iCs/>
                <w:color w:val="000000"/>
                <w:sz w:val="22"/>
              </w:rPr>
              <w:t>NEMO</w:t>
            </w:r>
          </w:p>
        </w:tc>
        <w:tc>
          <w:tcPr>
            <w:tcW w:w="1990" w:type="dxa"/>
            <w:tcBorders>
              <w:top w:val="nil"/>
              <w:left w:val="nil"/>
              <w:bottom w:val="nil"/>
            </w:tcBorders>
          </w:tcPr>
          <w:p w14:paraId="429BCFAA" w14:textId="77777777" w:rsidR="00B67FD2" w:rsidRDefault="00B67FD2" w:rsidP="00766C3B">
            <w:pPr>
              <w:widowControl/>
              <w:jc w:val="left"/>
              <w:rPr>
                <w:i/>
                <w:iCs/>
                <w:color w:val="000000"/>
                <w:sz w:val="22"/>
              </w:rPr>
            </w:pPr>
            <w:r>
              <w:rPr>
                <w:i/>
                <w:iCs/>
                <w:color w:val="000000"/>
                <w:sz w:val="22"/>
              </w:rPr>
              <w:t>VEGFR3</w:t>
            </w:r>
          </w:p>
        </w:tc>
      </w:tr>
      <w:tr w:rsidR="00B67FD2" w14:paraId="36E5F3C1" w14:textId="77777777" w:rsidTr="00766C3B">
        <w:trPr>
          <w:trHeight w:val="270"/>
        </w:trPr>
        <w:tc>
          <w:tcPr>
            <w:tcW w:w="2268" w:type="dxa"/>
            <w:tcBorders>
              <w:top w:val="nil"/>
              <w:bottom w:val="nil"/>
              <w:right w:val="nil"/>
            </w:tcBorders>
            <w:noWrap/>
          </w:tcPr>
          <w:p w14:paraId="6DA72BF5" w14:textId="77777777" w:rsidR="00B67FD2" w:rsidRDefault="00B67FD2" w:rsidP="00766C3B">
            <w:pPr>
              <w:widowControl/>
              <w:jc w:val="left"/>
              <w:rPr>
                <w:i/>
                <w:iCs/>
                <w:color w:val="000000"/>
                <w:sz w:val="22"/>
              </w:rPr>
            </w:pPr>
            <w:r>
              <w:rPr>
                <w:i/>
                <w:iCs/>
                <w:color w:val="000000"/>
                <w:sz w:val="22"/>
              </w:rPr>
              <w:t>BMP9</w:t>
            </w:r>
          </w:p>
        </w:tc>
        <w:tc>
          <w:tcPr>
            <w:tcW w:w="2037" w:type="dxa"/>
            <w:tcBorders>
              <w:top w:val="nil"/>
              <w:left w:val="nil"/>
              <w:bottom w:val="nil"/>
              <w:right w:val="nil"/>
            </w:tcBorders>
          </w:tcPr>
          <w:p w14:paraId="414E52E9" w14:textId="77777777" w:rsidR="00B67FD2" w:rsidRDefault="00B67FD2" w:rsidP="00766C3B">
            <w:pPr>
              <w:widowControl/>
              <w:jc w:val="left"/>
              <w:rPr>
                <w:i/>
                <w:iCs/>
                <w:color w:val="000000"/>
                <w:sz w:val="22"/>
              </w:rPr>
            </w:pPr>
            <w:r>
              <w:rPr>
                <w:i/>
                <w:iCs/>
                <w:color w:val="000000"/>
                <w:sz w:val="22"/>
              </w:rPr>
              <w:t>EPO</w:t>
            </w:r>
          </w:p>
        </w:tc>
        <w:tc>
          <w:tcPr>
            <w:tcW w:w="2017" w:type="dxa"/>
            <w:tcBorders>
              <w:top w:val="nil"/>
              <w:left w:val="nil"/>
              <w:bottom w:val="nil"/>
              <w:right w:val="nil"/>
            </w:tcBorders>
          </w:tcPr>
          <w:p w14:paraId="74CF86B0" w14:textId="77777777" w:rsidR="00B67FD2" w:rsidRDefault="00B67FD2" w:rsidP="00766C3B">
            <w:pPr>
              <w:widowControl/>
              <w:jc w:val="left"/>
              <w:rPr>
                <w:i/>
                <w:iCs/>
                <w:color w:val="000000"/>
                <w:sz w:val="22"/>
              </w:rPr>
            </w:pPr>
            <w:r>
              <w:rPr>
                <w:i/>
                <w:iCs/>
                <w:color w:val="000000"/>
                <w:sz w:val="22"/>
              </w:rPr>
              <w:t>NOTCH1</w:t>
            </w:r>
          </w:p>
        </w:tc>
        <w:tc>
          <w:tcPr>
            <w:tcW w:w="1990" w:type="dxa"/>
            <w:tcBorders>
              <w:top w:val="nil"/>
              <w:left w:val="nil"/>
              <w:bottom w:val="nil"/>
            </w:tcBorders>
          </w:tcPr>
          <w:p w14:paraId="586F0A2B" w14:textId="77777777" w:rsidR="00B67FD2" w:rsidRDefault="00B67FD2" w:rsidP="00766C3B">
            <w:pPr>
              <w:widowControl/>
              <w:jc w:val="left"/>
              <w:rPr>
                <w:i/>
                <w:iCs/>
                <w:color w:val="000000"/>
                <w:sz w:val="22"/>
              </w:rPr>
            </w:pPr>
            <w:r>
              <w:rPr>
                <w:i/>
                <w:iCs/>
                <w:color w:val="000000"/>
                <w:sz w:val="22"/>
              </w:rPr>
              <w:t>VEGFR2</w:t>
            </w:r>
          </w:p>
        </w:tc>
      </w:tr>
      <w:tr w:rsidR="00B67FD2" w14:paraId="285D6764" w14:textId="77777777" w:rsidTr="00766C3B">
        <w:trPr>
          <w:trHeight w:val="270"/>
        </w:trPr>
        <w:tc>
          <w:tcPr>
            <w:tcW w:w="2268" w:type="dxa"/>
            <w:tcBorders>
              <w:top w:val="nil"/>
              <w:bottom w:val="nil"/>
              <w:right w:val="nil"/>
            </w:tcBorders>
            <w:noWrap/>
          </w:tcPr>
          <w:p w14:paraId="2EC50EAD" w14:textId="77777777" w:rsidR="00B67FD2" w:rsidRDefault="00B67FD2" w:rsidP="00766C3B">
            <w:pPr>
              <w:widowControl/>
              <w:jc w:val="left"/>
              <w:rPr>
                <w:i/>
                <w:iCs/>
                <w:color w:val="000000"/>
                <w:sz w:val="22"/>
              </w:rPr>
            </w:pPr>
            <w:r>
              <w:rPr>
                <w:i/>
                <w:iCs/>
                <w:color w:val="000000"/>
                <w:sz w:val="22"/>
              </w:rPr>
              <w:t>MADH4</w:t>
            </w:r>
          </w:p>
        </w:tc>
        <w:tc>
          <w:tcPr>
            <w:tcW w:w="2037" w:type="dxa"/>
            <w:tcBorders>
              <w:top w:val="nil"/>
              <w:left w:val="nil"/>
              <w:bottom w:val="nil"/>
              <w:right w:val="nil"/>
            </w:tcBorders>
          </w:tcPr>
          <w:p w14:paraId="58D0DB56" w14:textId="77777777" w:rsidR="00B67FD2" w:rsidRDefault="00B67FD2" w:rsidP="00766C3B">
            <w:pPr>
              <w:widowControl/>
              <w:jc w:val="left"/>
              <w:rPr>
                <w:i/>
                <w:iCs/>
                <w:color w:val="000000"/>
                <w:sz w:val="22"/>
              </w:rPr>
            </w:pPr>
            <w:r>
              <w:rPr>
                <w:i/>
                <w:iCs/>
                <w:color w:val="000000"/>
                <w:sz w:val="22"/>
              </w:rPr>
              <w:t>F5</w:t>
            </w:r>
          </w:p>
        </w:tc>
        <w:tc>
          <w:tcPr>
            <w:tcW w:w="2017" w:type="dxa"/>
            <w:tcBorders>
              <w:top w:val="nil"/>
              <w:left w:val="nil"/>
              <w:bottom w:val="nil"/>
              <w:right w:val="nil"/>
            </w:tcBorders>
          </w:tcPr>
          <w:p w14:paraId="5F7B5FF0" w14:textId="77777777" w:rsidR="00B67FD2" w:rsidRDefault="00B67FD2" w:rsidP="00766C3B">
            <w:pPr>
              <w:widowControl/>
              <w:jc w:val="left"/>
              <w:rPr>
                <w:i/>
                <w:iCs/>
                <w:color w:val="000000"/>
                <w:sz w:val="22"/>
              </w:rPr>
            </w:pPr>
            <w:r>
              <w:rPr>
                <w:i/>
                <w:iCs/>
                <w:color w:val="000000"/>
                <w:sz w:val="22"/>
              </w:rPr>
              <w:t>PCNA</w:t>
            </w:r>
          </w:p>
        </w:tc>
        <w:tc>
          <w:tcPr>
            <w:tcW w:w="1990" w:type="dxa"/>
            <w:tcBorders>
              <w:top w:val="nil"/>
              <w:left w:val="nil"/>
              <w:bottom w:val="nil"/>
            </w:tcBorders>
          </w:tcPr>
          <w:p w14:paraId="1B1C5108" w14:textId="77777777" w:rsidR="00B67FD2" w:rsidRDefault="00B67FD2" w:rsidP="00766C3B">
            <w:pPr>
              <w:widowControl/>
              <w:jc w:val="left"/>
              <w:rPr>
                <w:i/>
                <w:iCs/>
                <w:color w:val="000000"/>
                <w:sz w:val="22"/>
              </w:rPr>
            </w:pPr>
            <w:r>
              <w:rPr>
                <w:i/>
                <w:iCs/>
                <w:color w:val="000000"/>
                <w:sz w:val="22"/>
              </w:rPr>
              <w:t>VEGFC</w:t>
            </w:r>
          </w:p>
        </w:tc>
      </w:tr>
      <w:tr w:rsidR="00B67FD2" w14:paraId="5641E6C0" w14:textId="77777777" w:rsidTr="00766C3B">
        <w:trPr>
          <w:trHeight w:val="270"/>
        </w:trPr>
        <w:tc>
          <w:tcPr>
            <w:tcW w:w="2268" w:type="dxa"/>
            <w:tcBorders>
              <w:top w:val="nil"/>
              <w:bottom w:val="nil"/>
              <w:right w:val="nil"/>
            </w:tcBorders>
            <w:noWrap/>
          </w:tcPr>
          <w:p w14:paraId="225425BF" w14:textId="77777777" w:rsidR="00B67FD2" w:rsidRDefault="00B67FD2" w:rsidP="00766C3B">
            <w:pPr>
              <w:widowControl/>
              <w:jc w:val="left"/>
              <w:rPr>
                <w:i/>
                <w:iCs/>
                <w:color w:val="000000"/>
                <w:sz w:val="22"/>
              </w:rPr>
            </w:pPr>
            <w:r>
              <w:rPr>
                <w:i/>
                <w:iCs/>
                <w:color w:val="000000"/>
                <w:sz w:val="22"/>
              </w:rPr>
              <w:t>ALK1</w:t>
            </w:r>
          </w:p>
        </w:tc>
        <w:tc>
          <w:tcPr>
            <w:tcW w:w="2037" w:type="dxa"/>
            <w:tcBorders>
              <w:top w:val="nil"/>
              <w:left w:val="nil"/>
              <w:bottom w:val="nil"/>
              <w:right w:val="nil"/>
            </w:tcBorders>
          </w:tcPr>
          <w:p w14:paraId="1138CFA1" w14:textId="77777777" w:rsidR="00B67FD2" w:rsidRDefault="00B67FD2" w:rsidP="00766C3B">
            <w:pPr>
              <w:widowControl/>
              <w:jc w:val="left"/>
              <w:rPr>
                <w:i/>
                <w:iCs/>
                <w:color w:val="000000"/>
                <w:sz w:val="22"/>
              </w:rPr>
            </w:pPr>
            <w:r>
              <w:rPr>
                <w:i/>
                <w:iCs/>
                <w:color w:val="000000"/>
                <w:sz w:val="22"/>
              </w:rPr>
              <w:t>FAM111B</w:t>
            </w:r>
          </w:p>
        </w:tc>
        <w:tc>
          <w:tcPr>
            <w:tcW w:w="2017" w:type="dxa"/>
            <w:tcBorders>
              <w:top w:val="nil"/>
              <w:left w:val="nil"/>
              <w:bottom w:val="nil"/>
              <w:right w:val="nil"/>
            </w:tcBorders>
          </w:tcPr>
          <w:p w14:paraId="4B8212A7" w14:textId="77777777" w:rsidR="00B67FD2" w:rsidRDefault="00B67FD2" w:rsidP="00766C3B">
            <w:pPr>
              <w:widowControl/>
              <w:jc w:val="left"/>
              <w:rPr>
                <w:i/>
                <w:iCs/>
                <w:color w:val="000000"/>
                <w:sz w:val="22"/>
              </w:rPr>
            </w:pPr>
            <w:r>
              <w:rPr>
                <w:i/>
                <w:iCs/>
                <w:color w:val="000000"/>
                <w:sz w:val="22"/>
              </w:rPr>
              <w:t>PDCD10</w:t>
            </w:r>
          </w:p>
        </w:tc>
        <w:tc>
          <w:tcPr>
            <w:tcW w:w="1990" w:type="dxa"/>
            <w:tcBorders>
              <w:top w:val="nil"/>
              <w:left w:val="nil"/>
              <w:bottom w:val="nil"/>
            </w:tcBorders>
          </w:tcPr>
          <w:p w14:paraId="58126F3A" w14:textId="77777777" w:rsidR="00B67FD2" w:rsidRDefault="00B67FD2" w:rsidP="00766C3B">
            <w:pPr>
              <w:widowControl/>
              <w:jc w:val="left"/>
              <w:rPr>
                <w:i/>
                <w:iCs/>
                <w:color w:val="000000"/>
                <w:sz w:val="22"/>
              </w:rPr>
            </w:pPr>
            <w:r>
              <w:rPr>
                <w:i/>
                <w:iCs/>
                <w:color w:val="000000"/>
                <w:sz w:val="22"/>
              </w:rPr>
              <w:t>VG5Q</w:t>
            </w:r>
          </w:p>
        </w:tc>
      </w:tr>
      <w:tr w:rsidR="00B67FD2" w14:paraId="73CE58AB" w14:textId="77777777" w:rsidTr="00766C3B">
        <w:trPr>
          <w:trHeight w:val="270"/>
        </w:trPr>
        <w:tc>
          <w:tcPr>
            <w:tcW w:w="2268" w:type="dxa"/>
            <w:tcBorders>
              <w:top w:val="nil"/>
              <w:bottom w:val="nil"/>
              <w:right w:val="nil"/>
            </w:tcBorders>
            <w:noWrap/>
          </w:tcPr>
          <w:p w14:paraId="393E360F" w14:textId="77777777" w:rsidR="00B67FD2" w:rsidRDefault="00B67FD2" w:rsidP="00766C3B">
            <w:pPr>
              <w:widowControl/>
              <w:jc w:val="left"/>
              <w:rPr>
                <w:i/>
                <w:iCs/>
                <w:color w:val="000000"/>
                <w:sz w:val="22"/>
              </w:rPr>
            </w:pPr>
            <w:r>
              <w:rPr>
                <w:i/>
                <w:iCs/>
                <w:color w:val="000000"/>
                <w:sz w:val="22"/>
              </w:rPr>
              <w:t>ACE</w:t>
            </w:r>
          </w:p>
        </w:tc>
        <w:tc>
          <w:tcPr>
            <w:tcW w:w="2037" w:type="dxa"/>
            <w:tcBorders>
              <w:top w:val="nil"/>
              <w:left w:val="nil"/>
              <w:bottom w:val="nil"/>
              <w:right w:val="nil"/>
            </w:tcBorders>
          </w:tcPr>
          <w:p w14:paraId="22AC9CEA" w14:textId="77777777" w:rsidR="00B67FD2" w:rsidRDefault="00B67FD2" w:rsidP="00766C3B">
            <w:pPr>
              <w:widowControl/>
              <w:jc w:val="left"/>
              <w:rPr>
                <w:i/>
                <w:iCs/>
                <w:color w:val="000000"/>
                <w:sz w:val="22"/>
              </w:rPr>
            </w:pPr>
            <w:r>
              <w:rPr>
                <w:i/>
                <w:iCs/>
                <w:color w:val="000000"/>
                <w:sz w:val="22"/>
              </w:rPr>
              <w:t>FLT1</w:t>
            </w:r>
          </w:p>
        </w:tc>
        <w:tc>
          <w:tcPr>
            <w:tcW w:w="2017" w:type="dxa"/>
            <w:tcBorders>
              <w:top w:val="nil"/>
              <w:left w:val="nil"/>
              <w:bottom w:val="nil"/>
              <w:right w:val="nil"/>
            </w:tcBorders>
          </w:tcPr>
          <w:p w14:paraId="530C9114" w14:textId="77777777" w:rsidR="00B67FD2" w:rsidRDefault="00B67FD2" w:rsidP="00766C3B">
            <w:pPr>
              <w:widowControl/>
              <w:jc w:val="left"/>
              <w:rPr>
                <w:i/>
                <w:iCs/>
                <w:color w:val="000000"/>
                <w:sz w:val="22"/>
              </w:rPr>
            </w:pPr>
            <w:r>
              <w:rPr>
                <w:i/>
                <w:iCs/>
                <w:color w:val="000000"/>
                <w:sz w:val="22"/>
              </w:rPr>
              <w:t>PIEZO1</w:t>
            </w:r>
          </w:p>
        </w:tc>
        <w:tc>
          <w:tcPr>
            <w:tcW w:w="1990" w:type="dxa"/>
            <w:tcBorders>
              <w:top w:val="nil"/>
              <w:left w:val="nil"/>
              <w:bottom w:val="nil"/>
            </w:tcBorders>
          </w:tcPr>
          <w:p w14:paraId="24267E77" w14:textId="77777777" w:rsidR="00B67FD2" w:rsidRDefault="00B67FD2" w:rsidP="00766C3B">
            <w:pPr>
              <w:widowControl/>
              <w:jc w:val="left"/>
              <w:rPr>
                <w:i/>
                <w:iCs/>
                <w:color w:val="000000"/>
                <w:sz w:val="22"/>
              </w:rPr>
            </w:pPr>
            <w:r>
              <w:rPr>
                <w:i/>
                <w:iCs/>
                <w:color w:val="000000"/>
                <w:sz w:val="22"/>
              </w:rPr>
              <w:t>RNF213</w:t>
            </w:r>
          </w:p>
        </w:tc>
      </w:tr>
      <w:tr w:rsidR="00B67FD2" w14:paraId="299AD155" w14:textId="77777777" w:rsidTr="00766C3B">
        <w:trPr>
          <w:trHeight w:val="270"/>
        </w:trPr>
        <w:tc>
          <w:tcPr>
            <w:tcW w:w="2268" w:type="dxa"/>
            <w:tcBorders>
              <w:top w:val="nil"/>
              <w:bottom w:val="nil"/>
              <w:right w:val="nil"/>
            </w:tcBorders>
            <w:noWrap/>
          </w:tcPr>
          <w:p w14:paraId="4E2C963A" w14:textId="77777777" w:rsidR="00B67FD2" w:rsidRDefault="00B67FD2" w:rsidP="00766C3B">
            <w:pPr>
              <w:widowControl/>
              <w:jc w:val="left"/>
              <w:rPr>
                <w:i/>
                <w:iCs/>
                <w:color w:val="000000"/>
                <w:sz w:val="22"/>
              </w:rPr>
            </w:pPr>
            <w:r>
              <w:rPr>
                <w:i/>
                <w:iCs/>
                <w:color w:val="000000"/>
                <w:sz w:val="22"/>
              </w:rPr>
              <w:t>AKT1</w:t>
            </w:r>
          </w:p>
        </w:tc>
        <w:tc>
          <w:tcPr>
            <w:tcW w:w="2037" w:type="dxa"/>
            <w:tcBorders>
              <w:top w:val="nil"/>
              <w:left w:val="nil"/>
              <w:bottom w:val="nil"/>
              <w:right w:val="nil"/>
            </w:tcBorders>
          </w:tcPr>
          <w:p w14:paraId="1F8BFD86" w14:textId="77777777" w:rsidR="00B67FD2" w:rsidRDefault="00B67FD2" w:rsidP="00766C3B">
            <w:pPr>
              <w:widowControl/>
              <w:jc w:val="left"/>
              <w:rPr>
                <w:i/>
                <w:iCs/>
                <w:color w:val="000000"/>
                <w:sz w:val="22"/>
              </w:rPr>
            </w:pPr>
            <w:r>
              <w:rPr>
                <w:i/>
                <w:iCs/>
                <w:color w:val="000000"/>
                <w:sz w:val="22"/>
              </w:rPr>
              <w:t>FLT4</w:t>
            </w:r>
          </w:p>
        </w:tc>
        <w:tc>
          <w:tcPr>
            <w:tcW w:w="2017" w:type="dxa"/>
            <w:tcBorders>
              <w:top w:val="nil"/>
              <w:left w:val="nil"/>
              <w:bottom w:val="nil"/>
              <w:right w:val="nil"/>
            </w:tcBorders>
          </w:tcPr>
          <w:p w14:paraId="5889B7F9" w14:textId="77777777" w:rsidR="00B67FD2" w:rsidRDefault="00B67FD2" w:rsidP="00766C3B">
            <w:pPr>
              <w:widowControl/>
              <w:jc w:val="left"/>
              <w:rPr>
                <w:i/>
                <w:iCs/>
                <w:color w:val="000000"/>
                <w:sz w:val="22"/>
              </w:rPr>
            </w:pPr>
            <w:r>
              <w:rPr>
                <w:i/>
                <w:iCs/>
                <w:color w:val="000000"/>
                <w:sz w:val="22"/>
              </w:rPr>
              <w:t>PIK3CA</w:t>
            </w:r>
          </w:p>
        </w:tc>
        <w:tc>
          <w:tcPr>
            <w:tcW w:w="1990" w:type="dxa"/>
            <w:tcBorders>
              <w:top w:val="nil"/>
              <w:left w:val="nil"/>
              <w:bottom w:val="nil"/>
            </w:tcBorders>
          </w:tcPr>
          <w:p w14:paraId="3663B16F" w14:textId="77777777" w:rsidR="00B67FD2" w:rsidRDefault="00B67FD2" w:rsidP="00766C3B">
            <w:pPr>
              <w:widowControl/>
              <w:jc w:val="left"/>
              <w:rPr>
                <w:i/>
                <w:iCs/>
                <w:color w:val="000000"/>
                <w:sz w:val="22"/>
              </w:rPr>
            </w:pPr>
            <w:r>
              <w:rPr>
                <w:i/>
                <w:iCs/>
                <w:color w:val="000000"/>
                <w:sz w:val="22"/>
              </w:rPr>
              <w:t>NOTCH3</w:t>
            </w:r>
          </w:p>
        </w:tc>
      </w:tr>
      <w:tr w:rsidR="00B67FD2" w14:paraId="457985B1" w14:textId="77777777" w:rsidTr="00766C3B">
        <w:trPr>
          <w:trHeight w:val="270"/>
        </w:trPr>
        <w:tc>
          <w:tcPr>
            <w:tcW w:w="2268" w:type="dxa"/>
            <w:tcBorders>
              <w:top w:val="nil"/>
              <w:bottom w:val="nil"/>
              <w:right w:val="nil"/>
            </w:tcBorders>
            <w:noWrap/>
          </w:tcPr>
          <w:p w14:paraId="335D73D6" w14:textId="77777777" w:rsidR="00B67FD2" w:rsidRDefault="00B67FD2" w:rsidP="00766C3B">
            <w:pPr>
              <w:widowControl/>
              <w:jc w:val="left"/>
              <w:rPr>
                <w:i/>
                <w:iCs/>
                <w:color w:val="000000"/>
                <w:sz w:val="22"/>
              </w:rPr>
            </w:pPr>
            <w:r>
              <w:rPr>
                <w:i/>
                <w:iCs/>
                <w:color w:val="000000"/>
                <w:sz w:val="22"/>
              </w:rPr>
              <w:t>ACTA2</w:t>
            </w:r>
          </w:p>
        </w:tc>
        <w:tc>
          <w:tcPr>
            <w:tcW w:w="2037" w:type="dxa"/>
            <w:tcBorders>
              <w:top w:val="nil"/>
              <w:left w:val="nil"/>
              <w:bottom w:val="nil"/>
              <w:right w:val="nil"/>
            </w:tcBorders>
          </w:tcPr>
          <w:p w14:paraId="233196EF" w14:textId="77777777" w:rsidR="00B67FD2" w:rsidRDefault="00B67FD2" w:rsidP="00766C3B">
            <w:pPr>
              <w:widowControl/>
              <w:jc w:val="left"/>
              <w:rPr>
                <w:i/>
                <w:iCs/>
                <w:color w:val="000000"/>
                <w:sz w:val="22"/>
              </w:rPr>
            </w:pPr>
            <w:r>
              <w:rPr>
                <w:i/>
                <w:iCs/>
                <w:color w:val="000000"/>
                <w:sz w:val="22"/>
              </w:rPr>
              <w:t>FLVCR2</w:t>
            </w:r>
          </w:p>
        </w:tc>
        <w:tc>
          <w:tcPr>
            <w:tcW w:w="2017" w:type="dxa"/>
            <w:tcBorders>
              <w:top w:val="nil"/>
              <w:left w:val="nil"/>
              <w:bottom w:val="nil"/>
              <w:right w:val="nil"/>
            </w:tcBorders>
          </w:tcPr>
          <w:p w14:paraId="40781F86" w14:textId="77777777" w:rsidR="00B67FD2" w:rsidRDefault="00B67FD2" w:rsidP="00766C3B">
            <w:pPr>
              <w:widowControl/>
              <w:jc w:val="left"/>
              <w:rPr>
                <w:i/>
                <w:iCs/>
                <w:color w:val="000000"/>
                <w:sz w:val="22"/>
              </w:rPr>
            </w:pPr>
            <w:r>
              <w:rPr>
                <w:i/>
                <w:iCs/>
                <w:color w:val="000000"/>
                <w:sz w:val="22"/>
              </w:rPr>
              <w:t>PIK3R2</w:t>
            </w:r>
          </w:p>
        </w:tc>
        <w:tc>
          <w:tcPr>
            <w:tcW w:w="1990" w:type="dxa"/>
            <w:tcBorders>
              <w:top w:val="nil"/>
              <w:left w:val="nil"/>
              <w:bottom w:val="nil"/>
            </w:tcBorders>
          </w:tcPr>
          <w:p w14:paraId="5B5E2335" w14:textId="77777777" w:rsidR="00B67FD2" w:rsidRDefault="00B67FD2" w:rsidP="00766C3B">
            <w:pPr>
              <w:widowControl/>
              <w:jc w:val="left"/>
              <w:rPr>
                <w:i/>
                <w:iCs/>
                <w:color w:val="000000"/>
                <w:sz w:val="22"/>
              </w:rPr>
            </w:pPr>
            <w:r>
              <w:rPr>
                <w:i/>
                <w:iCs/>
                <w:color w:val="000000"/>
                <w:sz w:val="22"/>
              </w:rPr>
              <w:t>HTRA1</w:t>
            </w:r>
          </w:p>
        </w:tc>
      </w:tr>
      <w:tr w:rsidR="00B67FD2" w14:paraId="01DF90BD" w14:textId="77777777" w:rsidTr="00766C3B">
        <w:trPr>
          <w:trHeight w:val="270"/>
        </w:trPr>
        <w:tc>
          <w:tcPr>
            <w:tcW w:w="2268" w:type="dxa"/>
            <w:tcBorders>
              <w:top w:val="nil"/>
              <w:bottom w:val="nil"/>
              <w:right w:val="nil"/>
            </w:tcBorders>
            <w:noWrap/>
          </w:tcPr>
          <w:p w14:paraId="620A9E2E" w14:textId="77777777" w:rsidR="00B67FD2" w:rsidRDefault="00B67FD2" w:rsidP="00766C3B">
            <w:pPr>
              <w:widowControl/>
              <w:jc w:val="left"/>
              <w:rPr>
                <w:i/>
                <w:iCs/>
                <w:color w:val="000000"/>
                <w:sz w:val="22"/>
              </w:rPr>
            </w:pPr>
            <w:r>
              <w:rPr>
                <w:i/>
                <w:iCs/>
                <w:color w:val="000000"/>
                <w:sz w:val="22"/>
              </w:rPr>
              <w:t>ACVRL1</w:t>
            </w:r>
          </w:p>
        </w:tc>
        <w:tc>
          <w:tcPr>
            <w:tcW w:w="2037" w:type="dxa"/>
            <w:tcBorders>
              <w:top w:val="nil"/>
              <w:left w:val="nil"/>
              <w:bottom w:val="nil"/>
              <w:right w:val="nil"/>
            </w:tcBorders>
          </w:tcPr>
          <w:p w14:paraId="4C634478" w14:textId="77777777" w:rsidR="00B67FD2" w:rsidRDefault="00B67FD2" w:rsidP="00766C3B">
            <w:pPr>
              <w:widowControl/>
              <w:jc w:val="left"/>
              <w:rPr>
                <w:i/>
                <w:iCs/>
                <w:color w:val="000000"/>
                <w:sz w:val="22"/>
              </w:rPr>
            </w:pPr>
            <w:r>
              <w:rPr>
                <w:i/>
                <w:iCs/>
                <w:color w:val="000000"/>
                <w:sz w:val="22"/>
              </w:rPr>
              <w:t>FOXF1</w:t>
            </w:r>
          </w:p>
        </w:tc>
        <w:tc>
          <w:tcPr>
            <w:tcW w:w="2017" w:type="dxa"/>
            <w:tcBorders>
              <w:top w:val="nil"/>
              <w:left w:val="nil"/>
              <w:bottom w:val="nil"/>
              <w:right w:val="nil"/>
            </w:tcBorders>
          </w:tcPr>
          <w:p w14:paraId="17468FCE" w14:textId="77777777" w:rsidR="00B67FD2" w:rsidRDefault="00B67FD2" w:rsidP="00766C3B">
            <w:pPr>
              <w:widowControl/>
              <w:jc w:val="left"/>
              <w:rPr>
                <w:i/>
                <w:iCs/>
                <w:color w:val="000000"/>
                <w:sz w:val="22"/>
              </w:rPr>
            </w:pPr>
            <w:r>
              <w:rPr>
                <w:i/>
                <w:iCs/>
                <w:color w:val="000000"/>
                <w:sz w:val="22"/>
              </w:rPr>
              <w:t>PON1</w:t>
            </w:r>
          </w:p>
        </w:tc>
        <w:tc>
          <w:tcPr>
            <w:tcW w:w="1990" w:type="dxa"/>
            <w:tcBorders>
              <w:top w:val="nil"/>
              <w:left w:val="nil"/>
              <w:bottom w:val="nil"/>
            </w:tcBorders>
          </w:tcPr>
          <w:p w14:paraId="09078E02" w14:textId="77777777" w:rsidR="00B67FD2" w:rsidRDefault="00B67FD2" w:rsidP="00766C3B">
            <w:pPr>
              <w:widowControl/>
              <w:jc w:val="left"/>
              <w:rPr>
                <w:i/>
                <w:iCs/>
                <w:color w:val="000000"/>
                <w:sz w:val="22"/>
              </w:rPr>
            </w:pPr>
            <w:r>
              <w:rPr>
                <w:i/>
                <w:iCs/>
                <w:color w:val="000000"/>
                <w:sz w:val="22"/>
              </w:rPr>
              <w:t>VEGF</w:t>
            </w:r>
          </w:p>
        </w:tc>
      </w:tr>
      <w:tr w:rsidR="00B67FD2" w14:paraId="1E8E9C4E" w14:textId="77777777" w:rsidTr="00766C3B">
        <w:trPr>
          <w:trHeight w:val="270"/>
        </w:trPr>
        <w:tc>
          <w:tcPr>
            <w:tcW w:w="2268" w:type="dxa"/>
            <w:tcBorders>
              <w:top w:val="nil"/>
              <w:bottom w:val="nil"/>
              <w:right w:val="nil"/>
            </w:tcBorders>
            <w:noWrap/>
          </w:tcPr>
          <w:p w14:paraId="78C04400" w14:textId="77777777" w:rsidR="00B67FD2" w:rsidRDefault="00B67FD2" w:rsidP="00766C3B">
            <w:pPr>
              <w:widowControl/>
              <w:jc w:val="left"/>
              <w:rPr>
                <w:i/>
                <w:iCs/>
                <w:color w:val="000000"/>
                <w:sz w:val="22"/>
              </w:rPr>
            </w:pPr>
            <w:r>
              <w:rPr>
                <w:i/>
                <w:iCs/>
                <w:color w:val="000000"/>
                <w:sz w:val="22"/>
              </w:rPr>
              <w:t>ANGPT1</w:t>
            </w:r>
          </w:p>
        </w:tc>
        <w:tc>
          <w:tcPr>
            <w:tcW w:w="2037" w:type="dxa"/>
            <w:tcBorders>
              <w:top w:val="nil"/>
              <w:left w:val="nil"/>
              <w:bottom w:val="nil"/>
              <w:right w:val="nil"/>
            </w:tcBorders>
          </w:tcPr>
          <w:p w14:paraId="02FDADB1" w14:textId="77777777" w:rsidR="00B67FD2" w:rsidRDefault="00B67FD2" w:rsidP="00766C3B">
            <w:pPr>
              <w:widowControl/>
              <w:jc w:val="left"/>
              <w:rPr>
                <w:i/>
                <w:iCs/>
                <w:color w:val="000000"/>
                <w:sz w:val="22"/>
              </w:rPr>
            </w:pPr>
            <w:r>
              <w:rPr>
                <w:i/>
                <w:iCs/>
                <w:color w:val="000000"/>
                <w:sz w:val="22"/>
              </w:rPr>
              <w:t>FOXC2</w:t>
            </w:r>
          </w:p>
        </w:tc>
        <w:tc>
          <w:tcPr>
            <w:tcW w:w="2017" w:type="dxa"/>
            <w:tcBorders>
              <w:top w:val="nil"/>
              <w:left w:val="nil"/>
              <w:bottom w:val="nil"/>
              <w:right w:val="nil"/>
            </w:tcBorders>
          </w:tcPr>
          <w:p w14:paraId="58FD02E4" w14:textId="77777777" w:rsidR="00B67FD2" w:rsidRDefault="00B67FD2" w:rsidP="00766C3B">
            <w:pPr>
              <w:widowControl/>
              <w:jc w:val="left"/>
              <w:rPr>
                <w:i/>
                <w:iCs/>
                <w:color w:val="000000"/>
                <w:sz w:val="22"/>
              </w:rPr>
            </w:pPr>
            <w:r>
              <w:rPr>
                <w:i/>
                <w:iCs/>
                <w:color w:val="000000"/>
                <w:sz w:val="22"/>
              </w:rPr>
              <w:t>PTEN</w:t>
            </w:r>
          </w:p>
        </w:tc>
        <w:tc>
          <w:tcPr>
            <w:tcW w:w="1990" w:type="dxa"/>
            <w:tcBorders>
              <w:top w:val="nil"/>
              <w:left w:val="nil"/>
              <w:bottom w:val="nil"/>
            </w:tcBorders>
          </w:tcPr>
          <w:p w14:paraId="7D64C961" w14:textId="77777777" w:rsidR="00B67FD2" w:rsidRDefault="00B67FD2" w:rsidP="00766C3B">
            <w:pPr>
              <w:widowControl/>
              <w:jc w:val="left"/>
              <w:rPr>
                <w:i/>
                <w:iCs/>
                <w:color w:val="000000"/>
                <w:sz w:val="22"/>
              </w:rPr>
            </w:pPr>
            <w:r>
              <w:rPr>
                <w:i/>
                <w:iCs/>
                <w:color w:val="000000"/>
                <w:sz w:val="22"/>
              </w:rPr>
              <w:t>TGFBR1</w:t>
            </w:r>
          </w:p>
        </w:tc>
      </w:tr>
      <w:tr w:rsidR="00B67FD2" w14:paraId="2BA52950" w14:textId="77777777" w:rsidTr="00766C3B">
        <w:trPr>
          <w:trHeight w:val="270"/>
        </w:trPr>
        <w:tc>
          <w:tcPr>
            <w:tcW w:w="2268" w:type="dxa"/>
            <w:tcBorders>
              <w:top w:val="nil"/>
              <w:bottom w:val="nil"/>
              <w:right w:val="nil"/>
            </w:tcBorders>
            <w:noWrap/>
          </w:tcPr>
          <w:p w14:paraId="600F1ECC" w14:textId="77777777" w:rsidR="00B67FD2" w:rsidRDefault="00B67FD2" w:rsidP="00766C3B">
            <w:pPr>
              <w:widowControl/>
              <w:jc w:val="left"/>
              <w:rPr>
                <w:i/>
                <w:iCs/>
                <w:color w:val="000000"/>
                <w:sz w:val="22"/>
              </w:rPr>
            </w:pPr>
            <w:r>
              <w:rPr>
                <w:i/>
                <w:iCs/>
                <w:color w:val="000000"/>
                <w:sz w:val="22"/>
              </w:rPr>
              <w:t>ANTXR1</w:t>
            </w:r>
          </w:p>
        </w:tc>
        <w:tc>
          <w:tcPr>
            <w:tcW w:w="2037" w:type="dxa"/>
            <w:tcBorders>
              <w:top w:val="nil"/>
              <w:left w:val="nil"/>
              <w:bottom w:val="nil"/>
              <w:right w:val="nil"/>
            </w:tcBorders>
          </w:tcPr>
          <w:p w14:paraId="3F1D565F" w14:textId="77777777" w:rsidR="00B67FD2" w:rsidRDefault="00B67FD2" w:rsidP="00766C3B">
            <w:pPr>
              <w:widowControl/>
              <w:jc w:val="left"/>
              <w:rPr>
                <w:i/>
                <w:iCs/>
                <w:color w:val="000000"/>
                <w:sz w:val="22"/>
              </w:rPr>
            </w:pPr>
            <w:r>
              <w:rPr>
                <w:i/>
                <w:iCs/>
                <w:color w:val="000000"/>
                <w:sz w:val="22"/>
              </w:rPr>
              <w:t>GDF2</w:t>
            </w:r>
          </w:p>
        </w:tc>
        <w:tc>
          <w:tcPr>
            <w:tcW w:w="2017" w:type="dxa"/>
            <w:tcBorders>
              <w:top w:val="nil"/>
              <w:left w:val="nil"/>
              <w:bottom w:val="nil"/>
              <w:right w:val="nil"/>
            </w:tcBorders>
          </w:tcPr>
          <w:p w14:paraId="63874151" w14:textId="77777777" w:rsidR="00B67FD2" w:rsidRDefault="00B67FD2" w:rsidP="00766C3B">
            <w:pPr>
              <w:widowControl/>
              <w:jc w:val="left"/>
              <w:rPr>
                <w:i/>
                <w:iCs/>
                <w:color w:val="000000"/>
                <w:sz w:val="22"/>
              </w:rPr>
            </w:pPr>
            <w:r>
              <w:rPr>
                <w:i/>
                <w:iCs/>
                <w:color w:val="000000"/>
                <w:sz w:val="22"/>
              </w:rPr>
              <w:t>RASA1</w:t>
            </w:r>
          </w:p>
        </w:tc>
        <w:tc>
          <w:tcPr>
            <w:tcW w:w="1990" w:type="dxa"/>
            <w:tcBorders>
              <w:top w:val="nil"/>
              <w:left w:val="nil"/>
              <w:bottom w:val="nil"/>
            </w:tcBorders>
          </w:tcPr>
          <w:p w14:paraId="56E1B337" w14:textId="77777777" w:rsidR="00B67FD2" w:rsidRDefault="00B67FD2" w:rsidP="00766C3B">
            <w:pPr>
              <w:widowControl/>
              <w:jc w:val="left"/>
              <w:rPr>
                <w:i/>
                <w:iCs/>
                <w:color w:val="000000"/>
                <w:sz w:val="22"/>
              </w:rPr>
            </w:pPr>
            <w:r>
              <w:rPr>
                <w:i/>
                <w:iCs/>
                <w:color w:val="000000"/>
                <w:sz w:val="22"/>
              </w:rPr>
              <w:t>TGFBR2</w:t>
            </w:r>
          </w:p>
        </w:tc>
      </w:tr>
      <w:tr w:rsidR="00B67FD2" w14:paraId="52CAB636" w14:textId="77777777" w:rsidTr="00766C3B">
        <w:trPr>
          <w:trHeight w:val="270"/>
        </w:trPr>
        <w:tc>
          <w:tcPr>
            <w:tcW w:w="2268" w:type="dxa"/>
            <w:tcBorders>
              <w:top w:val="nil"/>
              <w:bottom w:val="nil"/>
              <w:right w:val="nil"/>
            </w:tcBorders>
            <w:noWrap/>
          </w:tcPr>
          <w:p w14:paraId="7A2E9DDA" w14:textId="77777777" w:rsidR="00B67FD2" w:rsidRDefault="00B67FD2" w:rsidP="00766C3B">
            <w:pPr>
              <w:widowControl/>
              <w:jc w:val="left"/>
              <w:rPr>
                <w:i/>
                <w:iCs/>
                <w:color w:val="000000"/>
                <w:sz w:val="22"/>
              </w:rPr>
            </w:pPr>
            <w:r>
              <w:rPr>
                <w:i/>
                <w:iCs/>
                <w:color w:val="000000"/>
                <w:sz w:val="22"/>
              </w:rPr>
              <w:t>ARHGAP31</w:t>
            </w:r>
          </w:p>
        </w:tc>
        <w:tc>
          <w:tcPr>
            <w:tcW w:w="2037" w:type="dxa"/>
            <w:tcBorders>
              <w:top w:val="nil"/>
              <w:left w:val="nil"/>
              <w:bottom w:val="nil"/>
              <w:right w:val="nil"/>
            </w:tcBorders>
          </w:tcPr>
          <w:p w14:paraId="696AB273" w14:textId="77777777" w:rsidR="00B67FD2" w:rsidRDefault="00B67FD2" w:rsidP="00766C3B">
            <w:pPr>
              <w:widowControl/>
              <w:jc w:val="left"/>
              <w:rPr>
                <w:i/>
                <w:iCs/>
                <w:color w:val="000000"/>
                <w:sz w:val="22"/>
              </w:rPr>
            </w:pPr>
            <w:r>
              <w:rPr>
                <w:i/>
                <w:iCs/>
                <w:color w:val="000000"/>
                <w:sz w:val="22"/>
              </w:rPr>
              <w:t>GLMN</w:t>
            </w:r>
          </w:p>
        </w:tc>
        <w:tc>
          <w:tcPr>
            <w:tcW w:w="2017" w:type="dxa"/>
            <w:tcBorders>
              <w:top w:val="nil"/>
              <w:left w:val="nil"/>
              <w:bottom w:val="nil"/>
              <w:right w:val="nil"/>
            </w:tcBorders>
          </w:tcPr>
          <w:p w14:paraId="3D4CC22A" w14:textId="77777777" w:rsidR="00B67FD2" w:rsidRDefault="00B67FD2" w:rsidP="00766C3B">
            <w:pPr>
              <w:widowControl/>
              <w:jc w:val="left"/>
              <w:rPr>
                <w:i/>
                <w:iCs/>
                <w:color w:val="000000"/>
                <w:sz w:val="22"/>
              </w:rPr>
            </w:pPr>
            <w:r>
              <w:rPr>
                <w:i/>
                <w:iCs/>
                <w:color w:val="000000"/>
                <w:sz w:val="22"/>
              </w:rPr>
              <w:t>SLC7A14</w:t>
            </w:r>
          </w:p>
        </w:tc>
        <w:tc>
          <w:tcPr>
            <w:tcW w:w="1990" w:type="dxa"/>
            <w:tcBorders>
              <w:top w:val="nil"/>
              <w:left w:val="nil"/>
              <w:bottom w:val="nil"/>
            </w:tcBorders>
          </w:tcPr>
          <w:p w14:paraId="44C19DAC" w14:textId="77777777" w:rsidR="00B67FD2" w:rsidRDefault="00B67FD2" w:rsidP="00766C3B">
            <w:pPr>
              <w:widowControl/>
              <w:jc w:val="left"/>
              <w:rPr>
                <w:i/>
                <w:iCs/>
                <w:color w:val="000000"/>
                <w:sz w:val="22"/>
              </w:rPr>
            </w:pPr>
            <w:r>
              <w:rPr>
                <w:i/>
                <w:iCs/>
                <w:color w:val="000000"/>
                <w:sz w:val="22"/>
              </w:rPr>
              <w:t>ACVLR1</w:t>
            </w:r>
          </w:p>
        </w:tc>
      </w:tr>
      <w:tr w:rsidR="00B67FD2" w14:paraId="2572AA5E" w14:textId="77777777" w:rsidTr="00766C3B">
        <w:trPr>
          <w:trHeight w:val="270"/>
        </w:trPr>
        <w:tc>
          <w:tcPr>
            <w:tcW w:w="2268" w:type="dxa"/>
            <w:tcBorders>
              <w:top w:val="nil"/>
              <w:bottom w:val="nil"/>
              <w:right w:val="nil"/>
            </w:tcBorders>
            <w:noWrap/>
          </w:tcPr>
          <w:p w14:paraId="45BD1095" w14:textId="77777777" w:rsidR="00B67FD2" w:rsidRDefault="00B67FD2" w:rsidP="00766C3B">
            <w:pPr>
              <w:widowControl/>
              <w:jc w:val="left"/>
              <w:rPr>
                <w:i/>
                <w:iCs/>
                <w:color w:val="000000"/>
                <w:sz w:val="22"/>
              </w:rPr>
            </w:pPr>
            <w:r>
              <w:rPr>
                <w:i/>
                <w:iCs/>
                <w:color w:val="000000"/>
                <w:sz w:val="22"/>
              </w:rPr>
              <w:t>ATM</w:t>
            </w:r>
          </w:p>
        </w:tc>
        <w:tc>
          <w:tcPr>
            <w:tcW w:w="2037" w:type="dxa"/>
            <w:tcBorders>
              <w:top w:val="nil"/>
              <w:left w:val="nil"/>
              <w:bottom w:val="nil"/>
              <w:right w:val="nil"/>
            </w:tcBorders>
          </w:tcPr>
          <w:p w14:paraId="0131EB3D" w14:textId="77777777" w:rsidR="00B67FD2" w:rsidRDefault="00B67FD2" w:rsidP="00766C3B">
            <w:pPr>
              <w:widowControl/>
              <w:jc w:val="left"/>
              <w:rPr>
                <w:i/>
                <w:iCs/>
                <w:color w:val="000000"/>
                <w:sz w:val="22"/>
              </w:rPr>
            </w:pPr>
            <w:r>
              <w:rPr>
                <w:i/>
                <w:iCs/>
                <w:color w:val="000000"/>
                <w:sz w:val="22"/>
              </w:rPr>
              <w:t>GNAQ</w:t>
            </w:r>
          </w:p>
        </w:tc>
        <w:tc>
          <w:tcPr>
            <w:tcW w:w="2017" w:type="dxa"/>
            <w:tcBorders>
              <w:top w:val="nil"/>
              <w:left w:val="nil"/>
              <w:bottom w:val="nil"/>
              <w:right w:val="nil"/>
            </w:tcBorders>
          </w:tcPr>
          <w:p w14:paraId="731A4518" w14:textId="77777777" w:rsidR="00B67FD2" w:rsidRDefault="00B67FD2" w:rsidP="00766C3B">
            <w:pPr>
              <w:widowControl/>
              <w:jc w:val="left"/>
              <w:rPr>
                <w:i/>
                <w:iCs/>
                <w:color w:val="000000"/>
                <w:sz w:val="22"/>
              </w:rPr>
            </w:pPr>
            <w:r>
              <w:rPr>
                <w:i/>
                <w:iCs/>
                <w:color w:val="000000"/>
                <w:sz w:val="22"/>
              </w:rPr>
              <w:t>SLC2A10</w:t>
            </w:r>
          </w:p>
        </w:tc>
        <w:tc>
          <w:tcPr>
            <w:tcW w:w="1990" w:type="dxa"/>
            <w:tcBorders>
              <w:top w:val="nil"/>
              <w:left w:val="nil"/>
              <w:bottom w:val="nil"/>
            </w:tcBorders>
          </w:tcPr>
          <w:p w14:paraId="51D9A3ED" w14:textId="77777777" w:rsidR="00B67FD2" w:rsidRDefault="00B67FD2" w:rsidP="00766C3B">
            <w:pPr>
              <w:widowControl/>
              <w:jc w:val="left"/>
              <w:rPr>
                <w:i/>
                <w:iCs/>
                <w:color w:val="000000"/>
                <w:sz w:val="22"/>
              </w:rPr>
            </w:pPr>
            <w:r>
              <w:rPr>
                <w:i/>
                <w:iCs/>
                <w:color w:val="000000"/>
                <w:sz w:val="22"/>
              </w:rPr>
              <w:t>IL1b</w:t>
            </w:r>
          </w:p>
        </w:tc>
      </w:tr>
      <w:tr w:rsidR="00B67FD2" w14:paraId="3B2ED66F" w14:textId="77777777" w:rsidTr="00766C3B">
        <w:trPr>
          <w:trHeight w:val="270"/>
        </w:trPr>
        <w:tc>
          <w:tcPr>
            <w:tcW w:w="2268" w:type="dxa"/>
            <w:tcBorders>
              <w:top w:val="nil"/>
              <w:bottom w:val="nil"/>
              <w:right w:val="nil"/>
            </w:tcBorders>
            <w:noWrap/>
          </w:tcPr>
          <w:p w14:paraId="3AFEA7DF" w14:textId="77777777" w:rsidR="00B67FD2" w:rsidRDefault="00B67FD2" w:rsidP="00766C3B">
            <w:pPr>
              <w:widowControl/>
              <w:jc w:val="left"/>
              <w:rPr>
                <w:i/>
                <w:iCs/>
                <w:color w:val="000000"/>
                <w:sz w:val="22"/>
              </w:rPr>
            </w:pPr>
            <w:r>
              <w:rPr>
                <w:i/>
                <w:iCs/>
                <w:color w:val="000000"/>
                <w:sz w:val="22"/>
              </w:rPr>
              <w:t>ATR</w:t>
            </w:r>
          </w:p>
        </w:tc>
        <w:tc>
          <w:tcPr>
            <w:tcW w:w="2037" w:type="dxa"/>
            <w:tcBorders>
              <w:top w:val="nil"/>
              <w:left w:val="nil"/>
              <w:bottom w:val="nil"/>
              <w:right w:val="nil"/>
            </w:tcBorders>
          </w:tcPr>
          <w:p w14:paraId="567AFA0A" w14:textId="77777777" w:rsidR="00B67FD2" w:rsidRDefault="00B67FD2" w:rsidP="00766C3B">
            <w:pPr>
              <w:widowControl/>
              <w:jc w:val="left"/>
              <w:rPr>
                <w:i/>
                <w:iCs/>
                <w:color w:val="000000"/>
                <w:sz w:val="22"/>
              </w:rPr>
            </w:pPr>
            <w:r>
              <w:rPr>
                <w:i/>
                <w:iCs/>
                <w:color w:val="000000"/>
                <w:sz w:val="22"/>
              </w:rPr>
              <w:t>GLOMULIN</w:t>
            </w:r>
          </w:p>
        </w:tc>
        <w:tc>
          <w:tcPr>
            <w:tcW w:w="2017" w:type="dxa"/>
            <w:tcBorders>
              <w:top w:val="nil"/>
              <w:left w:val="nil"/>
              <w:bottom w:val="nil"/>
              <w:right w:val="nil"/>
            </w:tcBorders>
          </w:tcPr>
          <w:p w14:paraId="46D73E47" w14:textId="77777777" w:rsidR="00B67FD2" w:rsidRDefault="00B67FD2" w:rsidP="00766C3B">
            <w:pPr>
              <w:widowControl/>
              <w:jc w:val="left"/>
              <w:rPr>
                <w:i/>
                <w:iCs/>
                <w:color w:val="000000"/>
                <w:sz w:val="22"/>
              </w:rPr>
            </w:pPr>
            <w:r>
              <w:rPr>
                <w:i/>
                <w:iCs/>
                <w:color w:val="000000"/>
                <w:sz w:val="22"/>
              </w:rPr>
              <w:t>SMAD4</w:t>
            </w:r>
          </w:p>
        </w:tc>
        <w:tc>
          <w:tcPr>
            <w:tcW w:w="1990" w:type="dxa"/>
            <w:tcBorders>
              <w:top w:val="nil"/>
              <w:left w:val="nil"/>
              <w:bottom w:val="nil"/>
            </w:tcBorders>
          </w:tcPr>
          <w:p w14:paraId="4A7D122B" w14:textId="77777777" w:rsidR="00B67FD2" w:rsidRDefault="00B67FD2" w:rsidP="00766C3B">
            <w:pPr>
              <w:widowControl/>
              <w:jc w:val="left"/>
              <w:rPr>
                <w:i/>
                <w:iCs/>
                <w:color w:val="000000"/>
                <w:sz w:val="22"/>
              </w:rPr>
            </w:pPr>
            <w:r>
              <w:rPr>
                <w:i/>
                <w:iCs/>
                <w:color w:val="000000"/>
                <w:sz w:val="22"/>
              </w:rPr>
              <w:t>ITGB8</w:t>
            </w:r>
          </w:p>
        </w:tc>
      </w:tr>
      <w:tr w:rsidR="00B67FD2" w14:paraId="45DFA108" w14:textId="77777777" w:rsidTr="00766C3B">
        <w:trPr>
          <w:trHeight w:val="270"/>
        </w:trPr>
        <w:tc>
          <w:tcPr>
            <w:tcW w:w="2268" w:type="dxa"/>
            <w:tcBorders>
              <w:top w:val="nil"/>
              <w:bottom w:val="nil"/>
              <w:right w:val="nil"/>
            </w:tcBorders>
            <w:noWrap/>
          </w:tcPr>
          <w:p w14:paraId="0EE53FDC" w14:textId="77777777" w:rsidR="00B67FD2" w:rsidRDefault="00B67FD2" w:rsidP="00766C3B">
            <w:pPr>
              <w:widowControl/>
              <w:jc w:val="left"/>
              <w:rPr>
                <w:i/>
                <w:iCs/>
                <w:color w:val="000000"/>
                <w:sz w:val="22"/>
              </w:rPr>
            </w:pPr>
            <w:r>
              <w:rPr>
                <w:i/>
                <w:iCs/>
                <w:color w:val="000000"/>
                <w:sz w:val="22"/>
              </w:rPr>
              <w:t>BMPR2</w:t>
            </w:r>
          </w:p>
        </w:tc>
        <w:tc>
          <w:tcPr>
            <w:tcW w:w="2037" w:type="dxa"/>
            <w:tcBorders>
              <w:top w:val="nil"/>
              <w:left w:val="nil"/>
              <w:bottom w:val="nil"/>
              <w:right w:val="nil"/>
            </w:tcBorders>
          </w:tcPr>
          <w:p w14:paraId="0BCFA51B" w14:textId="77777777" w:rsidR="00B67FD2" w:rsidRDefault="00B67FD2" w:rsidP="00766C3B">
            <w:pPr>
              <w:widowControl/>
              <w:jc w:val="left"/>
              <w:rPr>
                <w:i/>
                <w:iCs/>
                <w:color w:val="000000"/>
                <w:sz w:val="22"/>
              </w:rPr>
            </w:pPr>
            <w:r>
              <w:rPr>
                <w:i/>
                <w:iCs/>
                <w:color w:val="000000"/>
                <w:sz w:val="22"/>
              </w:rPr>
              <w:t>GUCY1A1</w:t>
            </w:r>
          </w:p>
        </w:tc>
        <w:tc>
          <w:tcPr>
            <w:tcW w:w="2017" w:type="dxa"/>
            <w:tcBorders>
              <w:top w:val="nil"/>
              <w:left w:val="nil"/>
              <w:bottom w:val="nil"/>
              <w:right w:val="nil"/>
            </w:tcBorders>
          </w:tcPr>
          <w:p w14:paraId="37FDA98B" w14:textId="77777777" w:rsidR="00B67FD2" w:rsidRDefault="00B67FD2" w:rsidP="00766C3B">
            <w:pPr>
              <w:widowControl/>
              <w:jc w:val="left"/>
              <w:rPr>
                <w:i/>
                <w:iCs/>
                <w:color w:val="000000"/>
                <w:sz w:val="22"/>
              </w:rPr>
            </w:pPr>
            <w:r>
              <w:rPr>
                <w:i/>
                <w:iCs/>
                <w:color w:val="000000"/>
                <w:sz w:val="22"/>
              </w:rPr>
              <w:t>SNORD118</w:t>
            </w:r>
          </w:p>
        </w:tc>
        <w:tc>
          <w:tcPr>
            <w:tcW w:w="1990" w:type="dxa"/>
            <w:tcBorders>
              <w:top w:val="nil"/>
              <w:left w:val="nil"/>
              <w:bottom w:val="nil"/>
            </w:tcBorders>
          </w:tcPr>
          <w:p w14:paraId="195DFDD5" w14:textId="77777777" w:rsidR="00B67FD2" w:rsidRDefault="00B67FD2" w:rsidP="00766C3B">
            <w:pPr>
              <w:widowControl/>
              <w:jc w:val="left"/>
              <w:rPr>
                <w:i/>
                <w:iCs/>
                <w:color w:val="000000"/>
                <w:sz w:val="22"/>
              </w:rPr>
            </w:pPr>
            <w:r>
              <w:rPr>
                <w:i/>
                <w:iCs/>
                <w:color w:val="000000"/>
                <w:sz w:val="22"/>
              </w:rPr>
              <w:t>ANGPTL4</w:t>
            </w:r>
          </w:p>
        </w:tc>
      </w:tr>
      <w:tr w:rsidR="00B67FD2" w14:paraId="2D235F51" w14:textId="77777777" w:rsidTr="00766C3B">
        <w:trPr>
          <w:trHeight w:val="270"/>
        </w:trPr>
        <w:tc>
          <w:tcPr>
            <w:tcW w:w="2268" w:type="dxa"/>
            <w:tcBorders>
              <w:top w:val="nil"/>
              <w:bottom w:val="nil"/>
              <w:right w:val="nil"/>
            </w:tcBorders>
            <w:noWrap/>
          </w:tcPr>
          <w:p w14:paraId="2F3182C7" w14:textId="77777777" w:rsidR="00B67FD2" w:rsidRDefault="00B67FD2" w:rsidP="00766C3B">
            <w:pPr>
              <w:widowControl/>
              <w:jc w:val="left"/>
              <w:rPr>
                <w:i/>
                <w:iCs/>
                <w:color w:val="000000"/>
                <w:sz w:val="22"/>
              </w:rPr>
            </w:pPr>
            <w:r>
              <w:rPr>
                <w:i/>
                <w:iCs/>
                <w:color w:val="000000"/>
                <w:sz w:val="22"/>
              </w:rPr>
              <w:t>CCM2</w:t>
            </w:r>
          </w:p>
        </w:tc>
        <w:tc>
          <w:tcPr>
            <w:tcW w:w="2037" w:type="dxa"/>
            <w:tcBorders>
              <w:top w:val="nil"/>
              <w:left w:val="nil"/>
              <w:bottom w:val="nil"/>
              <w:right w:val="nil"/>
            </w:tcBorders>
          </w:tcPr>
          <w:p w14:paraId="1972E217" w14:textId="77777777" w:rsidR="00B67FD2" w:rsidRDefault="00B67FD2" w:rsidP="00766C3B">
            <w:pPr>
              <w:widowControl/>
              <w:jc w:val="left"/>
              <w:rPr>
                <w:i/>
                <w:iCs/>
                <w:color w:val="000000"/>
                <w:sz w:val="22"/>
              </w:rPr>
            </w:pPr>
            <w:r>
              <w:rPr>
                <w:i/>
                <w:iCs/>
                <w:color w:val="000000"/>
                <w:sz w:val="22"/>
              </w:rPr>
              <w:t>IKBKG</w:t>
            </w:r>
          </w:p>
        </w:tc>
        <w:tc>
          <w:tcPr>
            <w:tcW w:w="2017" w:type="dxa"/>
            <w:tcBorders>
              <w:top w:val="nil"/>
              <w:left w:val="nil"/>
              <w:bottom w:val="nil"/>
              <w:right w:val="nil"/>
            </w:tcBorders>
          </w:tcPr>
          <w:p w14:paraId="67583F01" w14:textId="77777777" w:rsidR="00B67FD2" w:rsidRDefault="00B67FD2" w:rsidP="00766C3B">
            <w:pPr>
              <w:widowControl/>
              <w:jc w:val="left"/>
              <w:rPr>
                <w:i/>
                <w:iCs/>
                <w:color w:val="000000"/>
                <w:sz w:val="22"/>
              </w:rPr>
            </w:pPr>
            <w:r>
              <w:rPr>
                <w:i/>
                <w:iCs/>
                <w:color w:val="000000"/>
                <w:sz w:val="22"/>
              </w:rPr>
              <w:t>SNRK</w:t>
            </w:r>
          </w:p>
        </w:tc>
        <w:tc>
          <w:tcPr>
            <w:tcW w:w="1990" w:type="dxa"/>
            <w:tcBorders>
              <w:top w:val="nil"/>
              <w:left w:val="nil"/>
              <w:bottom w:val="nil"/>
            </w:tcBorders>
          </w:tcPr>
          <w:p w14:paraId="3F760179" w14:textId="77777777" w:rsidR="00B67FD2" w:rsidRDefault="00B67FD2" w:rsidP="00766C3B">
            <w:pPr>
              <w:widowControl/>
              <w:jc w:val="left"/>
              <w:rPr>
                <w:i/>
                <w:iCs/>
                <w:color w:val="000000"/>
                <w:sz w:val="22"/>
              </w:rPr>
            </w:pPr>
          </w:p>
        </w:tc>
      </w:tr>
      <w:tr w:rsidR="00B67FD2" w14:paraId="5DB3B6B9" w14:textId="77777777" w:rsidTr="00766C3B">
        <w:trPr>
          <w:trHeight w:val="270"/>
        </w:trPr>
        <w:tc>
          <w:tcPr>
            <w:tcW w:w="2268" w:type="dxa"/>
            <w:tcBorders>
              <w:top w:val="nil"/>
              <w:bottom w:val="nil"/>
              <w:right w:val="nil"/>
            </w:tcBorders>
            <w:noWrap/>
          </w:tcPr>
          <w:p w14:paraId="410C7088" w14:textId="77777777" w:rsidR="00B67FD2" w:rsidRDefault="00B67FD2" w:rsidP="00766C3B">
            <w:pPr>
              <w:widowControl/>
              <w:jc w:val="left"/>
              <w:rPr>
                <w:i/>
                <w:iCs/>
                <w:color w:val="000000"/>
                <w:sz w:val="22"/>
              </w:rPr>
            </w:pPr>
            <w:r>
              <w:rPr>
                <w:i/>
                <w:iCs/>
                <w:color w:val="000000"/>
                <w:sz w:val="22"/>
              </w:rPr>
              <w:t>CCM1</w:t>
            </w:r>
          </w:p>
        </w:tc>
        <w:tc>
          <w:tcPr>
            <w:tcW w:w="2037" w:type="dxa"/>
            <w:tcBorders>
              <w:top w:val="nil"/>
              <w:left w:val="nil"/>
              <w:bottom w:val="nil"/>
              <w:right w:val="nil"/>
            </w:tcBorders>
          </w:tcPr>
          <w:p w14:paraId="1545DD89" w14:textId="77777777" w:rsidR="00B67FD2" w:rsidRDefault="00B67FD2" w:rsidP="00766C3B">
            <w:pPr>
              <w:widowControl/>
              <w:jc w:val="left"/>
              <w:rPr>
                <w:i/>
                <w:iCs/>
                <w:color w:val="000000"/>
                <w:sz w:val="22"/>
              </w:rPr>
            </w:pPr>
            <w:r>
              <w:rPr>
                <w:i/>
                <w:iCs/>
                <w:color w:val="000000"/>
                <w:sz w:val="22"/>
              </w:rPr>
              <w:t>IGFBP7</w:t>
            </w:r>
          </w:p>
        </w:tc>
        <w:tc>
          <w:tcPr>
            <w:tcW w:w="2017" w:type="dxa"/>
            <w:tcBorders>
              <w:top w:val="nil"/>
              <w:left w:val="nil"/>
              <w:bottom w:val="nil"/>
              <w:right w:val="nil"/>
            </w:tcBorders>
          </w:tcPr>
          <w:p w14:paraId="3450993A" w14:textId="77777777" w:rsidR="00B67FD2" w:rsidRDefault="00B67FD2" w:rsidP="00766C3B">
            <w:pPr>
              <w:widowControl/>
              <w:jc w:val="left"/>
              <w:rPr>
                <w:i/>
                <w:iCs/>
                <w:color w:val="000000"/>
                <w:sz w:val="22"/>
              </w:rPr>
            </w:pPr>
            <w:r>
              <w:rPr>
                <w:i/>
                <w:iCs/>
                <w:color w:val="000000"/>
                <w:sz w:val="22"/>
              </w:rPr>
              <w:t>SOX18</w:t>
            </w:r>
          </w:p>
        </w:tc>
        <w:tc>
          <w:tcPr>
            <w:tcW w:w="1990" w:type="dxa"/>
            <w:tcBorders>
              <w:top w:val="nil"/>
              <w:left w:val="nil"/>
              <w:bottom w:val="nil"/>
            </w:tcBorders>
          </w:tcPr>
          <w:p w14:paraId="1313125A" w14:textId="77777777" w:rsidR="00B67FD2" w:rsidRDefault="00B67FD2" w:rsidP="00766C3B">
            <w:pPr>
              <w:widowControl/>
              <w:jc w:val="left"/>
              <w:rPr>
                <w:i/>
                <w:iCs/>
                <w:color w:val="000000"/>
                <w:sz w:val="22"/>
              </w:rPr>
            </w:pPr>
          </w:p>
        </w:tc>
      </w:tr>
      <w:tr w:rsidR="00B67FD2" w14:paraId="4CFF9A1E" w14:textId="77777777" w:rsidTr="00766C3B">
        <w:trPr>
          <w:trHeight w:val="270"/>
        </w:trPr>
        <w:tc>
          <w:tcPr>
            <w:tcW w:w="2268" w:type="dxa"/>
            <w:tcBorders>
              <w:top w:val="nil"/>
              <w:bottom w:val="nil"/>
              <w:right w:val="nil"/>
            </w:tcBorders>
            <w:noWrap/>
          </w:tcPr>
          <w:p w14:paraId="5275C19B" w14:textId="77777777" w:rsidR="00B67FD2" w:rsidRDefault="00B67FD2" w:rsidP="00766C3B">
            <w:pPr>
              <w:widowControl/>
              <w:jc w:val="left"/>
              <w:rPr>
                <w:i/>
                <w:iCs/>
                <w:color w:val="000000"/>
                <w:sz w:val="22"/>
              </w:rPr>
            </w:pPr>
            <w:r>
              <w:rPr>
                <w:i/>
                <w:iCs/>
                <w:color w:val="000000"/>
                <w:sz w:val="22"/>
              </w:rPr>
              <w:t>CCM3</w:t>
            </w:r>
          </w:p>
        </w:tc>
        <w:tc>
          <w:tcPr>
            <w:tcW w:w="2037" w:type="dxa"/>
            <w:tcBorders>
              <w:top w:val="nil"/>
              <w:left w:val="nil"/>
              <w:bottom w:val="nil"/>
              <w:right w:val="nil"/>
            </w:tcBorders>
          </w:tcPr>
          <w:p w14:paraId="0A912E74" w14:textId="77777777" w:rsidR="00B67FD2" w:rsidRDefault="00B67FD2" w:rsidP="00766C3B">
            <w:pPr>
              <w:widowControl/>
              <w:jc w:val="left"/>
              <w:rPr>
                <w:i/>
                <w:iCs/>
                <w:color w:val="000000"/>
                <w:sz w:val="22"/>
              </w:rPr>
            </w:pPr>
            <w:r>
              <w:rPr>
                <w:i/>
                <w:iCs/>
                <w:color w:val="000000"/>
                <w:sz w:val="22"/>
              </w:rPr>
              <w:t>IL1RN</w:t>
            </w:r>
          </w:p>
        </w:tc>
        <w:tc>
          <w:tcPr>
            <w:tcW w:w="2017" w:type="dxa"/>
            <w:tcBorders>
              <w:top w:val="nil"/>
              <w:left w:val="nil"/>
              <w:bottom w:val="nil"/>
              <w:right w:val="nil"/>
            </w:tcBorders>
          </w:tcPr>
          <w:p w14:paraId="7EAFD521" w14:textId="77777777" w:rsidR="00B67FD2" w:rsidRDefault="00B67FD2" w:rsidP="00766C3B">
            <w:pPr>
              <w:widowControl/>
              <w:jc w:val="left"/>
              <w:rPr>
                <w:i/>
                <w:iCs/>
                <w:color w:val="000000"/>
                <w:sz w:val="22"/>
              </w:rPr>
            </w:pPr>
            <w:r>
              <w:rPr>
                <w:i/>
                <w:iCs/>
                <w:color w:val="000000"/>
                <w:sz w:val="22"/>
              </w:rPr>
              <w:t>STAMBP</w:t>
            </w:r>
          </w:p>
        </w:tc>
        <w:tc>
          <w:tcPr>
            <w:tcW w:w="1990" w:type="dxa"/>
            <w:tcBorders>
              <w:top w:val="nil"/>
              <w:left w:val="nil"/>
              <w:bottom w:val="nil"/>
            </w:tcBorders>
          </w:tcPr>
          <w:p w14:paraId="3A904DA6" w14:textId="77777777" w:rsidR="00B67FD2" w:rsidRDefault="00B67FD2" w:rsidP="00766C3B">
            <w:pPr>
              <w:widowControl/>
              <w:jc w:val="left"/>
              <w:rPr>
                <w:i/>
                <w:iCs/>
                <w:color w:val="000000"/>
                <w:sz w:val="22"/>
              </w:rPr>
            </w:pPr>
          </w:p>
        </w:tc>
      </w:tr>
      <w:tr w:rsidR="00B67FD2" w14:paraId="205EAF82" w14:textId="77777777" w:rsidTr="00766C3B">
        <w:trPr>
          <w:trHeight w:val="270"/>
        </w:trPr>
        <w:tc>
          <w:tcPr>
            <w:tcW w:w="2268" w:type="dxa"/>
            <w:tcBorders>
              <w:top w:val="nil"/>
              <w:bottom w:val="nil"/>
              <w:right w:val="nil"/>
            </w:tcBorders>
            <w:noWrap/>
          </w:tcPr>
          <w:p w14:paraId="04C84F50" w14:textId="77777777" w:rsidR="00B67FD2" w:rsidRDefault="00B67FD2" w:rsidP="00766C3B">
            <w:pPr>
              <w:widowControl/>
              <w:jc w:val="left"/>
              <w:rPr>
                <w:i/>
                <w:iCs/>
                <w:color w:val="000000"/>
                <w:sz w:val="22"/>
              </w:rPr>
            </w:pPr>
            <w:r>
              <w:rPr>
                <w:i/>
                <w:iCs/>
                <w:color w:val="000000"/>
                <w:sz w:val="22"/>
              </w:rPr>
              <w:t>CCND2</w:t>
            </w:r>
          </w:p>
        </w:tc>
        <w:tc>
          <w:tcPr>
            <w:tcW w:w="2037" w:type="dxa"/>
            <w:tcBorders>
              <w:top w:val="nil"/>
              <w:left w:val="nil"/>
              <w:bottom w:val="nil"/>
              <w:right w:val="nil"/>
            </w:tcBorders>
          </w:tcPr>
          <w:p w14:paraId="13975E72" w14:textId="77777777" w:rsidR="00B67FD2" w:rsidRDefault="00B67FD2" w:rsidP="00766C3B">
            <w:pPr>
              <w:widowControl/>
              <w:jc w:val="left"/>
              <w:rPr>
                <w:i/>
                <w:iCs/>
                <w:color w:val="000000"/>
                <w:sz w:val="22"/>
              </w:rPr>
            </w:pPr>
            <w:r>
              <w:rPr>
                <w:i/>
                <w:iCs/>
                <w:color w:val="000000"/>
                <w:sz w:val="22"/>
              </w:rPr>
              <w:t>IL6</w:t>
            </w:r>
          </w:p>
        </w:tc>
        <w:tc>
          <w:tcPr>
            <w:tcW w:w="2017" w:type="dxa"/>
            <w:tcBorders>
              <w:top w:val="nil"/>
              <w:left w:val="nil"/>
              <w:bottom w:val="nil"/>
              <w:right w:val="nil"/>
            </w:tcBorders>
          </w:tcPr>
          <w:p w14:paraId="310EFF9A" w14:textId="77777777" w:rsidR="00B67FD2" w:rsidRDefault="00B67FD2" w:rsidP="00766C3B">
            <w:pPr>
              <w:widowControl/>
              <w:jc w:val="left"/>
              <w:rPr>
                <w:i/>
                <w:iCs/>
                <w:color w:val="000000"/>
                <w:sz w:val="22"/>
              </w:rPr>
            </w:pPr>
            <w:r>
              <w:rPr>
                <w:i/>
                <w:iCs/>
                <w:color w:val="000000"/>
                <w:sz w:val="22"/>
              </w:rPr>
              <w:t>STN1</w:t>
            </w:r>
          </w:p>
        </w:tc>
        <w:tc>
          <w:tcPr>
            <w:tcW w:w="1990" w:type="dxa"/>
            <w:tcBorders>
              <w:top w:val="nil"/>
              <w:left w:val="nil"/>
              <w:bottom w:val="nil"/>
            </w:tcBorders>
          </w:tcPr>
          <w:p w14:paraId="277075AA" w14:textId="77777777" w:rsidR="00B67FD2" w:rsidRDefault="00B67FD2" w:rsidP="00766C3B">
            <w:pPr>
              <w:widowControl/>
              <w:jc w:val="left"/>
              <w:rPr>
                <w:i/>
                <w:iCs/>
                <w:color w:val="000000"/>
                <w:sz w:val="22"/>
              </w:rPr>
            </w:pPr>
          </w:p>
        </w:tc>
      </w:tr>
      <w:tr w:rsidR="00B67FD2" w14:paraId="311697BE" w14:textId="77777777" w:rsidTr="00766C3B">
        <w:trPr>
          <w:trHeight w:val="270"/>
        </w:trPr>
        <w:tc>
          <w:tcPr>
            <w:tcW w:w="2268" w:type="dxa"/>
            <w:tcBorders>
              <w:top w:val="nil"/>
              <w:bottom w:val="nil"/>
              <w:right w:val="nil"/>
            </w:tcBorders>
            <w:noWrap/>
          </w:tcPr>
          <w:p w14:paraId="6B7FE345" w14:textId="77777777" w:rsidR="00B67FD2" w:rsidRDefault="00B67FD2" w:rsidP="00766C3B">
            <w:pPr>
              <w:widowControl/>
              <w:jc w:val="left"/>
              <w:rPr>
                <w:i/>
                <w:iCs/>
                <w:color w:val="000000"/>
                <w:sz w:val="22"/>
              </w:rPr>
            </w:pPr>
            <w:r>
              <w:rPr>
                <w:i/>
                <w:iCs/>
                <w:color w:val="000000"/>
                <w:sz w:val="22"/>
              </w:rPr>
              <w:t>CLEC14A</w:t>
            </w:r>
          </w:p>
        </w:tc>
        <w:tc>
          <w:tcPr>
            <w:tcW w:w="2037" w:type="dxa"/>
            <w:tcBorders>
              <w:top w:val="nil"/>
              <w:left w:val="nil"/>
              <w:bottom w:val="nil"/>
              <w:right w:val="nil"/>
            </w:tcBorders>
          </w:tcPr>
          <w:p w14:paraId="243EAE20" w14:textId="77777777" w:rsidR="00B67FD2" w:rsidRDefault="00B67FD2" w:rsidP="00766C3B">
            <w:pPr>
              <w:widowControl/>
              <w:jc w:val="left"/>
              <w:rPr>
                <w:i/>
                <w:iCs/>
                <w:color w:val="000000"/>
                <w:sz w:val="22"/>
              </w:rPr>
            </w:pPr>
            <w:r>
              <w:rPr>
                <w:i/>
                <w:iCs/>
                <w:color w:val="000000"/>
                <w:sz w:val="22"/>
              </w:rPr>
              <w:t>IDH1</w:t>
            </w:r>
          </w:p>
        </w:tc>
        <w:tc>
          <w:tcPr>
            <w:tcW w:w="2017" w:type="dxa"/>
            <w:tcBorders>
              <w:top w:val="nil"/>
              <w:left w:val="nil"/>
              <w:bottom w:val="nil"/>
              <w:right w:val="nil"/>
            </w:tcBorders>
          </w:tcPr>
          <w:p w14:paraId="13AAD65F" w14:textId="77777777" w:rsidR="00B67FD2" w:rsidRDefault="00B67FD2" w:rsidP="00766C3B">
            <w:pPr>
              <w:widowControl/>
              <w:jc w:val="left"/>
              <w:rPr>
                <w:i/>
                <w:iCs/>
                <w:color w:val="000000"/>
                <w:sz w:val="22"/>
              </w:rPr>
            </w:pPr>
            <w:r>
              <w:rPr>
                <w:i/>
                <w:iCs/>
                <w:color w:val="000000"/>
                <w:sz w:val="22"/>
              </w:rPr>
              <w:t>TALDO1</w:t>
            </w:r>
          </w:p>
        </w:tc>
        <w:tc>
          <w:tcPr>
            <w:tcW w:w="1990" w:type="dxa"/>
            <w:tcBorders>
              <w:top w:val="nil"/>
              <w:left w:val="nil"/>
              <w:bottom w:val="nil"/>
            </w:tcBorders>
          </w:tcPr>
          <w:p w14:paraId="1BEEBEB3" w14:textId="77777777" w:rsidR="00B67FD2" w:rsidRDefault="00B67FD2" w:rsidP="00766C3B">
            <w:pPr>
              <w:widowControl/>
              <w:jc w:val="left"/>
              <w:rPr>
                <w:i/>
                <w:iCs/>
                <w:color w:val="000000"/>
                <w:sz w:val="22"/>
              </w:rPr>
            </w:pPr>
          </w:p>
        </w:tc>
      </w:tr>
      <w:tr w:rsidR="00B67FD2" w14:paraId="0B09B824" w14:textId="77777777" w:rsidTr="00766C3B">
        <w:trPr>
          <w:trHeight w:val="270"/>
        </w:trPr>
        <w:tc>
          <w:tcPr>
            <w:tcW w:w="2268" w:type="dxa"/>
            <w:tcBorders>
              <w:top w:val="nil"/>
              <w:bottom w:val="nil"/>
              <w:right w:val="nil"/>
            </w:tcBorders>
            <w:noWrap/>
          </w:tcPr>
          <w:p w14:paraId="4AC82F23" w14:textId="77777777" w:rsidR="00B67FD2" w:rsidRDefault="00B67FD2" w:rsidP="00766C3B">
            <w:pPr>
              <w:widowControl/>
              <w:jc w:val="left"/>
              <w:rPr>
                <w:i/>
                <w:iCs/>
                <w:color w:val="000000"/>
                <w:sz w:val="22"/>
              </w:rPr>
            </w:pPr>
            <w:r>
              <w:rPr>
                <w:i/>
                <w:iCs/>
                <w:color w:val="000000"/>
                <w:sz w:val="22"/>
              </w:rPr>
              <w:t>COL4A1</w:t>
            </w:r>
          </w:p>
        </w:tc>
        <w:tc>
          <w:tcPr>
            <w:tcW w:w="2037" w:type="dxa"/>
            <w:tcBorders>
              <w:top w:val="nil"/>
              <w:left w:val="nil"/>
              <w:bottom w:val="nil"/>
              <w:right w:val="nil"/>
            </w:tcBorders>
          </w:tcPr>
          <w:p w14:paraId="7CC526C1" w14:textId="77777777" w:rsidR="00B67FD2" w:rsidRDefault="00B67FD2" w:rsidP="00766C3B">
            <w:pPr>
              <w:widowControl/>
              <w:jc w:val="left"/>
              <w:rPr>
                <w:i/>
                <w:iCs/>
                <w:color w:val="000000"/>
                <w:sz w:val="22"/>
              </w:rPr>
            </w:pPr>
            <w:r>
              <w:rPr>
                <w:i/>
                <w:iCs/>
                <w:color w:val="000000"/>
                <w:sz w:val="22"/>
              </w:rPr>
              <w:t>IDH2</w:t>
            </w:r>
          </w:p>
        </w:tc>
        <w:tc>
          <w:tcPr>
            <w:tcW w:w="2017" w:type="dxa"/>
            <w:tcBorders>
              <w:top w:val="nil"/>
              <w:left w:val="nil"/>
              <w:bottom w:val="nil"/>
              <w:right w:val="nil"/>
            </w:tcBorders>
          </w:tcPr>
          <w:p w14:paraId="326CC089" w14:textId="77777777" w:rsidR="00B67FD2" w:rsidRDefault="00B67FD2" w:rsidP="00766C3B">
            <w:pPr>
              <w:widowControl/>
              <w:jc w:val="left"/>
              <w:rPr>
                <w:i/>
                <w:iCs/>
                <w:color w:val="000000"/>
                <w:sz w:val="22"/>
              </w:rPr>
            </w:pPr>
            <w:r>
              <w:rPr>
                <w:i/>
                <w:iCs/>
                <w:color w:val="000000"/>
                <w:sz w:val="22"/>
              </w:rPr>
              <w:t>TEK</w:t>
            </w:r>
          </w:p>
        </w:tc>
        <w:tc>
          <w:tcPr>
            <w:tcW w:w="1990" w:type="dxa"/>
            <w:tcBorders>
              <w:top w:val="nil"/>
              <w:left w:val="nil"/>
              <w:bottom w:val="nil"/>
            </w:tcBorders>
          </w:tcPr>
          <w:p w14:paraId="11231C84" w14:textId="77777777" w:rsidR="00B67FD2" w:rsidRDefault="00B67FD2" w:rsidP="00766C3B">
            <w:pPr>
              <w:widowControl/>
              <w:jc w:val="left"/>
              <w:rPr>
                <w:i/>
                <w:iCs/>
                <w:color w:val="000000"/>
                <w:sz w:val="22"/>
              </w:rPr>
            </w:pPr>
          </w:p>
        </w:tc>
      </w:tr>
      <w:tr w:rsidR="00B67FD2" w14:paraId="781905F9" w14:textId="77777777" w:rsidTr="00766C3B">
        <w:trPr>
          <w:trHeight w:val="270"/>
        </w:trPr>
        <w:tc>
          <w:tcPr>
            <w:tcW w:w="2268" w:type="dxa"/>
            <w:tcBorders>
              <w:top w:val="nil"/>
              <w:bottom w:val="nil"/>
              <w:right w:val="nil"/>
            </w:tcBorders>
            <w:noWrap/>
          </w:tcPr>
          <w:p w14:paraId="0EE9FBCC" w14:textId="77777777" w:rsidR="00B67FD2" w:rsidRDefault="00B67FD2" w:rsidP="00766C3B">
            <w:pPr>
              <w:widowControl/>
              <w:jc w:val="left"/>
              <w:rPr>
                <w:i/>
                <w:iCs/>
                <w:color w:val="000000"/>
                <w:sz w:val="22"/>
              </w:rPr>
            </w:pPr>
            <w:r>
              <w:rPr>
                <w:i/>
                <w:iCs/>
                <w:color w:val="000000"/>
                <w:sz w:val="22"/>
              </w:rPr>
              <w:t>CTC1</w:t>
            </w:r>
          </w:p>
        </w:tc>
        <w:tc>
          <w:tcPr>
            <w:tcW w:w="2037" w:type="dxa"/>
            <w:tcBorders>
              <w:top w:val="nil"/>
              <w:left w:val="nil"/>
              <w:bottom w:val="nil"/>
              <w:right w:val="nil"/>
            </w:tcBorders>
          </w:tcPr>
          <w:p w14:paraId="416D75DC" w14:textId="77777777" w:rsidR="00B67FD2" w:rsidRDefault="00B67FD2" w:rsidP="00766C3B">
            <w:pPr>
              <w:widowControl/>
              <w:jc w:val="left"/>
              <w:rPr>
                <w:i/>
                <w:iCs/>
                <w:color w:val="000000"/>
                <w:sz w:val="22"/>
              </w:rPr>
            </w:pPr>
            <w:r>
              <w:rPr>
                <w:i/>
                <w:iCs/>
                <w:color w:val="000000"/>
                <w:sz w:val="22"/>
              </w:rPr>
              <w:t>JAK2</w:t>
            </w:r>
          </w:p>
        </w:tc>
        <w:tc>
          <w:tcPr>
            <w:tcW w:w="2017" w:type="dxa"/>
            <w:tcBorders>
              <w:top w:val="nil"/>
              <w:left w:val="nil"/>
              <w:bottom w:val="nil"/>
              <w:right w:val="nil"/>
            </w:tcBorders>
          </w:tcPr>
          <w:p w14:paraId="1F4F4DF8" w14:textId="77777777" w:rsidR="00B67FD2" w:rsidRDefault="00B67FD2" w:rsidP="00766C3B">
            <w:pPr>
              <w:widowControl/>
              <w:jc w:val="left"/>
              <w:rPr>
                <w:i/>
                <w:iCs/>
                <w:color w:val="000000"/>
                <w:sz w:val="22"/>
              </w:rPr>
            </w:pPr>
            <w:r>
              <w:rPr>
                <w:i/>
                <w:iCs/>
                <w:color w:val="000000"/>
                <w:sz w:val="22"/>
              </w:rPr>
              <w:t>TIE1</w:t>
            </w:r>
          </w:p>
        </w:tc>
        <w:tc>
          <w:tcPr>
            <w:tcW w:w="1990" w:type="dxa"/>
            <w:tcBorders>
              <w:top w:val="nil"/>
              <w:left w:val="nil"/>
              <w:bottom w:val="nil"/>
            </w:tcBorders>
          </w:tcPr>
          <w:p w14:paraId="406EDCCA" w14:textId="77777777" w:rsidR="00B67FD2" w:rsidRDefault="00B67FD2" w:rsidP="00766C3B">
            <w:pPr>
              <w:widowControl/>
              <w:jc w:val="left"/>
              <w:rPr>
                <w:i/>
                <w:iCs/>
                <w:color w:val="000000"/>
                <w:sz w:val="22"/>
              </w:rPr>
            </w:pPr>
          </w:p>
        </w:tc>
      </w:tr>
      <w:tr w:rsidR="00B67FD2" w14:paraId="2CDA3316" w14:textId="77777777" w:rsidTr="00766C3B">
        <w:trPr>
          <w:trHeight w:val="270"/>
        </w:trPr>
        <w:tc>
          <w:tcPr>
            <w:tcW w:w="2268" w:type="dxa"/>
            <w:tcBorders>
              <w:top w:val="nil"/>
              <w:bottom w:val="nil"/>
              <w:right w:val="nil"/>
            </w:tcBorders>
            <w:noWrap/>
          </w:tcPr>
          <w:p w14:paraId="7307246E" w14:textId="77777777" w:rsidR="00B67FD2" w:rsidRDefault="00B67FD2" w:rsidP="00766C3B">
            <w:pPr>
              <w:widowControl/>
              <w:jc w:val="left"/>
              <w:rPr>
                <w:i/>
                <w:iCs/>
                <w:color w:val="000000"/>
                <w:sz w:val="22"/>
              </w:rPr>
            </w:pPr>
            <w:r>
              <w:rPr>
                <w:i/>
                <w:iCs/>
                <w:color w:val="000000"/>
                <w:sz w:val="22"/>
              </w:rPr>
              <w:t>CTD</w:t>
            </w:r>
          </w:p>
        </w:tc>
        <w:tc>
          <w:tcPr>
            <w:tcW w:w="2037" w:type="dxa"/>
            <w:tcBorders>
              <w:top w:val="nil"/>
              <w:left w:val="nil"/>
              <w:bottom w:val="nil"/>
              <w:right w:val="nil"/>
            </w:tcBorders>
          </w:tcPr>
          <w:p w14:paraId="740D7D47" w14:textId="77777777" w:rsidR="00B67FD2" w:rsidRDefault="00B67FD2" w:rsidP="00766C3B">
            <w:pPr>
              <w:widowControl/>
              <w:jc w:val="left"/>
              <w:rPr>
                <w:i/>
                <w:iCs/>
                <w:color w:val="000000"/>
                <w:sz w:val="22"/>
              </w:rPr>
            </w:pPr>
            <w:r>
              <w:rPr>
                <w:i/>
                <w:iCs/>
                <w:color w:val="000000"/>
                <w:sz w:val="22"/>
              </w:rPr>
              <w:t>KDR</w:t>
            </w:r>
          </w:p>
        </w:tc>
        <w:tc>
          <w:tcPr>
            <w:tcW w:w="2017" w:type="dxa"/>
            <w:tcBorders>
              <w:top w:val="nil"/>
              <w:left w:val="nil"/>
              <w:bottom w:val="nil"/>
              <w:right w:val="nil"/>
            </w:tcBorders>
          </w:tcPr>
          <w:p w14:paraId="448C0D98" w14:textId="77777777" w:rsidR="00B67FD2" w:rsidRDefault="00B67FD2" w:rsidP="00766C3B">
            <w:pPr>
              <w:widowControl/>
              <w:jc w:val="left"/>
              <w:rPr>
                <w:i/>
                <w:iCs/>
                <w:color w:val="000000"/>
                <w:sz w:val="22"/>
              </w:rPr>
            </w:pPr>
            <w:r>
              <w:rPr>
                <w:i/>
                <w:iCs/>
                <w:color w:val="000000"/>
                <w:sz w:val="22"/>
              </w:rPr>
              <w:t>TIE2</w:t>
            </w:r>
          </w:p>
        </w:tc>
        <w:tc>
          <w:tcPr>
            <w:tcW w:w="1990" w:type="dxa"/>
            <w:tcBorders>
              <w:top w:val="nil"/>
              <w:left w:val="nil"/>
              <w:bottom w:val="nil"/>
            </w:tcBorders>
          </w:tcPr>
          <w:p w14:paraId="4BF26359" w14:textId="77777777" w:rsidR="00B67FD2" w:rsidRDefault="00B67FD2" w:rsidP="00766C3B">
            <w:pPr>
              <w:widowControl/>
              <w:jc w:val="left"/>
              <w:rPr>
                <w:i/>
                <w:iCs/>
                <w:color w:val="000000"/>
                <w:sz w:val="22"/>
              </w:rPr>
            </w:pPr>
          </w:p>
        </w:tc>
      </w:tr>
      <w:tr w:rsidR="00B67FD2" w14:paraId="5B8216DD" w14:textId="77777777" w:rsidTr="00766C3B">
        <w:trPr>
          <w:trHeight w:val="270"/>
        </w:trPr>
        <w:tc>
          <w:tcPr>
            <w:tcW w:w="2268" w:type="dxa"/>
            <w:tcBorders>
              <w:top w:val="nil"/>
              <w:bottom w:val="nil"/>
              <w:right w:val="nil"/>
            </w:tcBorders>
            <w:noWrap/>
          </w:tcPr>
          <w:p w14:paraId="49E6A018" w14:textId="77777777" w:rsidR="00B67FD2" w:rsidRDefault="00B67FD2" w:rsidP="00766C3B">
            <w:pPr>
              <w:widowControl/>
              <w:jc w:val="left"/>
              <w:rPr>
                <w:i/>
                <w:iCs/>
                <w:color w:val="000000"/>
                <w:sz w:val="22"/>
              </w:rPr>
            </w:pPr>
            <w:r>
              <w:rPr>
                <w:i/>
                <w:iCs/>
                <w:color w:val="000000"/>
                <w:sz w:val="22"/>
              </w:rPr>
              <w:t>DLL4</w:t>
            </w:r>
          </w:p>
        </w:tc>
        <w:tc>
          <w:tcPr>
            <w:tcW w:w="2037" w:type="dxa"/>
            <w:tcBorders>
              <w:top w:val="nil"/>
              <w:left w:val="nil"/>
              <w:bottom w:val="nil"/>
              <w:right w:val="nil"/>
            </w:tcBorders>
          </w:tcPr>
          <w:p w14:paraId="2F988F0A" w14:textId="77777777" w:rsidR="00B67FD2" w:rsidRDefault="00B67FD2" w:rsidP="00766C3B">
            <w:pPr>
              <w:widowControl/>
              <w:jc w:val="left"/>
              <w:rPr>
                <w:i/>
                <w:iCs/>
                <w:color w:val="000000"/>
                <w:sz w:val="22"/>
              </w:rPr>
            </w:pPr>
            <w:r>
              <w:rPr>
                <w:i/>
                <w:iCs/>
                <w:color w:val="000000"/>
                <w:sz w:val="22"/>
              </w:rPr>
              <w:t>KRAS</w:t>
            </w:r>
          </w:p>
        </w:tc>
        <w:tc>
          <w:tcPr>
            <w:tcW w:w="2017" w:type="dxa"/>
            <w:tcBorders>
              <w:top w:val="nil"/>
              <w:left w:val="nil"/>
              <w:bottom w:val="nil"/>
              <w:right w:val="nil"/>
            </w:tcBorders>
          </w:tcPr>
          <w:p w14:paraId="0AB42FB4" w14:textId="77777777" w:rsidR="00B67FD2" w:rsidRDefault="00B67FD2" w:rsidP="00766C3B">
            <w:pPr>
              <w:widowControl/>
              <w:jc w:val="left"/>
              <w:rPr>
                <w:i/>
                <w:iCs/>
                <w:color w:val="000000"/>
                <w:sz w:val="22"/>
              </w:rPr>
            </w:pPr>
            <w:r>
              <w:rPr>
                <w:i/>
                <w:iCs/>
                <w:color w:val="000000"/>
                <w:sz w:val="22"/>
              </w:rPr>
              <w:t>TMEM173</w:t>
            </w:r>
          </w:p>
        </w:tc>
        <w:tc>
          <w:tcPr>
            <w:tcW w:w="1990" w:type="dxa"/>
            <w:tcBorders>
              <w:top w:val="nil"/>
              <w:left w:val="nil"/>
              <w:bottom w:val="nil"/>
            </w:tcBorders>
          </w:tcPr>
          <w:p w14:paraId="3D96C14A" w14:textId="77777777" w:rsidR="00B67FD2" w:rsidRDefault="00B67FD2" w:rsidP="00766C3B">
            <w:pPr>
              <w:widowControl/>
              <w:jc w:val="left"/>
              <w:rPr>
                <w:i/>
                <w:iCs/>
                <w:color w:val="000000"/>
                <w:sz w:val="22"/>
              </w:rPr>
            </w:pPr>
          </w:p>
        </w:tc>
      </w:tr>
      <w:tr w:rsidR="00B67FD2" w14:paraId="645067DC" w14:textId="77777777" w:rsidTr="00766C3B">
        <w:trPr>
          <w:trHeight w:val="270"/>
        </w:trPr>
        <w:tc>
          <w:tcPr>
            <w:tcW w:w="2268" w:type="dxa"/>
            <w:tcBorders>
              <w:top w:val="nil"/>
              <w:bottom w:val="nil"/>
              <w:right w:val="nil"/>
            </w:tcBorders>
            <w:noWrap/>
          </w:tcPr>
          <w:p w14:paraId="28B3F41A" w14:textId="77777777" w:rsidR="00B67FD2" w:rsidRDefault="00B67FD2" w:rsidP="00766C3B">
            <w:pPr>
              <w:widowControl/>
              <w:jc w:val="left"/>
              <w:rPr>
                <w:i/>
                <w:iCs/>
                <w:color w:val="000000"/>
                <w:sz w:val="22"/>
              </w:rPr>
            </w:pPr>
            <w:r>
              <w:rPr>
                <w:i/>
                <w:iCs/>
                <w:color w:val="000000"/>
                <w:sz w:val="22"/>
              </w:rPr>
              <w:t>DOCK6</w:t>
            </w:r>
          </w:p>
        </w:tc>
        <w:tc>
          <w:tcPr>
            <w:tcW w:w="2037" w:type="dxa"/>
            <w:tcBorders>
              <w:top w:val="nil"/>
              <w:left w:val="nil"/>
              <w:bottom w:val="nil"/>
              <w:right w:val="nil"/>
            </w:tcBorders>
          </w:tcPr>
          <w:p w14:paraId="1AA85ECB" w14:textId="77777777" w:rsidR="00B67FD2" w:rsidRDefault="00B67FD2" w:rsidP="00766C3B">
            <w:pPr>
              <w:widowControl/>
              <w:jc w:val="left"/>
              <w:rPr>
                <w:i/>
                <w:iCs/>
                <w:color w:val="000000"/>
                <w:sz w:val="22"/>
              </w:rPr>
            </w:pPr>
            <w:r>
              <w:rPr>
                <w:i/>
                <w:iCs/>
                <w:color w:val="000000"/>
                <w:sz w:val="22"/>
              </w:rPr>
              <w:t>KRIT1</w:t>
            </w:r>
          </w:p>
        </w:tc>
        <w:tc>
          <w:tcPr>
            <w:tcW w:w="2017" w:type="dxa"/>
            <w:tcBorders>
              <w:top w:val="nil"/>
              <w:left w:val="nil"/>
              <w:bottom w:val="nil"/>
              <w:right w:val="nil"/>
            </w:tcBorders>
          </w:tcPr>
          <w:p w14:paraId="484940F3" w14:textId="77777777" w:rsidR="00B67FD2" w:rsidRDefault="00B67FD2" w:rsidP="00766C3B">
            <w:pPr>
              <w:widowControl/>
              <w:jc w:val="left"/>
              <w:rPr>
                <w:i/>
                <w:iCs/>
                <w:color w:val="000000"/>
                <w:sz w:val="22"/>
              </w:rPr>
            </w:pPr>
            <w:r>
              <w:rPr>
                <w:i/>
                <w:iCs/>
                <w:color w:val="000000"/>
                <w:sz w:val="22"/>
              </w:rPr>
              <w:t>TREX1</w:t>
            </w:r>
          </w:p>
        </w:tc>
        <w:tc>
          <w:tcPr>
            <w:tcW w:w="1990" w:type="dxa"/>
            <w:tcBorders>
              <w:top w:val="nil"/>
              <w:left w:val="nil"/>
              <w:bottom w:val="nil"/>
            </w:tcBorders>
          </w:tcPr>
          <w:p w14:paraId="3D4D94C0" w14:textId="77777777" w:rsidR="00B67FD2" w:rsidRDefault="00B67FD2" w:rsidP="00766C3B">
            <w:pPr>
              <w:widowControl/>
              <w:jc w:val="left"/>
              <w:rPr>
                <w:i/>
                <w:iCs/>
                <w:color w:val="000000"/>
                <w:sz w:val="22"/>
              </w:rPr>
            </w:pPr>
          </w:p>
        </w:tc>
      </w:tr>
      <w:tr w:rsidR="00B67FD2" w14:paraId="47DEC565" w14:textId="77777777" w:rsidTr="00766C3B">
        <w:trPr>
          <w:trHeight w:val="270"/>
        </w:trPr>
        <w:tc>
          <w:tcPr>
            <w:tcW w:w="2268" w:type="dxa"/>
            <w:tcBorders>
              <w:top w:val="nil"/>
              <w:bottom w:val="nil"/>
              <w:right w:val="nil"/>
            </w:tcBorders>
            <w:noWrap/>
          </w:tcPr>
          <w:p w14:paraId="7BAD4227" w14:textId="77777777" w:rsidR="00B67FD2" w:rsidRDefault="00B67FD2" w:rsidP="00766C3B">
            <w:pPr>
              <w:widowControl/>
              <w:jc w:val="left"/>
              <w:rPr>
                <w:i/>
                <w:iCs/>
                <w:color w:val="000000"/>
                <w:sz w:val="22"/>
              </w:rPr>
            </w:pPr>
            <w:r>
              <w:rPr>
                <w:i/>
                <w:iCs/>
                <w:color w:val="000000"/>
                <w:sz w:val="22"/>
              </w:rPr>
              <w:t>DUSP5</w:t>
            </w:r>
          </w:p>
        </w:tc>
        <w:tc>
          <w:tcPr>
            <w:tcW w:w="2037" w:type="dxa"/>
            <w:tcBorders>
              <w:top w:val="nil"/>
              <w:left w:val="nil"/>
              <w:bottom w:val="nil"/>
              <w:right w:val="nil"/>
            </w:tcBorders>
          </w:tcPr>
          <w:p w14:paraId="40CFCD33" w14:textId="77777777" w:rsidR="00B67FD2" w:rsidRDefault="00B67FD2" w:rsidP="00766C3B">
            <w:pPr>
              <w:widowControl/>
              <w:jc w:val="left"/>
              <w:rPr>
                <w:i/>
                <w:iCs/>
                <w:color w:val="000000"/>
                <w:sz w:val="22"/>
              </w:rPr>
            </w:pPr>
            <w:r>
              <w:rPr>
                <w:i/>
                <w:iCs/>
                <w:color w:val="000000"/>
                <w:sz w:val="22"/>
              </w:rPr>
              <w:t>LBR</w:t>
            </w:r>
          </w:p>
        </w:tc>
        <w:tc>
          <w:tcPr>
            <w:tcW w:w="2017" w:type="dxa"/>
            <w:tcBorders>
              <w:top w:val="nil"/>
              <w:left w:val="nil"/>
              <w:bottom w:val="nil"/>
              <w:right w:val="nil"/>
            </w:tcBorders>
          </w:tcPr>
          <w:p w14:paraId="7F000141" w14:textId="77777777" w:rsidR="00B67FD2" w:rsidRDefault="00B67FD2" w:rsidP="00766C3B">
            <w:pPr>
              <w:widowControl/>
              <w:jc w:val="left"/>
              <w:rPr>
                <w:i/>
                <w:iCs/>
                <w:color w:val="000000"/>
                <w:sz w:val="22"/>
              </w:rPr>
            </w:pPr>
            <w:r>
              <w:rPr>
                <w:i/>
                <w:iCs/>
                <w:color w:val="000000"/>
                <w:sz w:val="22"/>
              </w:rPr>
              <w:t>VHL</w:t>
            </w:r>
          </w:p>
        </w:tc>
        <w:tc>
          <w:tcPr>
            <w:tcW w:w="1990" w:type="dxa"/>
            <w:tcBorders>
              <w:top w:val="nil"/>
              <w:left w:val="nil"/>
              <w:bottom w:val="nil"/>
            </w:tcBorders>
          </w:tcPr>
          <w:p w14:paraId="3E3D11C0" w14:textId="77777777" w:rsidR="00B67FD2" w:rsidRDefault="00B67FD2" w:rsidP="00766C3B">
            <w:pPr>
              <w:widowControl/>
              <w:jc w:val="left"/>
              <w:rPr>
                <w:i/>
                <w:iCs/>
                <w:color w:val="000000"/>
                <w:sz w:val="22"/>
              </w:rPr>
            </w:pPr>
          </w:p>
        </w:tc>
      </w:tr>
      <w:tr w:rsidR="00B67FD2" w14:paraId="442729C8" w14:textId="77777777" w:rsidTr="00766C3B">
        <w:trPr>
          <w:trHeight w:val="270"/>
        </w:trPr>
        <w:tc>
          <w:tcPr>
            <w:tcW w:w="2268" w:type="dxa"/>
            <w:tcBorders>
              <w:top w:val="nil"/>
              <w:bottom w:val="nil"/>
              <w:right w:val="nil"/>
            </w:tcBorders>
            <w:noWrap/>
          </w:tcPr>
          <w:p w14:paraId="48479AF1" w14:textId="77777777" w:rsidR="00B67FD2" w:rsidRDefault="00B67FD2" w:rsidP="00766C3B">
            <w:pPr>
              <w:widowControl/>
              <w:jc w:val="left"/>
              <w:rPr>
                <w:i/>
                <w:iCs/>
                <w:color w:val="000000"/>
                <w:sz w:val="22"/>
              </w:rPr>
            </w:pPr>
            <w:r>
              <w:rPr>
                <w:i/>
                <w:iCs/>
                <w:color w:val="000000"/>
                <w:sz w:val="22"/>
              </w:rPr>
              <w:t>EIF2AK4</w:t>
            </w:r>
          </w:p>
        </w:tc>
        <w:tc>
          <w:tcPr>
            <w:tcW w:w="2037" w:type="dxa"/>
            <w:tcBorders>
              <w:top w:val="nil"/>
              <w:left w:val="nil"/>
              <w:bottom w:val="nil"/>
              <w:right w:val="nil"/>
            </w:tcBorders>
          </w:tcPr>
          <w:p w14:paraId="7E0FF4ED" w14:textId="77777777" w:rsidR="00B67FD2" w:rsidRDefault="00B67FD2" w:rsidP="00766C3B">
            <w:pPr>
              <w:widowControl/>
              <w:jc w:val="left"/>
              <w:rPr>
                <w:i/>
                <w:iCs/>
                <w:color w:val="000000"/>
                <w:sz w:val="22"/>
              </w:rPr>
            </w:pPr>
            <w:r>
              <w:rPr>
                <w:i/>
                <w:iCs/>
                <w:color w:val="000000"/>
                <w:sz w:val="22"/>
              </w:rPr>
              <w:t>MGC4607</w:t>
            </w:r>
          </w:p>
        </w:tc>
        <w:tc>
          <w:tcPr>
            <w:tcW w:w="2017" w:type="dxa"/>
            <w:tcBorders>
              <w:top w:val="nil"/>
              <w:left w:val="nil"/>
              <w:bottom w:val="nil"/>
              <w:right w:val="nil"/>
            </w:tcBorders>
          </w:tcPr>
          <w:p w14:paraId="45341F15" w14:textId="77777777" w:rsidR="00B67FD2" w:rsidRDefault="00B67FD2" w:rsidP="00766C3B">
            <w:pPr>
              <w:widowControl/>
              <w:jc w:val="left"/>
              <w:rPr>
                <w:i/>
                <w:iCs/>
                <w:color w:val="000000"/>
                <w:sz w:val="22"/>
              </w:rPr>
            </w:pPr>
            <w:r>
              <w:rPr>
                <w:i/>
                <w:iCs/>
                <w:color w:val="000000"/>
                <w:sz w:val="22"/>
              </w:rPr>
              <w:t>VASN</w:t>
            </w:r>
          </w:p>
        </w:tc>
        <w:tc>
          <w:tcPr>
            <w:tcW w:w="1990" w:type="dxa"/>
            <w:tcBorders>
              <w:top w:val="nil"/>
              <w:left w:val="nil"/>
              <w:bottom w:val="nil"/>
            </w:tcBorders>
          </w:tcPr>
          <w:p w14:paraId="7B99538C" w14:textId="77777777" w:rsidR="00B67FD2" w:rsidRDefault="00B67FD2" w:rsidP="00766C3B">
            <w:pPr>
              <w:widowControl/>
              <w:jc w:val="left"/>
              <w:rPr>
                <w:i/>
                <w:iCs/>
                <w:color w:val="000000"/>
                <w:sz w:val="22"/>
              </w:rPr>
            </w:pPr>
          </w:p>
        </w:tc>
      </w:tr>
      <w:tr w:rsidR="00B67FD2" w14:paraId="17E0D7EC" w14:textId="77777777" w:rsidTr="00766C3B">
        <w:trPr>
          <w:trHeight w:val="270"/>
        </w:trPr>
        <w:tc>
          <w:tcPr>
            <w:tcW w:w="2268" w:type="dxa"/>
            <w:tcBorders>
              <w:top w:val="nil"/>
              <w:bottom w:val="single" w:sz="12" w:space="0" w:color="auto"/>
              <w:right w:val="nil"/>
            </w:tcBorders>
            <w:noWrap/>
          </w:tcPr>
          <w:p w14:paraId="2D7AA451" w14:textId="77777777" w:rsidR="00B67FD2" w:rsidRDefault="00B67FD2" w:rsidP="00766C3B">
            <w:pPr>
              <w:widowControl/>
              <w:jc w:val="left"/>
              <w:rPr>
                <w:i/>
                <w:iCs/>
                <w:color w:val="000000"/>
                <w:sz w:val="22"/>
              </w:rPr>
            </w:pPr>
            <w:r>
              <w:rPr>
                <w:i/>
                <w:iCs/>
                <w:color w:val="000000"/>
                <w:sz w:val="22"/>
              </w:rPr>
              <w:t>ELMO2</w:t>
            </w:r>
          </w:p>
        </w:tc>
        <w:tc>
          <w:tcPr>
            <w:tcW w:w="2037" w:type="dxa"/>
            <w:tcBorders>
              <w:top w:val="nil"/>
              <w:left w:val="nil"/>
              <w:bottom w:val="single" w:sz="12" w:space="0" w:color="auto"/>
              <w:right w:val="nil"/>
            </w:tcBorders>
          </w:tcPr>
          <w:p w14:paraId="54FE75EA" w14:textId="77777777" w:rsidR="00B67FD2" w:rsidRDefault="00B67FD2" w:rsidP="00766C3B">
            <w:pPr>
              <w:widowControl/>
              <w:jc w:val="left"/>
              <w:rPr>
                <w:i/>
                <w:iCs/>
                <w:color w:val="000000"/>
                <w:sz w:val="22"/>
              </w:rPr>
            </w:pPr>
            <w:r>
              <w:rPr>
                <w:i/>
                <w:iCs/>
                <w:color w:val="000000"/>
                <w:sz w:val="22"/>
              </w:rPr>
              <w:t>MRE11</w:t>
            </w:r>
          </w:p>
        </w:tc>
        <w:tc>
          <w:tcPr>
            <w:tcW w:w="2017" w:type="dxa"/>
            <w:tcBorders>
              <w:top w:val="nil"/>
              <w:left w:val="nil"/>
              <w:bottom w:val="single" w:sz="12" w:space="0" w:color="auto"/>
              <w:right w:val="nil"/>
            </w:tcBorders>
          </w:tcPr>
          <w:p w14:paraId="40FE7E94" w14:textId="77777777" w:rsidR="00B67FD2" w:rsidRDefault="00B67FD2" w:rsidP="00766C3B">
            <w:pPr>
              <w:widowControl/>
              <w:jc w:val="left"/>
              <w:rPr>
                <w:i/>
                <w:iCs/>
                <w:color w:val="000000"/>
                <w:sz w:val="22"/>
              </w:rPr>
            </w:pPr>
            <w:r>
              <w:rPr>
                <w:i/>
                <w:iCs/>
                <w:color w:val="000000"/>
                <w:sz w:val="22"/>
              </w:rPr>
              <w:t>VEGFA</w:t>
            </w:r>
          </w:p>
        </w:tc>
        <w:tc>
          <w:tcPr>
            <w:tcW w:w="1990" w:type="dxa"/>
            <w:tcBorders>
              <w:top w:val="nil"/>
              <w:left w:val="nil"/>
              <w:bottom w:val="single" w:sz="12" w:space="0" w:color="auto"/>
            </w:tcBorders>
          </w:tcPr>
          <w:p w14:paraId="7E4AD52B" w14:textId="77777777" w:rsidR="00B67FD2" w:rsidRDefault="00B67FD2" w:rsidP="00766C3B">
            <w:pPr>
              <w:widowControl/>
              <w:jc w:val="left"/>
              <w:rPr>
                <w:i/>
                <w:iCs/>
                <w:color w:val="000000"/>
                <w:sz w:val="22"/>
              </w:rPr>
            </w:pPr>
          </w:p>
        </w:tc>
      </w:tr>
    </w:tbl>
    <w:p w14:paraId="27C8319B" w14:textId="77777777" w:rsidR="00B67FD2" w:rsidRDefault="00B67FD2" w:rsidP="00B67FD2">
      <w:pPr>
        <w:spacing w:line="360" w:lineRule="auto"/>
        <w:rPr>
          <w:rFonts w:ascii="Times New Roman" w:eastAsia="Malgun Gothic Semilight" w:hAnsi="Times New Roman" w:cs="Times New Roman"/>
          <w:b/>
          <w:bCs/>
          <w:sz w:val="28"/>
          <w:szCs w:val="28"/>
        </w:rPr>
      </w:pPr>
    </w:p>
    <w:p w14:paraId="4623DBFA" w14:textId="77777777" w:rsidR="00B67FD2" w:rsidRDefault="00B67FD2" w:rsidP="00B67FD2">
      <w:pPr>
        <w:rPr>
          <w:rFonts w:ascii="Times New Roman" w:hAnsi="Times New Roman" w:cs="Times New Roman"/>
          <w:kern w:val="0"/>
          <w:sz w:val="24"/>
          <w:szCs w:val="24"/>
        </w:rPr>
      </w:pPr>
      <w:r>
        <w:rPr>
          <w:rFonts w:ascii="Times New Roman" w:hAnsi="Times New Roman" w:cs="Times New Roman"/>
          <w:b/>
          <w:bCs/>
          <w:kern w:val="0"/>
          <w:sz w:val="24"/>
          <w:szCs w:val="24"/>
        </w:rPr>
        <w:t>Supplementary Table 6</w:t>
      </w:r>
      <w:r>
        <w:rPr>
          <w:rFonts w:ascii="Times New Roman" w:hAnsi="Times New Roman" w:cs="Times New Roman"/>
          <w:kern w:val="0"/>
          <w:sz w:val="24"/>
          <w:szCs w:val="24"/>
        </w:rPr>
        <w:t xml:space="preserve"> - bayesA_snp_weight.txt</w:t>
      </w:r>
    </w:p>
    <w:p w14:paraId="68BAE966" w14:textId="77777777" w:rsidR="00B67FD2" w:rsidRDefault="00B67FD2" w:rsidP="00B67FD2">
      <w:pPr>
        <w:rPr>
          <w:rFonts w:ascii="Times New Roman" w:hAnsi="Times New Roman" w:cs="Times New Roman"/>
          <w:b/>
          <w:bCs/>
          <w:kern w:val="0"/>
          <w:sz w:val="24"/>
          <w:szCs w:val="24"/>
        </w:rPr>
      </w:pPr>
    </w:p>
    <w:p w14:paraId="6598D741" w14:textId="77777777" w:rsidR="00B67FD2" w:rsidRDefault="00B67FD2" w:rsidP="00B67FD2">
      <w:pPr>
        <w:rPr>
          <w:rFonts w:ascii="Times New Roman" w:hAnsi="Times New Roman" w:cs="Times New Roman"/>
          <w:b/>
          <w:bCs/>
          <w:kern w:val="0"/>
          <w:sz w:val="24"/>
          <w:szCs w:val="24"/>
        </w:rPr>
      </w:pPr>
      <w:r>
        <w:rPr>
          <w:rFonts w:ascii="Times New Roman" w:hAnsi="Times New Roman" w:cs="Times New Roman"/>
          <w:b/>
          <w:bCs/>
          <w:kern w:val="0"/>
          <w:sz w:val="24"/>
          <w:szCs w:val="24"/>
        </w:rPr>
        <w:t xml:space="preserve">Supplementary Table 7 </w:t>
      </w:r>
      <w:r>
        <w:rPr>
          <w:rFonts w:ascii="Times New Roman" w:hAnsi="Times New Roman" w:cs="Times New Roman"/>
          <w:kern w:val="0"/>
          <w:sz w:val="24"/>
          <w:szCs w:val="24"/>
        </w:rPr>
        <w:t>- blup_snp_weight.txt</w:t>
      </w:r>
    </w:p>
    <w:p w14:paraId="3386B35A" w14:textId="77777777" w:rsidR="00F95694" w:rsidRPr="00D01C69" w:rsidRDefault="00F95694"/>
    <w:p w14:paraId="519B5C43" w14:textId="77777777" w:rsidR="00F95694" w:rsidRDefault="00F95694"/>
    <w:p w14:paraId="502F44A4" w14:textId="77777777" w:rsidR="00F95694" w:rsidRDefault="00F95694"/>
    <w:p w14:paraId="40691A4D" w14:textId="77777777" w:rsidR="00F95694" w:rsidRPr="00F95694" w:rsidRDefault="00F95694"/>
    <w:sectPr w:rsidR="00F95694" w:rsidRPr="00F95694" w:rsidSect="00870F2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621C6" w14:textId="77777777" w:rsidR="007B6BE0" w:rsidRDefault="007B6BE0" w:rsidP="00C303C4">
      <w:r>
        <w:separator/>
      </w:r>
    </w:p>
  </w:endnote>
  <w:endnote w:type="continuationSeparator" w:id="0">
    <w:p w14:paraId="1E88095E" w14:textId="77777777" w:rsidR="007B6BE0" w:rsidRDefault="007B6BE0" w:rsidP="00C3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Semilight">
    <w:panose1 w:val="020B0502040204020203"/>
    <w:charset w:val="86"/>
    <w:family w:val="swiss"/>
    <w:pitch w:val="variable"/>
    <w:sig w:usb0="B0000AAF" w:usb1="09DF7CFB" w:usb2="00000012" w:usb3="00000000" w:csb0="003E01BD"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D4CA6" w14:textId="77777777" w:rsidR="007B6BE0" w:rsidRDefault="007B6BE0" w:rsidP="00C303C4">
      <w:r>
        <w:separator/>
      </w:r>
    </w:p>
  </w:footnote>
  <w:footnote w:type="continuationSeparator" w:id="0">
    <w:p w14:paraId="05703CDB" w14:textId="77777777" w:rsidR="007B6BE0" w:rsidRDefault="007B6BE0" w:rsidP="00C303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760"/>
    <w:rsid w:val="00011445"/>
    <w:rsid w:val="00026A82"/>
    <w:rsid w:val="00080354"/>
    <w:rsid w:val="00091B95"/>
    <w:rsid w:val="00097BC7"/>
    <w:rsid w:val="000B1307"/>
    <w:rsid w:val="00191C61"/>
    <w:rsid w:val="001B7D67"/>
    <w:rsid w:val="00237A42"/>
    <w:rsid w:val="00274ECD"/>
    <w:rsid w:val="002C39DB"/>
    <w:rsid w:val="002F3A92"/>
    <w:rsid w:val="003749EB"/>
    <w:rsid w:val="003D610B"/>
    <w:rsid w:val="004239A1"/>
    <w:rsid w:val="00457883"/>
    <w:rsid w:val="00503760"/>
    <w:rsid w:val="00505633"/>
    <w:rsid w:val="005271A5"/>
    <w:rsid w:val="00667CC6"/>
    <w:rsid w:val="00674DEE"/>
    <w:rsid w:val="006D6375"/>
    <w:rsid w:val="00777AB6"/>
    <w:rsid w:val="007B3554"/>
    <w:rsid w:val="007B6BE0"/>
    <w:rsid w:val="007D199A"/>
    <w:rsid w:val="008529B8"/>
    <w:rsid w:val="008576B6"/>
    <w:rsid w:val="00870F2D"/>
    <w:rsid w:val="00875E17"/>
    <w:rsid w:val="009D340C"/>
    <w:rsid w:val="009E35CC"/>
    <w:rsid w:val="00A229C6"/>
    <w:rsid w:val="00A62DC2"/>
    <w:rsid w:val="00A74B92"/>
    <w:rsid w:val="00A94054"/>
    <w:rsid w:val="00B67FD2"/>
    <w:rsid w:val="00C303C4"/>
    <w:rsid w:val="00CE3109"/>
    <w:rsid w:val="00D01C69"/>
    <w:rsid w:val="00DF737E"/>
    <w:rsid w:val="00E264DB"/>
    <w:rsid w:val="00E6341D"/>
    <w:rsid w:val="00F04EA2"/>
    <w:rsid w:val="00F25970"/>
    <w:rsid w:val="00F45490"/>
    <w:rsid w:val="00F663DA"/>
    <w:rsid w:val="00F80C1D"/>
    <w:rsid w:val="00F95694"/>
    <w:rsid w:val="00FB7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5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3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3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3C4"/>
    <w:rPr>
      <w:sz w:val="18"/>
      <w:szCs w:val="18"/>
    </w:rPr>
  </w:style>
  <w:style w:type="paragraph" w:styleId="a4">
    <w:name w:val="footer"/>
    <w:basedOn w:val="a"/>
    <w:link w:val="Char0"/>
    <w:uiPriority w:val="99"/>
    <w:unhideWhenUsed/>
    <w:rsid w:val="00C303C4"/>
    <w:pPr>
      <w:tabs>
        <w:tab w:val="center" w:pos="4153"/>
        <w:tab w:val="right" w:pos="8306"/>
      </w:tabs>
      <w:snapToGrid w:val="0"/>
      <w:jc w:val="left"/>
    </w:pPr>
    <w:rPr>
      <w:sz w:val="18"/>
      <w:szCs w:val="18"/>
    </w:rPr>
  </w:style>
  <w:style w:type="character" w:customStyle="1" w:styleId="Char0">
    <w:name w:val="页脚 Char"/>
    <w:basedOn w:val="a0"/>
    <w:link w:val="a4"/>
    <w:uiPriority w:val="99"/>
    <w:rsid w:val="00C303C4"/>
    <w:rPr>
      <w:sz w:val="18"/>
      <w:szCs w:val="18"/>
    </w:rPr>
  </w:style>
  <w:style w:type="table" w:customStyle="1" w:styleId="1">
    <w:name w:val="网格型1"/>
    <w:basedOn w:val="a1"/>
    <w:uiPriority w:val="39"/>
    <w:qFormat/>
    <w:rsid w:val="00F2597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rsid w:val="00F2597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qFormat/>
    <w:rsid w:val="00B67FD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annotation text"/>
    <w:basedOn w:val="a"/>
    <w:link w:val="Char1"/>
    <w:uiPriority w:val="99"/>
    <w:semiHidden/>
    <w:unhideWhenUsed/>
    <w:rsid w:val="006D6375"/>
    <w:pPr>
      <w:jc w:val="left"/>
    </w:pPr>
  </w:style>
  <w:style w:type="character" w:customStyle="1" w:styleId="Char1">
    <w:name w:val="批注文字 Char"/>
    <w:basedOn w:val="a0"/>
    <w:link w:val="a5"/>
    <w:uiPriority w:val="99"/>
    <w:semiHidden/>
    <w:qFormat/>
    <w:rsid w:val="006D6375"/>
  </w:style>
  <w:style w:type="character" w:styleId="a6">
    <w:name w:val="annotation reference"/>
    <w:basedOn w:val="a0"/>
    <w:uiPriority w:val="99"/>
    <w:semiHidden/>
    <w:unhideWhenUsed/>
    <w:rsid w:val="006D6375"/>
    <w:rPr>
      <w:sz w:val="21"/>
      <w:szCs w:val="21"/>
    </w:rPr>
  </w:style>
  <w:style w:type="paragraph" w:styleId="a7">
    <w:name w:val="Normal (Web)"/>
    <w:basedOn w:val="a"/>
    <w:uiPriority w:val="99"/>
    <w:semiHidden/>
    <w:unhideWhenUsed/>
    <w:rsid w:val="006D6375"/>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paragraph" w:styleId="a8">
    <w:name w:val="Balloon Text"/>
    <w:basedOn w:val="a"/>
    <w:link w:val="Char2"/>
    <w:uiPriority w:val="99"/>
    <w:semiHidden/>
    <w:unhideWhenUsed/>
    <w:rsid w:val="006D6375"/>
    <w:rPr>
      <w:sz w:val="18"/>
      <w:szCs w:val="18"/>
    </w:rPr>
  </w:style>
  <w:style w:type="character" w:customStyle="1" w:styleId="Char2">
    <w:name w:val="批注框文本 Char"/>
    <w:basedOn w:val="a0"/>
    <w:link w:val="a8"/>
    <w:uiPriority w:val="99"/>
    <w:semiHidden/>
    <w:rsid w:val="006D6375"/>
    <w:rPr>
      <w:sz w:val="18"/>
      <w:szCs w:val="18"/>
    </w:rPr>
  </w:style>
  <w:style w:type="paragraph" w:customStyle="1" w:styleId="EndNoteBibliography">
    <w:name w:val="EndNote Bibliography"/>
    <w:basedOn w:val="a"/>
    <w:link w:val="EndNoteBibliography0"/>
    <w:rsid w:val="001B7D67"/>
    <w:rPr>
      <w:rFonts w:ascii="等线" w:eastAsia="等线" w:hAnsi="等线"/>
      <w:sz w:val="20"/>
    </w:rPr>
  </w:style>
  <w:style w:type="character" w:customStyle="1" w:styleId="EndNoteBibliography0">
    <w:name w:val="EndNote Bibliography 字符"/>
    <w:basedOn w:val="a0"/>
    <w:link w:val="EndNoteBibliography"/>
    <w:rsid w:val="001B7D67"/>
    <w:rPr>
      <w:rFonts w:ascii="等线" w:eastAsia="等线" w:hAnsi="等线"/>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3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3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3C4"/>
    <w:rPr>
      <w:sz w:val="18"/>
      <w:szCs w:val="18"/>
    </w:rPr>
  </w:style>
  <w:style w:type="paragraph" w:styleId="a4">
    <w:name w:val="footer"/>
    <w:basedOn w:val="a"/>
    <w:link w:val="Char0"/>
    <w:uiPriority w:val="99"/>
    <w:unhideWhenUsed/>
    <w:rsid w:val="00C303C4"/>
    <w:pPr>
      <w:tabs>
        <w:tab w:val="center" w:pos="4153"/>
        <w:tab w:val="right" w:pos="8306"/>
      </w:tabs>
      <w:snapToGrid w:val="0"/>
      <w:jc w:val="left"/>
    </w:pPr>
    <w:rPr>
      <w:sz w:val="18"/>
      <w:szCs w:val="18"/>
    </w:rPr>
  </w:style>
  <w:style w:type="character" w:customStyle="1" w:styleId="Char0">
    <w:name w:val="页脚 Char"/>
    <w:basedOn w:val="a0"/>
    <w:link w:val="a4"/>
    <w:uiPriority w:val="99"/>
    <w:rsid w:val="00C303C4"/>
    <w:rPr>
      <w:sz w:val="18"/>
      <w:szCs w:val="18"/>
    </w:rPr>
  </w:style>
  <w:style w:type="table" w:customStyle="1" w:styleId="1">
    <w:name w:val="网格型1"/>
    <w:basedOn w:val="a1"/>
    <w:uiPriority w:val="39"/>
    <w:qFormat/>
    <w:rsid w:val="00F2597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rsid w:val="00F2597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qFormat/>
    <w:rsid w:val="00B67FD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annotation text"/>
    <w:basedOn w:val="a"/>
    <w:link w:val="Char1"/>
    <w:uiPriority w:val="99"/>
    <w:semiHidden/>
    <w:unhideWhenUsed/>
    <w:rsid w:val="006D6375"/>
    <w:pPr>
      <w:jc w:val="left"/>
    </w:pPr>
  </w:style>
  <w:style w:type="character" w:customStyle="1" w:styleId="Char1">
    <w:name w:val="批注文字 Char"/>
    <w:basedOn w:val="a0"/>
    <w:link w:val="a5"/>
    <w:uiPriority w:val="99"/>
    <w:semiHidden/>
    <w:qFormat/>
    <w:rsid w:val="006D6375"/>
  </w:style>
  <w:style w:type="character" w:styleId="a6">
    <w:name w:val="annotation reference"/>
    <w:basedOn w:val="a0"/>
    <w:uiPriority w:val="99"/>
    <w:semiHidden/>
    <w:unhideWhenUsed/>
    <w:rsid w:val="006D6375"/>
    <w:rPr>
      <w:sz w:val="21"/>
      <w:szCs w:val="21"/>
    </w:rPr>
  </w:style>
  <w:style w:type="paragraph" w:styleId="a7">
    <w:name w:val="Normal (Web)"/>
    <w:basedOn w:val="a"/>
    <w:uiPriority w:val="99"/>
    <w:semiHidden/>
    <w:unhideWhenUsed/>
    <w:rsid w:val="006D6375"/>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paragraph" w:styleId="a8">
    <w:name w:val="Balloon Text"/>
    <w:basedOn w:val="a"/>
    <w:link w:val="Char2"/>
    <w:uiPriority w:val="99"/>
    <w:semiHidden/>
    <w:unhideWhenUsed/>
    <w:rsid w:val="006D6375"/>
    <w:rPr>
      <w:sz w:val="18"/>
      <w:szCs w:val="18"/>
    </w:rPr>
  </w:style>
  <w:style w:type="character" w:customStyle="1" w:styleId="Char2">
    <w:name w:val="批注框文本 Char"/>
    <w:basedOn w:val="a0"/>
    <w:link w:val="a8"/>
    <w:uiPriority w:val="99"/>
    <w:semiHidden/>
    <w:rsid w:val="006D6375"/>
    <w:rPr>
      <w:sz w:val="18"/>
      <w:szCs w:val="18"/>
    </w:rPr>
  </w:style>
  <w:style w:type="paragraph" w:customStyle="1" w:styleId="EndNoteBibliography">
    <w:name w:val="EndNote Bibliography"/>
    <w:basedOn w:val="a"/>
    <w:link w:val="EndNoteBibliography0"/>
    <w:rsid w:val="001B7D67"/>
    <w:rPr>
      <w:rFonts w:ascii="等线" w:eastAsia="等线" w:hAnsi="等线"/>
      <w:sz w:val="20"/>
    </w:rPr>
  </w:style>
  <w:style w:type="character" w:customStyle="1" w:styleId="EndNoteBibliography0">
    <w:name w:val="EndNote Bibliography 字符"/>
    <w:basedOn w:val="a0"/>
    <w:link w:val="EndNoteBibliography"/>
    <w:rsid w:val="001B7D67"/>
    <w:rPr>
      <w:rFonts w:ascii="等线" w:eastAsia="等线" w:hAnsi="等线"/>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2140</Words>
  <Characters>12203</Characters>
  <Application>Microsoft Office Word</Application>
  <DocSecurity>0</DocSecurity>
  <Lines>101</Lines>
  <Paragraphs>28</Paragraphs>
  <ScaleCrop>false</ScaleCrop>
  <Company/>
  <LinksUpToDate>false</LinksUpToDate>
  <CharactersWithSpaces>14315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xb21cn</cp:lastModifiedBy>
  <cp:revision>40</cp:revision>
  <dcterms:created xsi:type="dcterms:W3CDTF">2022-06-02T08:29:00Z</dcterms:created>
  <dcterms:modified xsi:type="dcterms:W3CDTF">2022-08-22T08:21:00Z</dcterms:modified>
</cp:coreProperties>
</file>