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bookmarkStart w:id="0" w:name="_GoBack"/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C</w:t>
      </w:r>
      <w:r>
        <w:rPr>
          <w:rFonts w:ascii="Times New Roman" w:hAnsi="Times New Roman" w:cs="Times New Roman"/>
          <w:b/>
          <w:bCs/>
        </w:rPr>
        <w:t>hurn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Factors Analysis for T</w:t>
      </w:r>
      <w:r>
        <w:rPr>
          <w:rFonts w:ascii="Times New Roman" w:hAnsi="Times New Roman" w:cs="Times New Roman"/>
          <w:b/>
          <w:bCs/>
        </w:rPr>
        <w:t xml:space="preserve">elecom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C</w:t>
      </w:r>
      <w:r>
        <w:rPr>
          <w:rFonts w:ascii="Times New Roman" w:hAnsi="Times New Roman" w:cs="Times New Roman"/>
          <w:b/>
          <w:bCs/>
        </w:rPr>
        <w:t>ompany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With SAS</w:t>
      </w:r>
      <w:bookmarkEnd w:id="0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Subject:</w:t>
      </w:r>
      <w:r>
        <w:rPr>
          <w:rFonts w:ascii="Times New Roman" w:hAnsi="Times New Roman" w:cs="Times New Roman"/>
        </w:rPr>
        <w:t xml:space="preserve">Use the Churn data from a telecom company to understand what factors are good predictors of churn.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Dataset:</w:t>
      </w:r>
      <w:r>
        <w:rPr>
          <w:rFonts w:ascii="Times New Roman" w:hAnsi="Times New Roman" w:cs="Times New Roman"/>
        </w:rPr>
        <w:t>Churn is the dependent variable that takes the value 1 if a customer has churned (or left the company) and 0 otherwise. In the sample, 50% of the 100,000 customers have churned.</w:t>
      </w:r>
    </w:p>
    <w:p>
      <w:pPr>
        <w:rPr>
          <w:rFonts w:hint="default" w:ascii="Times New Roman" w:hAnsi="Times New Roman" w:eastAsia="宋体" w:cs="Times New Roman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Data Processing and Modeling: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</w:t>
      </w:r>
      <w:r>
        <w:rPr>
          <w:rFonts w:hint="eastAsia" w:ascii="Times New Roman" w:hAnsi="Times New Roman" w:cs="Times New Roman"/>
        </w:rPr>
        <w:t xml:space="preserve">fter removing the missing values </w:t>
      </w:r>
      <w:r>
        <w:rPr>
          <w:rFonts w:hint="eastAsia" w:ascii="Times New Roman" w:hAnsi="Times New Roman" w:eastAsia="宋体" w:cs="Times New Roman"/>
          <w:lang w:val="en-US" w:eastAsia="zh-CN"/>
        </w:rPr>
        <w:t>,we consider around 90%</w:t>
      </w:r>
      <w:r>
        <w:rPr>
          <w:rFonts w:hint="eastAsia" w:ascii="Times New Roman" w:hAnsi="Times New Roman" w:cs="Times New Roman"/>
        </w:rPr>
        <w:t xml:space="preserve"> of the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original </w:t>
      </w:r>
      <w:r>
        <w:rPr>
          <w:rFonts w:hint="eastAsia" w:ascii="Times New Roman" w:hAnsi="Times New Roman" w:cs="Times New Roman"/>
        </w:rPr>
        <w:t>data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1664970" cy="3223260"/>
            <wp:effectExtent l="0" t="0" r="1143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7820" cy="2971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30655" cy="3162300"/>
            <wp:effectExtent l="0" t="0" r="19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Then we use different methods to find the different importance of data.</w:t>
      </w:r>
    </w:p>
    <w:p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For</w:t>
      </w:r>
      <w:r>
        <w:rPr>
          <w:rFonts w:ascii="Times New Roman" w:hAnsi="Times New Roman" w:cs="Times New Roman"/>
        </w:rPr>
        <w:t xml:space="preserve"> continuous variables</w:t>
      </w:r>
      <w:r>
        <w:rPr>
          <w:rFonts w:hint="eastAsia" w:ascii="Times New Roman" w:hAnsi="Times New Roman" w:eastAsia="宋体" w:cs="Times New Roman"/>
          <w:lang w:val="en-US" w:eastAsia="zh-CN"/>
        </w:rPr>
        <w:t>, we compute means of all x variables for churners and non-churners separately and compute the percentage difference for each variable.Then we find below variables：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9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2896235" cy="3347085"/>
            <wp:effectExtent l="0" t="0" r="146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1610" cy="2701290"/>
            <wp:effectExtent l="0" t="0" r="635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360" w:leftChars="0"/>
      </w:pPr>
    </w:p>
    <w:p>
      <w:pPr>
        <w:pStyle w:val="9"/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Then we s</w:t>
      </w:r>
      <w:r>
        <w:rPr>
          <w:rFonts w:hint="default" w:ascii="Times New Roman" w:hAnsi="Times New Roman" w:cs="Times New Roman"/>
        </w:rPr>
        <w:t xml:space="preserve">ort the variables from high to low based on percentage difference in means. The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we chose the </w:t>
      </w:r>
      <w:r>
        <w:rPr>
          <w:rFonts w:hint="default" w:ascii="Times New Roman" w:hAnsi="Times New Roman" w:cs="Times New Roman"/>
        </w:rPr>
        <w:t xml:space="preserve">top 10 variables </w:t>
      </w:r>
      <w:r>
        <w:rPr>
          <w:rFonts w:hint="default" w:ascii="Times New Roman" w:hAnsi="Times New Roman" w:eastAsia="宋体" w:cs="Times New Roman"/>
          <w:lang w:val="en-US" w:eastAsia="zh-CN"/>
        </w:rPr>
        <w:t>from bottem and top 3 from top.</w:t>
      </w:r>
    </w:p>
    <w:p>
      <w:pPr>
        <w:pStyle w:val="9"/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Next,we use correlation analysis to avoid  high correlated problem</w:t>
      </w:r>
      <w:r>
        <w:rPr>
          <w:rFonts w:hint="default" w:ascii="Times New Roman" w:hAnsi="Times New Roman" w:cs="Times New Roman"/>
        </w:rPr>
        <w:t xml:space="preserve">. </w:t>
      </w:r>
    </w:p>
    <w:p>
      <w:pPr>
        <w:pStyle w:val="9"/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And we found some variables are high correlated,such as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roam_Mean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and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rmrev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(we chosed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rmrev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finally ),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mou_cdat_Mean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and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mou_opkd_Mean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( we chosed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mou_opkd_Mean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finaly based on the higher correlation with churn)(the final correlations as follows:)</w:t>
      </w:r>
    </w:p>
    <w:p>
      <w:pPr>
        <w:pStyle w:val="9"/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5515" cy="2832735"/>
            <wp:effectExtent l="0" t="0" r="1460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For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category variables,we tried to use glm (or anova or chi-test) to find the relationship between those category variables and churn,then we found that some variables ,such as asl_flag can  have significant effect on the churn.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4854575" cy="361442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81915</wp:posOffset>
            </wp:positionV>
            <wp:extent cx="3764915" cy="1594485"/>
            <wp:effectExtent l="0" t="0" r="14605" b="571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ind w:left="360"/>
        <w:rPr>
          <w:rFonts w:ascii="Times New Roman" w:hAnsi="Times New Roman" w:cs="Times New Roman"/>
        </w:rPr>
      </w:pPr>
    </w:p>
    <w:p>
      <w:pPr>
        <w:ind w:left="360"/>
        <w:rPr>
          <w:rFonts w:ascii="Times New Roman" w:hAnsi="Times New Roman" w:cs="Times New Roman"/>
        </w:rPr>
      </w:pPr>
    </w:p>
    <w:p>
      <w:pPr>
        <w:ind w:left="360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ind w:left="36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9"/>
        <w:numPr>
          <w:ilvl w:val="0"/>
          <w:numId w:val="0"/>
        </w:numPr>
        <w:ind w:left="360" w:leftChars="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Then we c</w:t>
      </w:r>
      <w:r>
        <w:rPr>
          <w:rFonts w:ascii="Times New Roman" w:hAnsi="Times New Roman" w:cs="Times New Roman"/>
        </w:rPr>
        <w:t>reate</w:t>
      </w:r>
      <w:r>
        <w:rPr>
          <w:rFonts w:hint="eastAsia" w:ascii="Times New Roman" w:hAnsi="Times New Roman" w:eastAsia="宋体" w:cs="Times New Roman"/>
          <w:lang w:val="en-US" w:eastAsia="zh-CN"/>
        </w:rPr>
        <w:t>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FF"/>
        </w:rPr>
        <w:t>a random sample of 70,000 customer</w:t>
      </w:r>
      <w:r>
        <w:rPr>
          <w:rFonts w:ascii="Times New Roman" w:hAnsi="Times New Roman" w:cs="Times New Roman"/>
        </w:rPr>
        <w:t>s using PROC SURVEYSELECT in SAS. Call this the estimation sample (training sample)</w:t>
      </w:r>
    </w:p>
    <w:p>
      <w:pPr>
        <w:pStyle w:val="9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1724660" cy="1420495"/>
            <wp:effectExtent l="0" t="0" r="1270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0"/>
        </w:numPr>
        <w:ind w:left="3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>
        <w:rPr>
          <w:rFonts w:hint="eastAsia" w:ascii="Times New Roman" w:hAnsi="Times New Roman" w:eastAsia="宋体" w:cs="Times New Roman"/>
          <w:lang w:val="en-US" w:eastAsia="zh-CN"/>
        </w:rPr>
        <w:t>d</w:t>
      </w:r>
      <w:r>
        <w:rPr>
          <w:rFonts w:ascii="Times New Roman" w:hAnsi="Times New Roman" w:cs="Times New Roman"/>
        </w:rPr>
        <w:t xml:space="preserve"> a holdout sample with the rest of the 30000 customers (call it the test sample).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712970" cy="800735"/>
            <wp:effectExtent l="0" t="0" r="1143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0"/>
        </w:numPr>
        <w:ind w:left="360" w:leftChars="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Finally ,we u</w:t>
      </w:r>
      <w:r>
        <w:rPr>
          <w:rFonts w:ascii="Times New Roman" w:hAnsi="Times New Roman" w:cs="Times New Roman"/>
        </w:rPr>
        <w:t>se</w:t>
      </w:r>
      <w:r>
        <w:rPr>
          <w:rFonts w:hint="eastAsia" w:ascii="Times New Roman" w:hAnsi="Times New Roman" w:eastAsia="宋体" w:cs="Times New Roman"/>
          <w:lang w:val="en-US" w:eastAsia="zh-CN"/>
        </w:rPr>
        <w:t>d</w:t>
      </w:r>
      <w:r>
        <w:rPr>
          <w:rFonts w:ascii="Times New Roman" w:hAnsi="Times New Roman" w:cs="Times New Roman"/>
        </w:rPr>
        <w:t xml:space="preserve"> a logistic regression model to build the best model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and 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u</w:t>
      </w:r>
      <w:r>
        <w:rPr>
          <w:rFonts w:ascii="Times New Roman" w:hAnsi="Times New Roman" w:cs="Times New Roman"/>
        </w:rPr>
        <w:t>se</w:t>
      </w:r>
      <w:r>
        <w:rPr>
          <w:rFonts w:hint="eastAsia" w:ascii="Times New Roman" w:hAnsi="Times New Roman" w:eastAsia="宋体" w:cs="Times New Roman"/>
          <w:lang w:val="en-US" w:eastAsia="zh-CN"/>
        </w:rPr>
        <w:t>d</w:t>
      </w:r>
      <w:r>
        <w:rPr>
          <w:rFonts w:ascii="Times New Roman" w:hAnsi="Times New Roman" w:cs="Times New Roman"/>
        </w:rPr>
        <w:t xml:space="preserve"> correlation analysis or VIF to determine the correlation between the variables.</w:t>
      </w:r>
    </w:p>
    <w:p>
      <w:pPr>
        <w:pStyle w:val="9"/>
        <w:numPr>
          <w:ilvl w:val="0"/>
          <w:numId w:val="0"/>
        </w:numPr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Final model:</w:t>
      </w:r>
    </w:p>
    <w:p>
      <w:r>
        <w:drawing>
          <wp:inline distT="0" distB="0" distL="114300" distR="114300">
            <wp:extent cx="2526665" cy="2576195"/>
            <wp:effectExtent l="0" t="0" r="3175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51505" cy="2320925"/>
            <wp:effectExtent l="0" t="0" r="3175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51835" cy="2355215"/>
            <wp:effectExtent l="0" t="0" r="952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1105" cy="2557145"/>
            <wp:effectExtent l="0" t="0" r="825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Times New Roman" w:hAnsi="Times New Roman" w:cs="Times New Roman"/>
        </w:rPr>
        <w:t>correlation analysis</w:t>
      </w:r>
      <w:r>
        <w:rPr>
          <w:rFonts w:hint="eastAsia" w:ascii="Times New Roman" w:hAnsi="Times New Roman" w:eastAsia="宋体" w:cs="Times New Roman"/>
          <w:lang w:eastAsia="zh-CN"/>
        </w:rPr>
        <w:t>：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939155" cy="3879215"/>
            <wp:effectExtent l="0" t="0" r="4445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after="200" w:line="276" w:lineRule="auto"/>
        <w:ind w:firstLine="220" w:firstLineChars="100"/>
        <w:rPr>
          <w:rFonts w:hint="eastAsia" w:ascii="Times New Roman" w:hAnsi="Times New Roman" w:cs="Times New Roman"/>
        </w:rPr>
      </w:pP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572635" cy="2792095"/>
            <wp:effectExtent l="0" t="0" r="14605" b="1206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0"/>
        </w:numPr>
        <w:spacing w:after="200" w:line="276" w:lineRule="auto"/>
        <w:rPr>
          <w:rFonts w:hint="default" w:ascii="Times New Roman" w:hAnsi="Times New Roman" w:eastAsia="宋体" w:cs="Times New Roman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Conclusions: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eastAsia" w:ascii="Times New Roman" w:hAnsi="Times New Roman" w:eastAsia="宋体" w:cs="Times New Roman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eastAsia" w:ascii="Times New Roman" w:hAnsi="Times New Roman" w:eastAsia="宋体" w:cs="Times New Roman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eastAsia" w:ascii="Times New Roman" w:hAnsi="Times New Roman" w:eastAsia="宋体" w:cs="Times New Roman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4006850" cy="24993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after="200" w:line="276" w:lineRule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The betas are coefficients which represent the effect of a variable on the log-odds of churn. In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other words, when a variable increases by one unit, the log-odds of churn increases or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decreases based on its beta. Meanwhile, the odds ratio represents a multiple of times the odds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of an event will happen for every unit change in size. For example, when the number of days of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the current equipment changes by one, then the odds of churn increases by a multiple of 1.001.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These are outlined in the table above.The AIC was 94493, where a lower AIC indicates a model with a better fit. The prediction accuracy (percent concordance) was 58.7%, indicating the percentage of pairs where churn events had a higher predicted probability of churn than non-churn.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Out of 68,169 training cases, our model correctly predicted 39,130 of them, resulting in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a 57% hit ratio.5. Using the model parameters predict the churn for the holdout sample (test data) as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well and compute the hit ratio.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Out of 29,222 test cases, our model correctly predicted 16,889 of them, resulting in a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58% hit ratio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</w:p>
    <w:p>
      <w:pPr>
        <w:pStyle w:val="9"/>
        <w:numPr>
          <w:ilvl w:val="0"/>
          <w:numId w:val="0"/>
        </w:numPr>
        <w:spacing w:after="200" w:line="276" w:lineRule="auto"/>
        <w:ind w:firstLine="220" w:firstLineChars="1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T</w:t>
      </w:r>
      <w:r>
        <w:rPr>
          <w:rFonts w:hint="default" w:ascii="Times New Roman" w:hAnsi="Times New Roman" w:eastAsia="宋体" w:cs="Times New Roman"/>
          <w:lang w:val="en-US" w:eastAsia="zh-CN"/>
        </w:rPr>
        <w:t>op three factors that affect churn</w:t>
      </w:r>
      <w:r>
        <w:rPr>
          <w:rFonts w:hint="eastAsia" w:ascii="Times New Roman" w:hAnsi="Times New Roman" w:eastAsia="宋体" w:cs="Times New Roman"/>
          <w:lang w:val="en-US" w:eastAsia="zh-CN"/>
        </w:rPr>
        <w:t>: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Based on the odds ratio, the top three factors that affect churn in our model are: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• Motorcycle Indicator: 1.217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• Account Spending Limits Flag: 0.727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• Credit Card Indicator: 0.848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Interpreting the odds ratio gives us the following effect sizes on churn: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• Motorcycle Indicator: 21.70% increase in odds of churn when the account has a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motorcycle indicator (when mtrcycle = 1)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• Account Spending Limits Flag: 27.30% decrease in odds of churn when there is a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flag on account spending limit (when asl_flag_Y = 1)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• Credit Card Indicator: 15.20% decrease in odds churn when there is a credit card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indicator (when creditcd_Y = 1)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Some other variables that could help to improve the fit of the model of the model are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variables relating to how customers are interacting with the competitors – for example,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the number of calls a customer had with a competitor, number of search results for a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competitor by a customer, or number of clicks on competitor marketing advertisements.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Other variables that may help to improve the fit of the model are customer satisfaction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data. This may include ratings from surveys after customer service calls, rankings of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services they prioritize or prefer most, and number of time a customer has engaged </w:t>
      </w:r>
    </w:p>
    <w:p>
      <w:pPr>
        <w:pStyle w:val="9"/>
        <w:numPr>
          <w:ilvl w:val="0"/>
          <w:numId w:val="0"/>
        </w:numPr>
        <w:spacing w:after="200" w:line="276" w:lineRule="auto"/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hint="default" w:ascii="Times New Roman" w:hAnsi="Times New Roman" w:eastAsia="宋体" w:cs="Times New Roman"/>
        <w:b w:val="0"/>
        <w:bCs w:val="0"/>
        <w:sz w:val="13"/>
        <w:szCs w:val="13"/>
        <w:lang w:val="en-US" w:eastAsia="zh-CN"/>
      </w:rPr>
    </w:pPr>
    <w:r>
      <w:rPr>
        <w:rFonts w:hint="default" w:ascii="Times New Roman" w:hAnsi="Times New Roman" w:eastAsia="宋体" w:cs="Times New Roman"/>
        <w:b w:val="0"/>
        <w:bCs w:val="0"/>
        <w:sz w:val="13"/>
        <w:szCs w:val="13"/>
        <w:lang w:val="en-US" w:eastAsia="zh-CN"/>
      </w:rPr>
      <w:t>C</w:t>
    </w:r>
    <w:r>
      <w:rPr>
        <w:rFonts w:hint="default" w:ascii="Times New Roman" w:hAnsi="Times New Roman" w:cs="Times New Roman"/>
        <w:b w:val="0"/>
        <w:bCs w:val="0"/>
        <w:sz w:val="13"/>
        <w:szCs w:val="13"/>
      </w:rPr>
      <w:t>hurn</w:t>
    </w:r>
    <w:r>
      <w:rPr>
        <w:rFonts w:hint="default" w:ascii="Times New Roman" w:hAnsi="Times New Roman" w:eastAsia="宋体" w:cs="Times New Roman"/>
        <w:b w:val="0"/>
        <w:bCs w:val="0"/>
        <w:sz w:val="13"/>
        <w:szCs w:val="13"/>
        <w:lang w:val="en-US" w:eastAsia="zh-CN"/>
      </w:rPr>
      <w:t xml:space="preserve"> Factors Analysis for T</w:t>
    </w:r>
    <w:r>
      <w:rPr>
        <w:rFonts w:hint="default" w:ascii="Times New Roman" w:hAnsi="Times New Roman" w:cs="Times New Roman"/>
        <w:b w:val="0"/>
        <w:bCs w:val="0"/>
        <w:sz w:val="13"/>
        <w:szCs w:val="13"/>
      </w:rPr>
      <w:t xml:space="preserve">elecom </w:t>
    </w:r>
    <w:r>
      <w:rPr>
        <w:rFonts w:hint="default" w:ascii="Times New Roman" w:hAnsi="Times New Roman" w:eastAsia="宋体" w:cs="Times New Roman"/>
        <w:b w:val="0"/>
        <w:bCs w:val="0"/>
        <w:sz w:val="13"/>
        <w:szCs w:val="13"/>
        <w:lang w:val="en-US" w:eastAsia="zh-CN"/>
      </w:rPr>
      <w:t>C</w:t>
    </w:r>
    <w:r>
      <w:rPr>
        <w:rFonts w:hint="default" w:ascii="Times New Roman" w:hAnsi="Times New Roman" w:cs="Times New Roman"/>
        <w:b w:val="0"/>
        <w:bCs w:val="0"/>
        <w:sz w:val="13"/>
        <w:szCs w:val="13"/>
      </w:rPr>
      <w:t>ompany</w:t>
    </w:r>
    <w:r>
      <w:rPr>
        <w:rFonts w:hint="default" w:ascii="Times New Roman" w:hAnsi="Times New Roman" w:eastAsia="宋体" w:cs="Times New Roman"/>
        <w:b w:val="0"/>
        <w:bCs w:val="0"/>
        <w:sz w:val="13"/>
        <w:szCs w:val="13"/>
        <w:lang w:val="en-US" w:eastAsia="zh-CN"/>
      </w:rPr>
      <w:t xml:space="preserve"> With SAS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4OWEzM2I2MjE4NTNkYjIzOTg1Y2Q1ZDM5ZmIzZWMifQ=="/>
  </w:docVars>
  <w:rsids>
    <w:rsidRoot w:val="00172A27"/>
    <w:rsid w:val="00082128"/>
    <w:rsid w:val="000D1307"/>
    <w:rsid w:val="000E1B10"/>
    <w:rsid w:val="0010166A"/>
    <w:rsid w:val="002D4097"/>
    <w:rsid w:val="00313DCB"/>
    <w:rsid w:val="003F67D5"/>
    <w:rsid w:val="004B3495"/>
    <w:rsid w:val="005343B8"/>
    <w:rsid w:val="005762A0"/>
    <w:rsid w:val="006F1239"/>
    <w:rsid w:val="00702C83"/>
    <w:rsid w:val="00753594"/>
    <w:rsid w:val="007B6930"/>
    <w:rsid w:val="00804D5F"/>
    <w:rsid w:val="00AE31EB"/>
    <w:rsid w:val="00BB5BD4"/>
    <w:rsid w:val="00C17C87"/>
    <w:rsid w:val="00CC1C1B"/>
    <w:rsid w:val="00CE2C7A"/>
    <w:rsid w:val="00E71966"/>
    <w:rsid w:val="00E9038D"/>
    <w:rsid w:val="00E92748"/>
    <w:rsid w:val="01C74429"/>
    <w:rsid w:val="0639266A"/>
    <w:rsid w:val="06DA075B"/>
    <w:rsid w:val="2E750BE6"/>
    <w:rsid w:val="396957EB"/>
    <w:rsid w:val="3A4F2C33"/>
    <w:rsid w:val="45AF27D7"/>
    <w:rsid w:val="4B4A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484</Words>
  <Characters>2559</Characters>
  <Lines>19</Lines>
  <Paragraphs>5</Paragraphs>
  <TotalTime>17</TotalTime>
  <ScaleCrop>false</ScaleCrop>
  <LinksUpToDate>false</LinksUpToDate>
  <CharactersWithSpaces>3033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2023-07-13T02:45:00Z</dcterms:created>
  <dc:creator>Murthi, B</dc:creator>
  <cp:lastModifiedBy>寂静山林</cp:lastModifiedBy>
  <dcterms:modified xsi:type="dcterms:W3CDTF">2023-09-20T19:23:40Z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7A9272E62320441489A1D8365C957AA0_13</vt:lpwstr>
  </property>
</Properties>
</file>