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9BB" w:rsidRPr="001F7D55" w:rsidRDefault="007359BB" w:rsidP="007359BB">
      <w:pPr>
        <w:pStyle w:val="3"/>
        <w:jc w:val="center"/>
        <w:rPr>
          <w:rFonts w:ascii="宋体" w:hAnsi="宋体"/>
        </w:rPr>
      </w:pPr>
      <w:r w:rsidRPr="001F7D55">
        <w:rPr>
          <w:rFonts w:ascii="宋体" w:hAnsi="宋体" w:hint="eastAsia"/>
        </w:rPr>
        <w:t>德清新明辉</w:t>
      </w:r>
      <w:r w:rsidRPr="001F7D55">
        <w:rPr>
          <w:rFonts w:ascii="宋体" w:hAnsi="宋体" w:hint="eastAsia"/>
          <w:lang w:val="zh-CN"/>
        </w:rPr>
        <w:t>电光源</w:t>
      </w:r>
      <w:r w:rsidRPr="001F7D55">
        <w:rPr>
          <w:rFonts w:ascii="宋体" w:hAnsi="宋体" w:hint="eastAsia"/>
        </w:rPr>
        <w:t>有限公司</w:t>
      </w:r>
      <w:r w:rsidRPr="00191101">
        <w:rPr>
          <w:rFonts w:ascii="宋体" w:hAnsi="宋体" w:hint="eastAsia"/>
          <w:highlight w:val="yellow"/>
        </w:rPr>
        <w:t>(机自-刘廷章)</w:t>
      </w:r>
    </w:p>
    <w:tbl>
      <w:tblPr>
        <w:tblW w:w="87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0"/>
        <w:gridCol w:w="120"/>
        <w:gridCol w:w="1333"/>
        <w:gridCol w:w="1462"/>
        <w:gridCol w:w="1737"/>
        <w:gridCol w:w="1007"/>
        <w:gridCol w:w="1563"/>
      </w:tblGrid>
      <w:tr w:rsidR="007359BB" w:rsidRPr="001F7D55" w:rsidTr="00474164">
        <w:trPr>
          <w:trHeight w:val="749"/>
        </w:trPr>
        <w:tc>
          <w:tcPr>
            <w:tcW w:w="1500" w:type="dxa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通讯地址</w:t>
            </w:r>
          </w:p>
        </w:tc>
        <w:tc>
          <w:tcPr>
            <w:tcW w:w="4652" w:type="dxa"/>
            <w:gridSpan w:val="4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德清县乾元镇乾龙中路298号</w:t>
            </w:r>
          </w:p>
        </w:tc>
        <w:tc>
          <w:tcPr>
            <w:tcW w:w="1007" w:type="dxa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行业</w:t>
            </w:r>
          </w:p>
        </w:tc>
        <w:tc>
          <w:tcPr>
            <w:tcW w:w="1563" w:type="dxa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机械五金</w:t>
            </w:r>
          </w:p>
        </w:tc>
      </w:tr>
      <w:tr w:rsidR="007359BB" w:rsidRPr="001F7D55" w:rsidTr="00474164">
        <w:trPr>
          <w:trHeight w:val="749"/>
        </w:trPr>
        <w:tc>
          <w:tcPr>
            <w:tcW w:w="1500" w:type="dxa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1453" w:type="dxa"/>
            <w:gridSpan w:val="2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梅斌英</w:t>
            </w:r>
          </w:p>
        </w:tc>
        <w:tc>
          <w:tcPr>
            <w:tcW w:w="1462" w:type="dxa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737" w:type="dxa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0572-8355530</w:t>
            </w:r>
          </w:p>
        </w:tc>
        <w:tc>
          <w:tcPr>
            <w:tcW w:w="1007" w:type="dxa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1563" w:type="dxa"/>
            <w:vAlign w:val="center"/>
          </w:tcPr>
          <w:p w:rsidR="007359BB" w:rsidRPr="001F7D55" w:rsidRDefault="007359BB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15257239736</w:t>
            </w:r>
          </w:p>
        </w:tc>
      </w:tr>
      <w:tr w:rsidR="007359BB" w:rsidRPr="001F7D55" w:rsidTr="00474164">
        <w:trPr>
          <w:trHeight w:val="4180"/>
        </w:trPr>
        <w:tc>
          <w:tcPr>
            <w:tcW w:w="8722" w:type="dxa"/>
            <w:gridSpan w:val="7"/>
          </w:tcPr>
          <w:p w:rsidR="007359BB" w:rsidRPr="001F7D55" w:rsidRDefault="007359BB" w:rsidP="00474164">
            <w:p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企业简介（500字以内）</w:t>
            </w:r>
          </w:p>
          <w:p w:rsidR="007359BB" w:rsidRPr="001F7D55" w:rsidRDefault="007359BB" w:rsidP="00474164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德清新明辉电光源有限公司创办二十多年来，一直从事家用电器指示灯泡、各种装饰照明灯泡、红外线石英灯管、节能灯、LED灯等新型绿色光源的生产制造；年生产能力1.5亿只。公司通过了ISO9001：2008、ISO14001：2004质量和环境管理体系认证；产品先后获得了“UL”、“CE”的认证，产品销往美国、西欧、拉美、东南亚等四十多个国家和地区，深受海内外用户的信赖。</w:t>
            </w:r>
          </w:p>
          <w:p w:rsidR="007359BB" w:rsidRPr="001F7D55" w:rsidRDefault="007359BB" w:rsidP="00474164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公司坚持以科技求发展，加大研发投入，拥有授权的国家专利22项；成功开发了符合ROHS指令要求的环保型光源和节能型光源，有国家重点新产品1项，省级新产品多项。企业先后荣获“湖州市重点骨干企业”、“湖州市诚信示范企业”、“湖州市诚信纳税企业”、“湖州市文明单位”、“德清县劳动关系和谐企业”等荣誉称号。“中联”品牌被认定为“湖州市名牌产品”、</w:t>
            </w:r>
            <w:r w:rsidRPr="001F7D55">
              <w:rPr>
                <w:rFonts w:ascii="宋体" w:hAnsi="宋体"/>
                <w:sz w:val="24"/>
              </w:rPr>
              <w:t>“</w:t>
            </w:r>
            <w:r w:rsidRPr="001F7D55">
              <w:rPr>
                <w:rFonts w:ascii="宋体" w:hAnsi="宋体" w:hint="eastAsia"/>
                <w:sz w:val="24"/>
              </w:rPr>
              <w:t>湖州市著名商标</w:t>
            </w:r>
            <w:r w:rsidRPr="001F7D55">
              <w:rPr>
                <w:rFonts w:ascii="宋体" w:hAnsi="宋体"/>
                <w:sz w:val="24"/>
              </w:rPr>
              <w:t>”</w:t>
            </w:r>
            <w:r w:rsidRPr="001F7D55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7359BB" w:rsidRPr="001F7D55" w:rsidTr="00474164">
        <w:trPr>
          <w:trHeight w:val="864"/>
        </w:trPr>
        <w:tc>
          <w:tcPr>
            <w:tcW w:w="1620" w:type="dxa"/>
            <w:gridSpan w:val="2"/>
            <w:vAlign w:val="center"/>
          </w:tcPr>
          <w:p w:rsidR="007359BB" w:rsidRPr="001F7D55" w:rsidRDefault="007359BB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技术难题（技术需求名称）</w:t>
            </w:r>
          </w:p>
        </w:tc>
        <w:tc>
          <w:tcPr>
            <w:tcW w:w="7102" w:type="dxa"/>
            <w:gridSpan w:val="5"/>
            <w:vAlign w:val="center"/>
          </w:tcPr>
          <w:p w:rsidR="007359BB" w:rsidRPr="001F7D55" w:rsidRDefault="007359BB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长寿命LED驱动电源开发</w:t>
            </w:r>
          </w:p>
        </w:tc>
      </w:tr>
      <w:tr w:rsidR="007359BB" w:rsidRPr="001F7D55" w:rsidTr="0034788C">
        <w:trPr>
          <w:trHeight w:val="4773"/>
        </w:trPr>
        <w:tc>
          <w:tcPr>
            <w:tcW w:w="8722" w:type="dxa"/>
            <w:gridSpan w:val="7"/>
          </w:tcPr>
          <w:p w:rsidR="007359BB" w:rsidRPr="001F7D55" w:rsidRDefault="007359BB" w:rsidP="00474164">
            <w:p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主要内容（包括技术指标）：</w:t>
            </w:r>
          </w:p>
          <w:p w:rsidR="007359BB" w:rsidRPr="001F7D55" w:rsidRDefault="007359BB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公司正在进行长寿命LED驱动电源的开发，希望能达到如下技术指标：</w:t>
            </w:r>
          </w:p>
          <w:p w:rsidR="007359BB" w:rsidRPr="001F7D55" w:rsidRDefault="007359BB" w:rsidP="007359BB">
            <w:pPr>
              <w:numPr>
                <w:ilvl w:val="0"/>
                <w:numId w:val="1"/>
              </w:num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输入：电压90-260V/AC；频率50-60HZ；功率30W；功率因数＞0.9。</w:t>
            </w:r>
          </w:p>
          <w:p w:rsidR="007359BB" w:rsidRPr="001F7D55" w:rsidRDefault="007359BB" w:rsidP="007359BB">
            <w:pPr>
              <w:numPr>
                <w:ilvl w:val="0"/>
                <w:numId w:val="1"/>
              </w:num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输出：电压12-42V/DC；电流</w:t>
            </w:r>
            <w:smartTag w:uri="urn:schemas-microsoft-com:office:smarttags" w:element="chmetcnv">
              <w:smartTagPr>
                <w:attr w:name="UnitName" w:val="a"/>
                <w:attr w:name="SourceValue" w:val=".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7D55">
                <w:rPr>
                  <w:rFonts w:ascii="宋体" w:hAnsi="宋体" w:hint="eastAsia"/>
                  <w:sz w:val="24"/>
                </w:rPr>
                <w:t>0.6A</w:t>
              </w:r>
            </w:smartTag>
            <w:r w:rsidRPr="001F7D55">
              <w:rPr>
                <w:rFonts w:ascii="宋体" w:hAnsi="宋体" w:hint="eastAsia"/>
                <w:sz w:val="24"/>
              </w:rPr>
              <w:t>(恒流、精度±3%)；效率≥85%。</w:t>
            </w:r>
          </w:p>
          <w:p w:rsidR="007359BB" w:rsidRPr="001F7D55" w:rsidRDefault="007359BB" w:rsidP="007359BB">
            <w:pPr>
              <w:numPr>
                <w:ilvl w:val="0"/>
                <w:numId w:val="1"/>
              </w:num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异常保护：过压、过流、过热。</w:t>
            </w:r>
          </w:p>
          <w:p w:rsidR="007359BB" w:rsidRPr="001F7D55" w:rsidRDefault="007359BB" w:rsidP="007359BB">
            <w:pPr>
              <w:numPr>
                <w:ilvl w:val="0"/>
                <w:numId w:val="1"/>
              </w:num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壳体温升：＜</w:t>
            </w:r>
            <w:smartTag w:uri="urn:schemas-microsoft-com:office:smarttags" w:element="chmetcnv">
              <w:smartTagPr>
                <w:attr w:name="UnitName" w:val="℃"/>
                <w:attr w:name="SourceValue" w:val="4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7D55">
                <w:rPr>
                  <w:rFonts w:ascii="宋体" w:hAnsi="宋体" w:hint="eastAsia"/>
                  <w:sz w:val="24"/>
                </w:rPr>
                <w:t>45℃</w:t>
              </w:r>
            </w:smartTag>
            <w:r w:rsidRPr="001F7D55">
              <w:rPr>
                <w:rFonts w:ascii="宋体" w:hAnsi="宋体" w:hint="eastAsia"/>
                <w:sz w:val="24"/>
              </w:rPr>
              <w:t>（在</w:t>
            </w:r>
            <w:smartTag w:uri="urn:schemas-microsoft-com:office:smarttags" w:element="chmetcnv">
              <w:smartTagPr>
                <w:attr w:name="UnitName" w:val="℃"/>
                <w:attr w:name="SourceValue" w:val="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7D55">
                <w:rPr>
                  <w:rFonts w:ascii="宋体" w:hAnsi="宋体" w:hint="eastAsia"/>
                  <w:sz w:val="24"/>
                </w:rPr>
                <w:t>25℃</w:t>
              </w:r>
            </w:smartTag>
            <w:r w:rsidRPr="001F7D55">
              <w:rPr>
                <w:rFonts w:ascii="宋体" w:hAnsi="宋体" w:hint="eastAsia"/>
                <w:sz w:val="24"/>
              </w:rPr>
              <w:t>环境下）。</w:t>
            </w:r>
          </w:p>
          <w:p w:rsidR="007359BB" w:rsidRPr="001F7D55" w:rsidRDefault="007359BB" w:rsidP="007359BB">
            <w:pPr>
              <w:numPr>
                <w:ilvl w:val="0"/>
                <w:numId w:val="1"/>
              </w:num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 xml:space="preserve">符合标准：CE/UL相关要求。 </w:t>
            </w:r>
          </w:p>
          <w:p w:rsidR="007359BB" w:rsidRPr="001F7D55" w:rsidRDefault="007359BB" w:rsidP="007359BB">
            <w:pPr>
              <w:numPr>
                <w:ilvl w:val="0"/>
                <w:numId w:val="1"/>
              </w:num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寿命要求：平均寿命≥50000小时。</w:t>
            </w:r>
          </w:p>
          <w:p w:rsidR="007359BB" w:rsidRPr="001F7D55" w:rsidRDefault="007359BB" w:rsidP="007359BB">
            <w:pPr>
              <w:numPr>
                <w:ilvl w:val="0"/>
                <w:numId w:val="1"/>
              </w:num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壳体外形尺寸：100*30*</w:t>
            </w:r>
            <w:smartTag w:uri="urn:schemas-microsoft-com:office:smarttags" w:element="chmetcnv">
              <w:smartTagPr>
                <w:attr w:name="UnitName" w:val="mm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7D55">
                <w:rPr>
                  <w:rFonts w:ascii="宋体" w:hAnsi="宋体" w:hint="eastAsia"/>
                  <w:sz w:val="24"/>
                </w:rPr>
                <w:t>30mm</w:t>
              </w:r>
            </w:smartTag>
            <w:r w:rsidRPr="001F7D55">
              <w:rPr>
                <w:rFonts w:ascii="宋体" w:hAnsi="宋体" w:hint="eastAsia"/>
                <w:sz w:val="24"/>
              </w:rPr>
              <w:t>。</w:t>
            </w:r>
          </w:p>
        </w:tc>
      </w:tr>
    </w:tbl>
    <w:p w:rsidR="000841D5" w:rsidRPr="007359BB" w:rsidRDefault="000841D5"/>
    <w:sectPr w:rsidR="000841D5" w:rsidRPr="007359BB" w:rsidSect="0008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BD1" w:rsidRDefault="00CB1BD1" w:rsidP="0034788C">
      <w:r>
        <w:separator/>
      </w:r>
    </w:p>
  </w:endnote>
  <w:endnote w:type="continuationSeparator" w:id="1">
    <w:p w:rsidR="00CB1BD1" w:rsidRDefault="00CB1BD1" w:rsidP="00347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BD1" w:rsidRDefault="00CB1BD1" w:rsidP="0034788C">
      <w:r>
        <w:separator/>
      </w:r>
    </w:p>
  </w:footnote>
  <w:footnote w:type="continuationSeparator" w:id="1">
    <w:p w:rsidR="00CB1BD1" w:rsidRDefault="00CB1BD1" w:rsidP="00347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D5891"/>
    <w:multiLevelType w:val="hybridMultilevel"/>
    <w:tmpl w:val="E74CE63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9BB"/>
    <w:rsid w:val="000841D5"/>
    <w:rsid w:val="001140F9"/>
    <w:rsid w:val="0034788C"/>
    <w:rsid w:val="007359BB"/>
    <w:rsid w:val="00CB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9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7359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359BB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CharCharChar">
    <w:name w:val="Char Char Char Char Char Char Char Char Char"/>
    <w:basedOn w:val="a"/>
    <w:autoRedefine/>
    <w:rsid w:val="007359BB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347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788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7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78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2013-03-07T05:43:00Z</dcterms:created>
  <dcterms:modified xsi:type="dcterms:W3CDTF">2013-03-07T05:50:00Z</dcterms:modified>
</cp:coreProperties>
</file>