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9B" w:rsidRPr="000A26E3" w:rsidRDefault="00DE649B" w:rsidP="00DE649B">
      <w:pPr>
        <w:pStyle w:val="3"/>
        <w:jc w:val="center"/>
        <w:rPr>
          <w:rFonts w:ascii="宋体" w:hAnsi="宋体"/>
        </w:rPr>
      </w:pPr>
      <w:r w:rsidRPr="000A26E3">
        <w:rPr>
          <w:rFonts w:hint="eastAsia"/>
        </w:rPr>
        <w:t>德清县九钢金属制品有限公司</w:t>
      </w:r>
      <w:r w:rsidRPr="00191101">
        <w:rPr>
          <w:rFonts w:hint="eastAsia"/>
          <w:highlight w:val="yellow"/>
        </w:rPr>
        <w:t>（材料</w:t>
      </w:r>
      <w:r w:rsidRPr="00191101">
        <w:rPr>
          <w:rFonts w:hint="eastAsia"/>
          <w:highlight w:val="yellow"/>
        </w:rPr>
        <w:t>-</w:t>
      </w:r>
      <w:r w:rsidR="00D84AE1">
        <w:rPr>
          <w:rFonts w:hint="eastAsia"/>
          <w:highlight w:val="yellow"/>
        </w:rPr>
        <w:t>张捷宇</w:t>
      </w:r>
      <w:r w:rsidRPr="00191101">
        <w:rPr>
          <w:rFonts w:hint="eastAsia"/>
          <w:highlight w:val="yellow"/>
        </w:rPr>
        <w:t>）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2"/>
        <w:gridCol w:w="571"/>
        <w:gridCol w:w="951"/>
        <w:gridCol w:w="1356"/>
        <w:gridCol w:w="1836"/>
        <w:gridCol w:w="1080"/>
        <w:gridCol w:w="1653"/>
      </w:tblGrid>
      <w:tr w:rsidR="00DE649B" w:rsidRPr="001F7D55" w:rsidTr="00474164">
        <w:trPr>
          <w:trHeight w:hRule="exact" w:val="768"/>
        </w:trPr>
        <w:tc>
          <w:tcPr>
            <w:tcW w:w="1522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714" w:type="dxa"/>
            <w:gridSpan w:val="4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德清县洛舍镇三家村</w:t>
            </w:r>
          </w:p>
        </w:tc>
        <w:tc>
          <w:tcPr>
            <w:tcW w:w="1080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653" w:type="dxa"/>
            <w:vAlign w:val="center"/>
          </w:tcPr>
          <w:p w:rsidR="00DE649B" w:rsidRPr="000A26E3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0A26E3">
              <w:rPr>
                <w:rFonts w:ascii="宋体" w:hint="eastAsia"/>
                <w:sz w:val="24"/>
              </w:rPr>
              <w:t>新工艺开发</w:t>
            </w:r>
          </w:p>
        </w:tc>
      </w:tr>
      <w:tr w:rsidR="00DE649B" w:rsidRPr="001F7D55" w:rsidTr="00474164">
        <w:trPr>
          <w:trHeight w:hRule="exact" w:val="768"/>
        </w:trPr>
        <w:tc>
          <w:tcPr>
            <w:tcW w:w="1522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522" w:type="dxa"/>
            <w:gridSpan w:val="2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何海峰</w:t>
            </w:r>
          </w:p>
        </w:tc>
        <w:tc>
          <w:tcPr>
            <w:tcW w:w="1356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1836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0572-8256778</w:t>
            </w:r>
          </w:p>
        </w:tc>
        <w:tc>
          <w:tcPr>
            <w:tcW w:w="1080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653" w:type="dxa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13567111933</w:t>
            </w:r>
          </w:p>
        </w:tc>
      </w:tr>
      <w:tr w:rsidR="00DE649B" w:rsidRPr="001F7D55" w:rsidTr="00474164">
        <w:trPr>
          <w:trHeight w:val="4702"/>
        </w:trPr>
        <w:tc>
          <w:tcPr>
            <w:tcW w:w="8969" w:type="dxa"/>
            <w:gridSpan w:val="7"/>
          </w:tcPr>
          <w:p w:rsidR="00DE649B" w:rsidRPr="001F7D55" w:rsidRDefault="00DE649B" w:rsidP="00474164">
            <w:pPr>
              <w:spacing w:line="48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企业简介（500字以内）：</w:t>
            </w:r>
          </w:p>
          <w:p w:rsidR="00DE649B" w:rsidRPr="002F2046" w:rsidRDefault="00DE649B" w:rsidP="00474164">
            <w:pPr>
              <w:spacing w:line="460" w:lineRule="exact"/>
              <w:ind w:firstLineChars="250" w:firstLine="600"/>
              <w:rPr>
                <w:rFonts w:ascii="宋体" w:hAnsi="宋体"/>
                <w:sz w:val="24"/>
              </w:rPr>
            </w:pPr>
            <w:r w:rsidRPr="002F2046">
              <w:rPr>
                <w:rFonts w:hint="eastAsia"/>
                <w:sz w:val="24"/>
              </w:rPr>
              <w:t>德清县九钢金属制品有限公司注册地址德清县洛舍镇三家村，</w:t>
            </w:r>
            <w:r w:rsidRPr="002F2046">
              <w:rPr>
                <w:rFonts w:ascii="宋体" w:hAnsi="宋体" w:hint="eastAsia"/>
                <w:color w:val="000000"/>
                <w:sz w:val="24"/>
              </w:rPr>
              <w:t>我公司</w:t>
            </w:r>
            <w:r w:rsidRPr="002F2046">
              <w:rPr>
                <w:rFonts w:hint="eastAsia"/>
                <w:sz w:val="24"/>
              </w:rPr>
              <w:t>是一家专业生产热轧专用型钢（扁钢）企业。</w:t>
            </w:r>
            <w:r w:rsidRPr="002F2046">
              <w:rPr>
                <w:rFonts w:ascii="宋体" w:hAnsi="宋体" w:hint="eastAsia"/>
                <w:color w:val="000000"/>
                <w:sz w:val="24"/>
              </w:rPr>
              <w:t>新厂一期项目坐落在洛舍镇城南工业园区，占地28621㎡，已于2012年6月投产，二期项目在建。</w:t>
            </w:r>
            <w:r w:rsidRPr="002F2046">
              <w:rPr>
                <w:rFonts w:hint="eastAsia"/>
                <w:sz w:val="24"/>
              </w:rPr>
              <w:t>公司现有员工为</w:t>
            </w:r>
            <w:r w:rsidRPr="002F2046">
              <w:rPr>
                <w:rFonts w:hint="eastAsia"/>
                <w:sz w:val="24"/>
              </w:rPr>
              <w:t>108</w:t>
            </w:r>
            <w:r w:rsidRPr="002F2046">
              <w:rPr>
                <w:rFonts w:hint="eastAsia"/>
                <w:sz w:val="24"/>
              </w:rPr>
              <w:t>人（其中专业技术人员</w:t>
            </w:r>
            <w:r w:rsidRPr="002F2046">
              <w:rPr>
                <w:rFonts w:hint="eastAsia"/>
                <w:sz w:val="24"/>
              </w:rPr>
              <w:t>16</w:t>
            </w:r>
            <w:r w:rsidRPr="002F2046">
              <w:rPr>
                <w:rFonts w:hint="eastAsia"/>
                <w:sz w:val="24"/>
              </w:rPr>
              <w:t>人，占公司职工总数的</w:t>
            </w:r>
            <w:r w:rsidRPr="002F2046">
              <w:rPr>
                <w:rFonts w:hint="eastAsia"/>
                <w:sz w:val="24"/>
              </w:rPr>
              <w:t>15</w:t>
            </w:r>
            <w:r w:rsidRPr="002F2046">
              <w:rPr>
                <w:rFonts w:ascii="宋体" w:hAnsi="宋体" w:hint="eastAsia"/>
                <w:sz w:val="24"/>
              </w:rPr>
              <w:t>%）。公司拥有450、300轧机、加热炉等生产工艺设备以及相应的检测装置，具有年产热轧型钢（扁钢）10万吨生产能力，是浙江省规模最大、技术最先进的</w:t>
            </w:r>
            <w:r w:rsidRPr="002F2046">
              <w:rPr>
                <w:rFonts w:hint="eastAsia"/>
                <w:sz w:val="24"/>
              </w:rPr>
              <w:t>热轧型钢企业。</w:t>
            </w:r>
            <w:r w:rsidRPr="002F2046">
              <w:rPr>
                <w:rFonts w:ascii="宋体" w:hAnsi="宋体" w:hint="eastAsia"/>
                <w:sz w:val="24"/>
              </w:rPr>
              <w:t>2011年生产和销售热轧型钢（扁钢）27000吨，实现销售收入12000万元，税利1200万元。目前，公司为农行AAA级授信企业，并评为洛舍镇优强企业之一。</w:t>
            </w:r>
          </w:p>
          <w:p w:rsidR="00DE649B" w:rsidRPr="00693ACA" w:rsidRDefault="00DE649B" w:rsidP="00474164">
            <w:pPr>
              <w:spacing w:line="280" w:lineRule="exact"/>
              <w:ind w:firstLineChars="200" w:firstLine="480"/>
              <w:rPr>
                <w:rFonts w:ascii="宋体" w:hAnsi="宋体"/>
                <w:color w:val="303030"/>
                <w:sz w:val="24"/>
              </w:rPr>
            </w:pPr>
          </w:p>
        </w:tc>
      </w:tr>
      <w:tr w:rsidR="00DE649B" w:rsidRPr="001F7D55" w:rsidTr="00474164">
        <w:trPr>
          <w:trHeight w:val="1041"/>
        </w:trPr>
        <w:tc>
          <w:tcPr>
            <w:tcW w:w="2093" w:type="dxa"/>
            <w:gridSpan w:val="2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</w:t>
            </w:r>
          </w:p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术需求）名称</w:t>
            </w:r>
          </w:p>
        </w:tc>
        <w:tc>
          <w:tcPr>
            <w:tcW w:w="6876" w:type="dxa"/>
            <w:gridSpan w:val="5"/>
            <w:vAlign w:val="center"/>
          </w:tcPr>
          <w:p w:rsidR="00DE649B" w:rsidRPr="001F7D55" w:rsidRDefault="00DE649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高精度、免退火热轧型钢技术</w:t>
            </w:r>
          </w:p>
        </w:tc>
      </w:tr>
      <w:tr w:rsidR="00DE649B" w:rsidRPr="001F7D55" w:rsidTr="00474164">
        <w:trPr>
          <w:trHeight w:val="4702"/>
        </w:trPr>
        <w:tc>
          <w:tcPr>
            <w:tcW w:w="8969" w:type="dxa"/>
            <w:gridSpan w:val="7"/>
          </w:tcPr>
          <w:p w:rsidR="00DE649B" w:rsidRPr="000A26E3" w:rsidRDefault="00DE649B" w:rsidP="00474164">
            <w:pPr>
              <w:ind w:firstLineChars="200" w:firstLine="480"/>
              <w:rPr>
                <w:sz w:val="24"/>
              </w:rPr>
            </w:pPr>
            <w:r w:rsidRPr="000A26E3">
              <w:rPr>
                <w:rFonts w:hint="eastAsia"/>
                <w:sz w:val="24"/>
              </w:rPr>
              <w:t>主要内容（包括技术指标）：</w:t>
            </w:r>
          </w:p>
          <w:p w:rsidR="00DE649B" w:rsidRDefault="00DE649B" w:rsidP="0047416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技术要求：</w:t>
            </w:r>
          </w:p>
          <w:p w:rsidR="00DE649B" w:rsidRPr="000A26E3" w:rsidRDefault="00DE649B" w:rsidP="00474164">
            <w:pPr>
              <w:ind w:firstLineChars="200" w:firstLine="480"/>
              <w:rPr>
                <w:sz w:val="24"/>
              </w:rPr>
            </w:pPr>
            <w:r w:rsidRPr="000A26E3">
              <w:rPr>
                <w:rFonts w:hint="eastAsia"/>
                <w:sz w:val="24"/>
              </w:rPr>
              <w:t>粗轧采用奥氏体轧制，精轧采用形变诱导铁素体轧制和温轧相结合的工艺，粗轧区温度控制在９６０～１１５０℃，累计压下率大于５０％，粗轧出来的中间坯经水冷进入精轧机组，精轧机的开轧温度为７６０～８５０℃，精轧机的终轧温度为６５０～７５０℃，累计压下率大于５０％，轧后冷却速度控制在０．１～２５℃／ｓ，卷取温度控制在５５０～７００℃。</w:t>
            </w:r>
          </w:p>
          <w:p w:rsidR="00DE649B" w:rsidRPr="000A26E3" w:rsidRDefault="00DE649B" w:rsidP="00474164">
            <w:pPr>
              <w:ind w:firstLineChars="200" w:firstLine="480"/>
              <w:rPr>
                <w:sz w:val="24"/>
              </w:rPr>
            </w:pPr>
            <w:r w:rsidRPr="000A26E3">
              <w:rPr>
                <w:rFonts w:hint="eastAsia"/>
                <w:sz w:val="24"/>
              </w:rPr>
              <w:t>技术指标：</w:t>
            </w:r>
          </w:p>
          <w:p w:rsidR="00DE649B" w:rsidRPr="000A26E3" w:rsidRDefault="00DE649B" w:rsidP="00474164">
            <w:pPr>
              <w:ind w:firstLineChars="200" w:firstLine="480"/>
              <w:rPr>
                <w:sz w:val="24"/>
              </w:rPr>
            </w:pPr>
            <w:r w:rsidRPr="000A26E3">
              <w:rPr>
                <w:rFonts w:hint="eastAsia"/>
                <w:sz w:val="24"/>
              </w:rPr>
              <w:t>通过粗轧的奥氏体轧制，细化奥氏体晶粒，精轧的形变诱导铁素体轧制和温轧，使铁素体超量析出，碳化物在变形过程中改性，提高钢的塑性和韧性，达到免退火直接成型的目的，省去了冷成型前的球化退火工序。</w:t>
            </w:r>
          </w:p>
        </w:tc>
      </w:tr>
    </w:tbl>
    <w:p w:rsidR="000841D5" w:rsidRPr="00DE649B" w:rsidRDefault="000841D5"/>
    <w:sectPr w:rsidR="000841D5" w:rsidRPr="00DE649B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E6C" w:rsidRDefault="00561E6C" w:rsidP="00D84AE1">
      <w:r>
        <w:separator/>
      </w:r>
    </w:p>
  </w:endnote>
  <w:endnote w:type="continuationSeparator" w:id="1">
    <w:p w:rsidR="00561E6C" w:rsidRDefault="00561E6C" w:rsidP="00D84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E6C" w:rsidRDefault="00561E6C" w:rsidP="00D84AE1">
      <w:r>
        <w:separator/>
      </w:r>
    </w:p>
  </w:footnote>
  <w:footnote w:type="continuationSeparator" w:id="1">
    <w:p w:rsidR="00561E6C" w:rsidRDefault="00561E6C" w:rsidP="00D84A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49B"/>
    <w:rsid w:val="000841D5"/>
    <w:rsid w:val="00561E6C"/>
    <w:rsid w:val="007B2503"/>
    <w:rsid w:val="00D84AE1"/>
    <w:rsid w:val="00DE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E6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E649B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DE649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D84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A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A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2013-03-07T05:29:00Z</dcterms:created>
  <dcterms:modified xsi:type="dcterms:W3CDTF">2013-03-07T07:38:00Z</dcterms:modified>
</cp:coreProperties>
</file>