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center"/>
        <w:rPr>
          <w:rFonts w:hint="default" w:eastAsia="宋体"/>
          <w:lang w:val="en-US" w:eastAsia="zh-CN"/>
        </w:rPr>
      </w:pPr>
      <w:bookmarkStart w:id="0" w:name="_Toc257696973"/>
      <w:r>
        <w:rPr>
          <w:rFonts w:hint="eastAsia"/>
          <w:lang w:val="en-US" w:eastAsia="zh-CN"/>
        </w:rPr>
        <w:t>详细设计说明书</w:t>
      </w:r>
    </w:p>
    <w:p>
      <w:pPr>
        <w:pStyle w:val="2"/>
        <w:spacing w:line="240" w:lineRule="auto"/>
        <w:jc w:val="left"/>
        <w:rPr>
          <w:rFonts w:hint="eastAsia" w:eastAsia="宋体"/>
          <w:sz w:val="32"/>
          <w:szCs w:val="32"/>
          <w:lang w:val="en-US" w:eastAsia="zh-CN"/>
        </w:rPr>
      </w:pPr>
      <w:r>
        <w:rPr>
          <w:rFonts w:hint="eastAsia"/>
          <w:sz w:val="32"/>
          <w:szCs w:val="32"/>
        </w:rPr>
        <w:t>1.</w:t>
      </w:r>
      <w:bookmarkEnd w:id="0"/>
      <w:r>
        <w:rPr>
          <w:rFonts w:hint="eastAsia"/>
          <w:sz w:val="32"/>
          <w:szCs w:val="32"/>
          <w:lang w:val="en-US" w:eastAsia="zh-CN"/>
        </w:rPr>
        <w:t>引言</w:t>
      </w:r>
    </w:p>
    <w:p>
      <w:pPr>
        <w:spacing w:line="240" w:lineRule="auto"/>
        <w:ind w:firstLine="420" w:firstLineChars="0"/>
        <w:jc w:val="left"/>
        <w:rPr>
          <w:rFonts w:hint="eastAsia" w:ascii="宋体" w:hAnsi="宋体"/>
          <w:sz w:val="28"/>
          <w:szCs w:val="28"/>
        </w:rPr>
      </w:pPr>
      <w:r>
        <w:rPr>
          <w:rFonts w:hint="eastAsia" w:ascii="宋体" w:hAnsi="宋体"/>
          <w:sz w:val="24"/>
          <w:szCs w:val="24"/>
        </w:rPr>
        <w:t>本文档名为“</w:t>
      </w:r>
      <w:r>
        <w:rPr>
          <w:rFonts w:hint="eastAsia" w:ascii="宋体" w:hAnsi="宋体"/>
          <w:sz w:val="24"/>
          <w:szCs w:val="24"/>
          <w:lang w:val="en-US" w:eastAsia="zh-CN"/>
        </w:rPr>
        <w:t>智能聊天机器人详细设计</w:t>
      </w:r>
      <w:r>
        <w:rPr>
          <w:rFonts w:hint="eastAsia" w:ascii="宋体" w:hAnsi="宋体"/>
          <w:sz w:val="24"/>
          <w:szCs w:val="24"/>
        </w:rPr>
        <w:t>说明书”，版本为1.0。</w:t>
      </w:r>
    </w:p>
    <w:p>
      <w:pPr>
        <w:pStyle w:val="2"/>
        <w:numPr>
          <w:ilvl w:val="0"/>
          <w:numId w:val="1"/>
        </w:numPr>
        <w:spacing w:line="240" w:lineRule="auto"/>
        <w:jc w:val="left"/>
        <w:rPr>
          <w:rFonts w:hint="eastAsia"/>
          <w:sz w:val="32"/>
          <w:szCs w:val="32"/>
          <w:lang w:val="en-US" w:eastAsia="zh-CN"/>
        </w:rPr>
      </w:pPr>
      <w:r>
        <w:rPr>
          <w:rFonts w:hint="eastAsia"/>
          <w:sz w:val="32"/>
          <w:szCs w:val="32"/>
          <w:lang w:val="en-US" w:eastAsia="zh-CN"/>
        </w:rPr>
        <w:t>系统的结构</w:t>
      </w:r>
    </w:p>
    <w:p>
      <w:pPr>
        <w:numPr>
          <w:numId w:val="0"/>
        </w:numPr>
        <w:spacing w:line="240" w:lineRule="auto"/>
        <w:ind w:firstLine="420" w:firstLineChars="0"/>
        <w:rPr>
          <w:rFonts w:hint="eastAsia"/>
          <w:sz w:val="24"/>
          <w:szCs w:val="24"/>
          <w:lang w:val="en-US" w:eastAsia="zh-CN"/>
        </w:rPr>
      </w:pPr>
      <w:r>
        <w:rPr>
          <w:rFonts w:hint="eastAsia"/>
          <w:sz w:val="24"/>
          <w:szCs w:val="24"/>
          <w:lang w:val="en-US" w:eastAsia="zh-CN"/>
        </w:rPr>
        <w:t>智能聊天机器人系统总共分为三大模块，分别为语音识别模块：识别用户的语音输入并进行拼音处理；AI图灵模块：进行内层逻辑运算，包括语音分析，情感分析等；语音合成模块：将得到的结果通过语音合成的方式输出。</w:t>
      </w:r>
    </w:p>
    <w:p>
      <w:pPr>
        <w:pStyle w:val="2"/>
        <w:numPr>
          <w:ilvl w:val="0"/>
          <w:numId w:val="1"/>
        </w:numPr>
        <w:spacing w:line="240" w:lineRule="auto"/>
        <w:jc w:val="left"/>
        <w:rPr>
          <w:rFonts w:hint="eastAsia"/>
          <w:sz w:val="32"/>
          <w:szCs w:val="32"/>
          <w:lang w:val="en-US" w:eastAsia="zh-CN"/>
        </w:rPr>
      </w:pPr>
      <w:r>
        <w:rPr>
          <w:rFonts w:hint="eastAsia"/>
          <w:sz w:val="32"/>
          <w:szCs w:val="32"/>
          <w:lang w:val="en-US" w:eastAsia="zh-CN"/>
        </w:rPr>
        <w:t>模块一：语音识别</w:t>
      </w:r>
    </w:p>
    <w:p>
      <w:pPr>
        <w:ind w:firstLine="420" w:firstLineChars="0"/>
        <w:rPr>
          <w:rFonts w:hint="default"/>
          <w:sz w:val="30"/>
          <w:szCs w:val="30"/>
          <w:lang w:val="en-US" w:eastAsia="zh-CN"/>
        </w:rPr>
      </w:pPr>
      <w:r>
        <w:rPr>
          <w:rFonts w:hint="eastAsia"/>
          <w:sz w:val="30"/>
          <w:szCs w:val="30"/>
          <w:lang w:val="en-US" w:eastAsia="zh-CN"/>
        </w:rPr>
        <w:t>3.1简介</w:t>
      </w:r>
    </w:p>
    <w:p>
      <w:pPr>
        <w:ind w:firstLine="420" w:firstLineChars="0"/>
        <w:rPr>
          <w:rFonts w:hint="eastAsia"/>
          <w:sz w:val="24"/>
          <w:szCs w:val="24"/>
          <w:lang w:val="en-US" w:eastAsia="zh-CN"/>
        </w:rPr>
      </w:pPr>
      <w:r>
        <w:rPr>
          <w:rFonts w:hint="eastAsia"/>
          <w:sz w:val="24"/>
          <w:szCs w:val="24"/>
          <w:lang w:val="en-US" w:eastAsia="zh-CN"/>
        </w:rPr>
        <w:t>本模块语音识别部分通过采用卷积神经网络（CNN）和连接性时序分类（CTC）方法，使用大量中文语音数据集进行训练，将声音转录为中文拼音，并通过语言模型，将拼音序列转换为中文文本。</w:t>
      </w:r>
    </w:p>
    <w:p>
      <w:pPr>
        <w:ind w:firstLine="420" w:firstLineChars="0"/>
        <w:rPr>
          <w:rFonts w:hint="eastAsia"/>
          <w:sz w:val="24"/>
          <w:szCs w:val="24"/>
          <w:lang w:val="en-US" w:eastAsia="zh-CN"/>
        </w:rPr>
      </w:pPr>
      <w:r>
        <w:rPr>
          <w:rFonts w:hint="eastAsia"/>
          <w:sz w:val="24"/>
          <w:szCs w:val="24"/>
          <w:lang w:val="en-US" w:eastAsia="zh-CN"/>
        </w:rPr>
        <w:t>我们使用的的声学模型采用了深度全卷积神经网络，直接将语谱图作为输入。模型结构上，借鉴了VGG，这种网络模型有着很强的表达能力，可以看到非常长的历史和未来信息，相比RNN在鲁棒性上更出色。在输出端，这种模型可以和CTC方案可以完美结合，以实现整个模型的端到端训练，将声音波形信号直接转录为中文普通话拼音序列。在语言模型上，通过最大熵隐含马尔可夫模型，将拼音序列转换为中文文本。</w:t>
      </w:r>
    </w:p>
    <w:p>
      <w:pPr>
        <w:ind w:firstLine="420" w:firstLineChars="0"/>
        <w:rPr>
          <w:rFonts w:hint="default"/>
          <w:sz w:val="30"/>
          <w:szCs w:val="30"/>
          <w:lang w:val="en-US" w:eastAsia="zh-CN"/>
        </w:rPr>
      </w:pPr>
      <w:r>
        <w:rPr>
          <w:rFonts w:hint="eastAsia"/>
          <w:sz w:val="30"/>
          <w:szCs w:val="30"/>
          <w:lang w:val="en-US" w:eastAsia="zh-CN"/>
        </w:rPr>
        <w:t>3.2算法流程</w:t>
      </w:r>
    </w:p>
    <w:p>
      <w:pPr>
        <w:numPr>
          <w:ilvl w:val="0"/>
          <w:numId w:val="2"/>
        </w:numPr>
        <w:ind w:firstLine="420" w:firstLineChars="0"/>
        <w:rPr>
          <w:rFonts w:hint="eastAsia"/>
          <w:sz w:val="24"/>
          <w:szCs w:val="24"/>
          <w:lang w:val="en-US" w:eastAsia="zh-CN"/>
        </w:rPr>
      </w:pPr>
      <w:r>
        <w:rPr>
          <w:rFonts w:hint="eastAsia"/>
          <w:sz w:val="24"/>
          <w:szCs w:val="24"/>
          <w:lang w:val="en-US" w:eastAsia="zh-CN"/>
        </w:rPr>
        <w:t>特征提取 ：将普通的wav语音信号通过分帧加窗等操作转换为神经网络需要的二维频谱图像信号，即语谱图。</w:t>
      </w:r>
      <w:r>
        <w:drawing>
          <wp:anchor distT="0" distB="0" distL="114300" distR="114300" simplePos="0" relativeHeight="251659264" behindDoc="0" locked="0" layoutInCell="1" allowOverlap="1">
            <wp:simplePos x="0" y="0"/>
            <wp:positionH relativeFrom="column">
              <wp:posOffset>0</wp:posOffset>
            </wp:positionH>
            <wp:positionV relativeFrom="paragraph">
              <wp:posOffset>419100</wp:posOffset>
            </wp:positionV>
            <wp:extent cx="4671060" cy="1729740"/>
            <wp:effectExtent l="0" t="0" r="7620" b="762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4671060" cy="1729740"/>
                    </a:xfrm>
                    <a:prstGeom prst="rect">
                      <a:avLst/>
                    </a:prstGeom>
                  </pic:spPr>
                </pic:pic>
              </a:graphicData>
            </a:graphic>
          </wp:anchor>
        </w:drawing>
      </w:r>
    </w:p>
    <w:p>
      <w:pPr>
        <w:numPr>
          <w:numId w:val="0"/>
        </w:numPr>
        <w:spacing w:line="240" w:lineRule="auto"/>
        <w:ind w:firstLine="420" w:firstLineChars="0"/>
        <w:rPr>
          <w:rFonts w:hint="default"/>
          <w:sz w:val="24"/>
          <w:szCs w:val="24"/>
          <w:lang w:val="en-US" w:eastAsia="zh-CN"/>
        </w:rPr>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numPr>
          <w:ilvl w:val="0"/>
          <w:numId w:val="3"/>
        </w:numPr>
        <w:ind w:firstLine="420" w:firstLineChars="0"/>
        <w:rPr>
          <w:rFonts w:hint="eastAsia"/>
          <w:sz w:val="24"/>
          <w:szCs w:val="24"/>
        </w:rPr>
      </w:pPr>
      <w:r>
        <w:rPr>
          <w:rFonts w:hint="eastAsia"/>
          <w:sz w:val="24"/>
          <w:szCs w:val="24"/>
        </w:rPr>
        <w:t>声学模型 ：基于Keras和TensorFlow框架，使用这种参考了VGG的深层的卷积神经网络作为网络模型，并训练。</w:t>
      </w:r>
    </w:p>
    <w:p>
      <w:pPr>
        <w:numPr>
          <w:numId w:val="0"/>
        </w:numPr>
      </w:pPr>
      <w:r>
        <w:drawing>
          <wp:inline distT="0" distB="0" distL="114300" distR="114300">
            <wp:extent cx="5065395" cy="2000885"/>
            <wp:effectExtent l="0" t="0" r="9525" b="10795"/>
            <wp:docPr id="100" name="图片 99"/>
            <wp:cNvGraphicFramePr/>
            <a:graphic xmlns:a="http://schemas.openxmlformats.org/drawingml/2006/main">
              <a:graphicData uri="http://schemas.openxmlformats.org/drawingml/2006/picture">
                <pic:pic xmlns:pic="http://schemas.openxmlformats.org/drawingml/2006/picture">
                  <pic:nvPicPr>
                    <pic:cNvPr id="100" name="图片 99"/>
                    <pic:cNvPicPr/>
                  </pic:nvPicPr>
                  <pic:blipFill>
                    <a:blip r:embed="rId5" r:link="rId6"/>
                    <a:stretch>
                      <a:fillRect/>
                    </a:stretch>
                  </pic:blipFill>
                  <pic:spPr>
                    <a:xfrm>
                      <a:off x="0" y="0"/>
                      <a:ext cx="5065395" cy="2000885"/>
                    </a:xfrm>
                    <a:prstGeom prst="rect">
                      <a:avLst/>
                    </a:prstGeom>
                    <a:noFill/>
                    <a:ln w="9525">
                      <a:noFill/>
                    </a:ln>
                  </pic:spPr>
                </pic:pic>
              </a:graphicData>
            </a:graphic>
          </wp:inline>
        </w:drawing>
      </w:r>
    </w:p>
    <w:p>
      <w:pPr>
        <w:numPr>
          <w:numId w:val="0"/>
        </w:numPr>
        <w:ind w:firstLine="420" w:firstLineChars="0"/>
        <w:rPr>
          <w:rFonts w:hint="eastAsia"/>
          <w:sz w:val="24"/>
          <w:szCs w:val="24"/>
        </w:rPr>
      </w:pPr>
      <w:r>
        <w:rPr>
          <w:rFonts w:hint="eastAsia"/>
          <w:sz w:val="24"/>
          <w:szCs w:val="24"/>
          <w:lang w:eastAsia="zh-CN"/>
        </w:rPr>
        <w:t>（</w:t>
      </w:r>
      <w:r>
        <w:rPr>
          <w:rFonts w:hint="eastAsia"/>
          <w:sz w:val="24"/>
          <w:szCs w:val="24"/>
        </w:rPr>
        <w:t>3）CTC解码 ：在语音识别系统的声学模型的输出中，往往包含了大量连续重复的符号，因此，我们需要将连续相同的符合合并为同一个符号，然后再去除静音分隔标记符，得到最终实际的语音拼音符号序列。</w:t>
      </w:r>
    </w:p>
    <w:p>
      <w:pPr>
        <w:numPr>
          <w:numId w:val="0"/>
        </w:numPr>
        <w:ind w:firstLine="420" w:firstLineChars="0"/>
        <w:rPr>
          <w:rFonts w:hint="eastAsia"/>
        </w:rPr>
      </w:pPr>
      <w:r>
        <w:drawing>
          <wp:inline distT="0" distB="0" distL="114300" distR="114300">
            <wp:extent cx="5210175" cy="2230120"/>
            <wp:effectExtent l="0" t="0" r="1905"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10175" cy="2230120"/>
                    </a:xfrm>
                    <a:prstGeom prst="rect">
                      <a:avLst/>
                    </a:prstGeom>
                  </pic:spPr>
                </pic:pic>
              </a:graphicData>
            </a:graphic>
          </wp:inline>
        </w:drawing>
      </w:r>
    </w:p>
    <w:p>
      <w:pPr>
        <w:ind w:firstLine="420" w:firstLineChars="0"/>
        <w:rPr>
          <w:rFonts w:hint="eastAsia"/>
          <w:sz w:val="24"/>
          <w:szCs w:val="24"/>
        </w:rPr>
      </w:pPr>
      <w:r>
        <w:rPr>
          <w:rFonts w:hint="eastAsia"/>
          <w:sz w:val="24"/>
          <w:szCs w:val="24"/>
        </w:rPr>
        <w:t>（4）语言模型 ：使用统计语言模型，将拼音转换为最终的识别文本并输出。拼音转文本的本质被建模为一条隐含马尔可夫链，这种模型有着很高的准确率。</w:t>
      </w:r>
    </w:p>
    <w:p>
      <w:pPr>
        <w:ind w:firstLine="420" w:firstLineChars="0"/>
        <w:rPr>
          <w:rFonts w:hint="eastAsia"/>
          <w:sz w:val="24"/>
          <w:szCs w:val="24"/>
        </w:rPr>
      </w:pPr>
      <w:r>
        <w:rPr>
          <w:rFonts w:hint="eastAsia"/>
          <w:sz w:val="24"/>
          <w:szCs w:val="24"/>
        </w:rPr>
        <w:t>拼音转汉字的算法是动态规划，跟寻找最短路径的算法基本相同。我们可以将汉语输入看成一个通信问题，每一个拼音可以对应多个汉字，而每个汉字一次只读一个音，把每一个拼音对应的字从左到有连起来，就成为了一张有向图，它被称为网格图或者篱笆图。</w:t>
      </w:r>
    </w:p>
    <w:p>
      <w:pPr>
        <w:ind w:firstLine="420" w:firstLineChars="0"/>
        <w:rPr>
          <w:rFonts w:hint="eastAsia"/>
          <w:sz w:val="24"/>
          <w:szCs w:val="24"/>
        </w:rPr>
      </w:pPr>
      <w:r>
        <w:rPr>
          <w:rFonts w:hint="eastAsia"/>
          <w:sz w:val="24"/>
          <w:szCs w:val="24"/>
        </w:rPr>
        <w:t>y1,y2,…,yn是输入的拼音串，w11,w12,w13是第一个音y1的候选字，w21,w22是y2对应的候选字，以此类推。整个问题就变成在有向图中寻找从起点开始，到终点概率最大的路径，我们可以使用各种最短路径算法来实现，这里使用维特比算法来进行语音到文本的解码。</w:t>
      </w:r>
    </w:p>
    <w:p>
      <w:pPr>
        <w:ind w:firstLine="420" w:firstLineChars="0"/>
        <w:rPr>
          <w:rFonts w:hint="eastAsia"/>
          <w:sz w:val="24"/>
          <w:szCs w:val="24"/>
        </w:rPr>
      </w:pPr>
      <w:r>
        <w:rPr>
          <w:rFonts w:hint="eastAsia"/>
          <w:sz w:val="24"/>
          <w:szCs w:val="24"/>
        </w:rPr>
        <w:t>维特比算法是先计算第一步的概率，然后将概率按大小排序，剔除掉概率过低的路径，然后再走第二步，再剔除掉概率过低的路径，以此类推。</w:t>
      </w:r>
    </w:p>
    <w:p>
      <w:pPr>
        <w:ind w:firstLine="420" w:firstLineChars="0"/>
        <w:rPr>
          <w:rFonts w:hint="eastAsia"/>
          <w:sz w:val="24"/>
          <w:szCs w:val="24"/>
        </w:rPr>
      </w:pPr>
      <w:r>
        <w:rPr>
          <w:rFonts w:hint="eastAsia"/>
          <w:sz w:val="24"/>
          <w:szCs w:val="24"/>
        </w:rPr>
        <w:t>反复执行，直到最终到达路径终点。最后，我们可以得到一个概率最大的路径，即概率最大的一个句子，在算法执行过程中，我们实际还可以得到一系列概率相对较小的路径。</w:t>
      </w:r>
    </w:p>
    <w:p>
      <w:pPr>
        <w:ind w:firstLine="420" w:firstLineChars="0"/>
      </w:pPr>
      <w:r>
        <w:drawing>
          <wp:inline distT="0" distB="0" distL="114300" distR="114300">
            <wp:extent cx="3363595" cy="2244725"/>
            <wp:effectExtent l="0" t="0" r="4445" b="1079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63595" cy="2244725"/>
                    </a:xfrm>
                    <a:prstGeom prst="rect">
                      <a:avLst/>
                    </a:prstGeom>
                  </pic:spPr>
                </pic:pic>
              </a:graphicData>
            </a:graphic>
          </wp:inline>
        </w:drawing>
      </w:r>
    </w:p>
    <w:p>
      <w:pPr>
        <w:ind w:firstLine="420" w:firstLineChars="0"/>
        <w:rPr>
          <w:rFonts w:hint="default"/>
          <w:sz w:val="30"/>
          <w:szCs w:val="30"/>
          <w:lang w:val="en-US" w:eastAsia="zh-CN"/>
        </w:rPr>
      </w:pPr>
      <w:r>
        <w:rPr>
          <w:rFonts w:hint="eastAsia"/>
          <w:sz w:val="30"/>
          <w:szCs w:val="30"/>
          <w:lang w:val="en-US" w:eastAsia="zh-CN"/>
        </w:rPr>
        <w:t>3.3依赖环境</w:t>
      </w:r>
    </w:p>
    <w:p>
      <w:pPr>
        <w:ind w:left="420" w:leftChars="0" w:firstLine="420" w:firstLineChars="0"/>
        <w:rPr>
          <w:rFonts w:hint="eastAsia"/>
          <w:sz w:val="24"/>
          <w:szCs w:val="24"/>
        </w:rPr>
      </w:pPr>
      <w:r>
        <w:rPr>
          <w:rFonts w:hint="eastAsia"/>
          <w:sz w:val="24"/>
          <w:szCs w:val="24"/>
        </w:rPr>
        <w:t>（一）系统环境</w:t>
      </w:r>
    </w:p>
    <w:p>
      <w:pPr>
        <w:ind w:left="420" w:leftChars="0" w:firstLine="420" w:firstLineChars="0"/>
        <w:rPr>
          <w:rFonts w:hint="eastAsia"/>
          <w:sz w:val="24"/>
          <w:szCs w:val="24"/>
        </w:rPr>
      </w:pPr>
      <w:r>
        <w:rPr>
          <w:rFonts w:hint="eastAsia"/>
          <w:sz w:val="24"/>
          <w:szCs w:val="24"/>
        </w:rPr>
        <w:tab/>
      </w:r>
      <w:r>
        <w:rPr>
          <w:rFonts w:hint="eastAsia"/>
          <w:sz w:val="24"/>
          <w:szCs w:val="24"/>
        </w:rPr>
        <w:t>Windows系统</w:t>
      </w:r>
    </w:p>
    <w:p>
      <w:pPr>
        <w:ind w:left="420" w:leftChars="0" w:firstLine="420" w:firstLineChars="0"/>
        <w:rPr>
          <w:rFonts w:hint="eastAsia"/>
          <w:sz w:val="24"/>
          <w:szCs w:val="24"/>
        </w:rPr>
      </w:pPr>
      <w:r>
        <w:rPr>
          <w:rFonts w:hint="eastAsia"/>
          <w:sz w:val="24"/>
          <w:szCs w:val="24"/>
        </w:rPr>
        <w:t>（二）python以及依赖包环境</w:t>
      </w:r>
    </w:p>
    <w:p>
      <w:pPr>
        <w:ind w:left="420" w:leftChars="0" w:firstLine="420" w:firstLineChars="0"/>
        <w:rPr>
          <w:rFonts w:hint="eastAsia"/>
          <w:sz w:val="24"/>
          <w:szCs w:val="24"/>
        </w:rPr>
      </w:pPr>
      <w:r>
        <w:rPr>
          <w:rFonts w:hint="eastAsia"/>
          <w:sz w:val="24"/>
          <w:szCs w:val="24"/>
        </w:rPr>
        <w:tab/>
      </w:r>
      <w:r>
        <w:rPr>
          <w:rFonts w:hint="eastAsia"/>
          <w:sz w:val="24"/>
          <w:szCs w:val="24"/>
        </w:rPr>
        <w:t>python3.5及以上版本；</w:t>
      </w:r>
    </w:p>
    <w:p>
      <w:pPr>
        <w:ind w:left="420" w:leftChars="0" w:firstLine="420" w:firstLineChars="0"/>
        <w:rPr>
          <w:rFonts w:hint="eastAsia"/>
          <w:sz w:val="24"/>
          <w:szCs w:val="24"/>
        </w:rPr>
      </w:pPr>
      <w:r>
        <w:rPr>
          <w:rFonts w:hint="eastAsia"/>
          <w:sz w:val="24"/>
          <w:szCs w:val="24"/>
        </w:rPr>
        <w:tab/>
      </w:r>
      <w:r>
        <w:rPr>
          <w:rFonts w:hint="eastAsia"/>
          <w:sz w:val="24"/>
          <w:szCs w:val="24"/>
        </w:rPr>
        <w:t>TensorFlow1.14版本以上的版本；</w:t>
      </w:r>
    </w:p>
    <w:p>
      <w:pPr>
        <w:ind w:left="420" w:leftChars="0" w:firstLine="420" w:firstLineChars="0"/>
        <w:rPr>
          <w:rFonts w:hint="eastAsia"/>
          <w:sz w:val="24"/>
          <w:szCs w:val="24"/>
        </w:rPr>
      </w:pPr>
      <w:r>
        <w:rPr>
          <w:rFonts w:hint="eastAsia"/>
          <w:sz w:val="24"/>
          <w:szCs w:val="24"/>
        </w:rPr>
        <w:tab/>
      </w:r>
      <w:r>
        <w:rPr>
          <w:rFonts w:hint="eastAsia"/>
          <w:sz w:val="24"/>
          <w:szCs w:val="24"/>
        </w:rPr>
        <w:t>Keras2.2.4、MatPlotLib3.0.3、h5py2.10.0；</w:t>
      </w:r>
    </w:p>
    <w:p>
      <w:pPr>
        <w:ind w:left="420" w:leftChars="0" w:firstLine="420" w:firstLineChars="0"/>
        <w:rPr>
          <w:rFonts w:hint="eastAsia"/>
          <w:sz w:val="24"/>
          <w:szCs w:val="24"/>
        </w:rPr>
      </w:pPr>
      <w:r>
        <w:rPr>
          <w:rFonts w:hint="eastAsia"/>
          <w:sz w:val="24"/>
          <w:szCs w:val="24"/>
        </w:rPr>
        <w:tab/>
      </w:r>
      <w:r>
        <w:rPr>
          <w:rFonts w:hint="eastAsia"/>
          <w:sz w:val="24"/>
          <w:szCs w:val="24"/>
        </w:rPr>
        <w:t>wave、python_speech_features和requests包</w:t>
      </w:r>
    </w:p>
    <w:p>
      <w:pPr>
        <w:pStyle w:val="2"/>
        <w:numPr>
          <w:ilvl w:val="0"/>
          <w:numId w:val="1"/>
        </w:numPr>
        <w:spacing w:line="240" w:lineRule="auto"/>
        <w:jc w:val="left"/>
        <w:rPr>
          <w:rFonts w:hint="eastAsia"/>
          <w:sz w:val="32"/>
          <w:szCs w:val="32"/>
          <w:lang w:val="en-US" w:eastAsia="zh-CN"/>
        </w:rPr>
      </w:pPr>
      <w:r>
        <w:rPr>
          <w:rFonts w:hint="eastAsia"/>
          <w:sz w:val="32"/>
          <w:szCs w:val="32"/>
          <w:lang w:val="en-US" w:eastAsia="zh-CN"/>
        </w:rPr>
        <w:t>模块二：图灵AI</w:t>
      </w:r>
    </w:p>
    <w:p>
      <w:pPr>
        <w:ind w:firstLine="420" w:firstLineChars="0"/>
        <w:rPr>
          <w:rFonts w:hint="eastAsia"/>
          <w:sz w:val="24"/>
          <w:szCs w:val="24"/>
          <w:lang w:val="en-US" w:eastAsia="zh-CN"/>
        </w:rPr>
      </w:pPr>
      <w:r>
        <w:rPr>
          <w:rFonts w:hint="eastAsia"/>
          <w:sz w:val="24"/>
          <w:szCs w:val="24"/>
          <w:lang w:val="en-US" w:eastAsia="zh-CN"/>
        </w:rPr>
        <w:t>内层逻辑直接调用图灵AI的api，从而实现内部的回答逻辑</w:t>
      </w:r>
    </w:p>
    <w:p>
      <w:pPr>
        <w:pStyle w:val="2"/>
        <w:numPr>
          <w:ilvl w:val="0"/>
          <w:numId w:val="1"/>
        </w:numPr>
        <w:spacing w:line="240" w:lineRule="auto"/>
        <w:jc w:val="left"/>
        <w:rPr>
          <w:rFonts w:hint="eastAsia"/>
          <w:sz w:val="32"/>
          <w:szCs w:val="32"/>
          <w:lang w:val="en-US" w:eastAsia="zh-CN"/>
        </w:rPr>
      </w:pPr>
      <w:r>
        <w:rPr>
          <w:rFonts w:hint="eastAsia"/>
          <w:sz w:val="32"/>
          <w:szCs w:val="32"/>
          <w:lang w:val="en-US" w:eastAsia="zh-CN"/>
        </w:rPr>
        <w:t>模块三：语音合成</w:t>
      </w:r>
    </w:p>
    <w:p>
      <w:pPr>
        <w:ind w:firstLine="420" w:firstLineChars="0"/>
        <w:rPr>
          <w:rFonts w:hint="eastAsia"/>
          <w:lang w:val="en-US" w:eastAsia="zh-CN"/>
        </w:rPr>
      </w:pPr>
      <w:r>
        <w:rPr>
          <w:rFonts w:hint="eastAsia"/>
          <w:sz w:val="30"/>
          <w:szCs w:val="30"/>
          <w:lang w:val="en-US" w:eastAsia="zh-CN"/>
        </w:rPr>
        <w:t>5.1</w:t>
      </w:r>
      <w:bookmarkStart w:id="1" w:name="_GoBack"/>
      <w:bookmarkEnd w:id="1"/>
      <w:r>
        <w:rPr>
          <w:rFonts w:hint="eastAsia"/>
          <w:sz w:val="30"/>
          <w:szCs w:val="30"/>
          <w:lang w:val="en-US" w:eastAsia="zh-CN"/>
        </w:rPr>
        <w:t>简介</w:t>
      </w:r>
    </w:p>
    <w:p>
      <w:pPr>
        <w:ind w:firstLine="420" w:firstLineChars="0"/>
        <w:rPr>
          <w:rFonts w:hint="eastAsia"/>
          <w:sz w:val="24"/>
          <w:szCs w:val="24"/>
          <w:lang w:val="en-US" w:eastAsia="zh-CN"/>
        </w:rPr>
      </w:pPr>
      <w:r>
        <w:rPr>
          <w:rFonts w:hint="eastAsia"/>
          <w:sz w:val="24"/>
          <w:szCs w:val="24"/>
          <w:lang w:val="en-US" w:eastAsia="zh-CN"/>
        </w:rPr>
        <w:t>采用TACOTRON 模型，TACOTRON是一个端到端的TTS模型，模型核心是seq2seq + attention。模型的输入为一系列文本字向量，输出mel-spectrogram, 然后在使用Griffin_lim算法生成对应音频。模型结构如下图：</w:t>
      </w:r>
    </w:p>
    <w:p>
      <w:pPr>
        <w:ind w:firstLine="420" w:firstLineChars="0"/>
      </w:pPr>
      <w:r>
        <w:drawing>
          <wp:inline distT="0" distB="0" distL="114300" distR="114300">
            <wp:extent cx="2849245" cy="1576705"/>
            <wp:effectExtent l="0" t="0" r="63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t="12119" b="10520"/>
                    <a:stretch>
                      <a:fillRect/>
                    </a:stretch>
                  </pic:blipFill>
                  <pic:spPr>
                    <a:xfrm>
                      <a:off x="0" y="0"/>
                      <a:ext cx="2849245" cy="1576705"/>
                    </a:xfrm>
                    <a:prstGeom prst="rect">
                      <a:avLst/>
                    </a:prstGeom>
                    <a:noFill/>
                    <a:ln>
                      <a:noFill/>
                    </a:ln>
                  </pic:spPr>
                </pic:pic>
              </a:graphicData>
            </a:graphic>
          </wp:inline>
        </w:drawing>
      </w:r>
    </w:p>
    <w:p>
      <w:pPr>
        <w:ind w:firstLine="420" w:firstLineChars="0"/>
      </w:pPr>
    </w:p>
    <w:p>
      <w:pPr>
        <w:ind w:left="420" w:leftChars="0" w:firstLine="420" w:firstLineChars="0"/>
        <w:rPr>
          <w:rFonts w:hint="eastAsia"/>
          <w:sz w:val="24"/>
          <w:szCs w:val="24"/>
          <w:lang w:val="en-US" w:eastAsia="zh-CN"/>
        </w:rPr>
      </w:pPr>
      <w:r>
        <w:rPr>
          <w:rFonts w:hint="eastAsia"/>
          <w:sz w:val="24"/>
          <w:szCs w:val="24"/>
          <w:lang w:val="en-US" w:eastAsia="zh-CN"/>
        </w:rPr>
        <w:t>模型结构：</w:t>
      </w:r>
    </w:p>
    <w:p>
      <w:pPr>
        <w:ind w:left="420" w:leftChars="0" w:firstLine="420" w:firstLineChars="0"/>
        <w:rPr>
          <w:rFonts w:hint="eastAsia"/>
          <w:sz w:val="24"/>
          <w:szCs w:val="24"/>
          <w:lang w:val="en-US" w:eastAsia="zh-CN"/>
        </w:rPr>
      </w:pPr>
      <w:r>
        <w:rPr>
          <w:rFonts w:hint="eastAsia"/>
          <w:sz w:val="24"/>
          <w:szCs w:val="24"/>
          <w:lang w:val="en-US" w:eastAsia="zh-CN"/>
        </w:rPr>
        <w:t>·CBHG模块</w:t>
      </w:r>
    </w:p>
    <w:p>
      <w:pPr>
        <w:ind w:left="420" w:leftChars="0" w:firstLine="420" w:firstLineChars="0"/>
        <w:rPr>
          <w:rFonts w:hint="eastAsia"/>
          <w:sz w:val="24"/>
          <w:szCs w:val="24"/>
          <w:lang w:val="en-US" w:eastAsia="zh-CN"/>
        </w:rPr>
      </w:pPr>
      <w:r>
        <w:rPr>
          <w:rFonts w:hint="eastAsia"/>
          <w:sz w:val="24"/>
          <w:szCs w:val="24"/>
          <w:lang w:val="en-US" w:eastAsia="zh-CN"/>
        </w:rPr>
        <w:t>·encoder</w:t>
      </w:r>
    </w:p>
    <w:p>
      <w:pPr>
        <w:ind w:left="420" w:leftChars="0" w:firstLine="420" w:firstLineChars="0"/>
        <w:rPr>
          <w:rFonts w:hint="eastAsia"/>
          <w:sz w:val="24"/>
          <w:szCs w:val="24"/>
          <w:lang w:val="en-US" w:eastAsia="zh-CN"/>
        </w:rPr>
      </w:pPr>
      <w:r>
        <w:rPr>
          <w:rFonts w:hint="eastAsia"/>
          <w:sz w:val="24"/>
          <w:szCs w:val="24"/>
          <w:lang w:val="en-US" w:eastAsia="zh-CN"/>
        </w:rPr>
        <w:t>·decoder</w:t>
      </w:r>
    </w:p>
    <w:p>
      <w:pPr>
        <w:ind w:left="420" w:leftChars="0" w:firstLine="420" w:firstLineChars="0"/>
        <w:rPr>
          <w:rFonts w:hint="eastAsia"/>
          <w:sz w:val="24"/>
          <w:szCs w:val="24"/>
          <w:lang w:val="en-US" w:eastAsia="zh-CN"/>
        </w:rPr>
      </w:pPr>
      <w:r>
        <w:rPr>
          <w:rFonts w:hint="eastAsia"/>
          <w:sz w:val="24"/>
          <w:szCs w:val="24"/>
          <w:lang w:val="en-US" w:eastAsia="zh-CN"/>
        </w:rPr>
        <w:t>·post-processing net and waveform synthesis</w:t>
      </w:r>
    </w:p>
    <w:p>
      <w:pPr>
        <w:ind w:left="420" w:leftChars="0" w:firstLine="420" w:firstLineChars="0"/>
        <w:rPr>
          <w:rFonts w:hint="eastAsia"/>
          <w:sz w:val="24"/>
          <w:szCs w:val="24"/>
          <w:lang w:val="en-US" w:eastAsia="zh-CN"/>
        </w:rPr>
      </w:pPr>
    </w:p>
    <w:p>
      <w:pPr>
        <w:ind w:left="420" w:leftChars="0" w:firstLine="420" w:firstLineChars="0"/>
        <w:rPr>
          <w:rFonts w:hint="eastAsia"/>
          <w:sz w:val="30"/>
          <w:szCs w:val="30"/>
          <w:lang w:val="en-US" w:eastAsia="zh-CN"/>
        </w:rPr>
      </w:pPr>
      <w:r>
        <w:rPr>
          <w:rFonts w:hint="eastAsia"/>
          <w:sz w:val="30"/>
          <w:szCs w:val="30"/>
          <w:lang w:val="en-US" w:eastAsia="zh-CN"/>
        </w:rPr>
        <w:t>5.2 CBHG模块</w:t>
      </w:r>
    </w:p>
    <w:p>
      <w:pPr>
        <w:ind w:firstLine="420" w:firstLineChars="0"/>
        <w:rPr>
          <w:rFonts w:hint="eastAsia"/>
          <w:sz w:val="30"/>
          <w:szCs w:val="30"/>
          <w:lang w:val="en-US" w:eastAsia="zh-CN"/>
        </w:rPr>
      </w:pPr>
      <w:r>
        <w:rPr>
          <w:sz w:val="28"/>
          <w:szCs w:val="28"/>
        </w:rPr>
        <w:drawing>
          <wp:inline distT="0" distB="0" distL="0" distR="0">
            <wp:extent cx="3411220" cy="323850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13659" cy="3240669"/>
                    </a:xfrm>
                    <a:prstGeom prst="rect">
                      <a:avLst/>
                    </a:prstGeom>
                    <a:noFill/>
                    <a:ln>
                      <a:noFill/>
                    </a:ln>
                  </pic:spPr>
                </pic:pic>
              </a:graphicData>
            </a:graphic>
          </wp:inline>
        </w:drawing>
      </w:r>
    </w:p>
    <w:p>
      <w:pPr>
        <w:ind w:left="420" w:leftChars="0" w:firstLine="420" w:firstLineChars="0"/>
        <w:rPr>
          <w:rFonts w:hint="eastAsia"/>
          <w:sz w:val="24"/>
          <w:szCs w:val="24"/>
          <w:lang w:val="en-US" w:eastAsia="zh-CN"/>
        </w:rPr>
      </w:pPr>
      <w:r>
        <w:rPr>
          <w:rFonts w:hint="eastAsia"/>
          <w:sz w:val="24"/>
          <w:szCs w:val="24"/>
          <w:lang w:val="en-US" w:eastAsia="zh-CN"/>
        </w:rPr>
        <w:t>其中使用了卷积+highway+残差链接+双向GRU的组合，输入序列，输出同样也是序列。</w:t>
      </w:r>
    </w:p>
    <w:p>
      <w:pPr>
        <w:ind w:left="420" w:leftChars="0" w:firstLine="420" w:firstLineChars="0"/>
        <w:rPr>
          <w:rFonts w:hint="eastAsia"/>
          <w:sz w:val="24"/>
          <w:szCs w:val="24"/>
          <w:lang w:val="en-US" w:eastAsia="zh-CN"/>
        </w:rPr>
      </w:pPr>
    </w:p>
    <w:p>
      <w:pPr>
        <w:ind w:left="420" w:leftChars="0" w:firstLine="420" w:firstLineChars="0"/>
        <w:rPr>
          <w:rFonts w:hint="eastAsia"/>
          <w:sz w:val="30"/>
          <w:szCs w:val="30"/>
          <w:lang w:val="en-US" w:eastAsia="zh-CN"/>
        </w:rPr>
      </w:pPr>
      <w:r>
        <w:rPr>
          <w:rFonts w:hint="eastAsia"/>
          <w:sz w:val="30"/>
          <w:szCs w:val="30"/>
          <w:lang w:val="en-US" w:eastAsia="zh-CN"/>
        </w:rPr>
        <w:t>5.3 Encoder模块</w:t>
      </w:r>
    </w:p>
    <w:p>
      <w:pPr>
        <w:ind w:left="420" w:leftChars="0" w:firstLine="420" w:firstLineChars="0"/>
        <w:rPr>
          <w:rFonts w:hint="eastAsia"/>
          <w:sz w:val="24"/>
          <w:szCs w:val="24"/>
          <w:lang w:val="en-US" w:eastAsia="zh-CN"/>
        </w:rPr>
      </w:pPr>
      <w:r>
        <w:rPr>
          <w:rFonts w:hint="eastAsia"/>
          <w:sz w:val="24"/>
          <w:szCs w:val="24"/>
          <w:lang w:val="en-US" w:eastAsia="zh-CN"/>
        </w:rPr>
        <w:t>输入被CBHG处理之前还需要经过pre-net进行预处理，意图是提升模型的泛化能力，以及加快收敛速度。embeding layer之后是一个encoder pre-net模块，它有两个隐藏层，层与层之间的连接均是全连接；第一层的隐藏单元数目与输入单元数目一致，第二层的隐藏单元数目为第一层的一半；两个隐藏层采用的激活函数均为ReLu，并保持0.5的dropout来提高泛化能力.</w:t>
      </w:r>
    </w:p>
    <w:p>
      <w:pPr>
        <w:ind w:left="420" w:leftChars="0" w:firstLine="420" w:firstLineChars="0"/>
        <w:rPr>
          <w:sz w:val="28"/>
          <w:szCs w:val="28"/>
        </w:rPr>
      </w:pPr>
      <w:r>
        <w:rPr>
          <w:sz w:val="28"/>
          <w:szCs w:val="28"/>
        </w:rPr>
        <w:drawing>
          <wp:inline distT="0" distB="0" distL="0" distR="0">
            <wp:extent cx="5274310" cy="532130"/>
            <wp:effectExtent l="0" t="0" r="139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532130"/>
                    </a:xfrm>
                    <a:prstGeom prst="rect">
                      <a:avLst/>
                    </a:prstGeom>
                    <a:noFill/>
                    <a:ln>
                      <a:noFill/>
                    </a:ln>
                  </pic:spPr>
                </pic:pic>
              </a:graphicData>
            </a:graphic>
          </wp:inline>
        </w:drawing>
      </w:r>
    </w:p>
    <w:p>
      <w:pPr>
        <w:ind w:left="420" w:leftChars="0" w:firstLine="420" w:firstLineChars="0"/>
        <w:rPr>
          <w:sz w:val="28"/>
          <w:szCs w:val="28"/>
        </w:rPr>
      </w:pPr>
    </w:p>
    <w:p>
      <w:pPr>
        <w:ind w:left="420" w:leftChars="0" w:firstLine="420" w:firstLineChars="0"/>
        <w:rPr>
          <w:rFonts w:hint="eastAsia"/>
          <w:sz w:val="30"/>
          <w:szCs w:val="30"/>
          <w:lang w:val="en-US" w:eastAsia="zh-CN"/>
        </w:rPr>
      </w:pPr>
      <w:r>
        <w:rPr>
          <w:rFonts w:hint="eastAsia"/>
          <w:sz w:val="30"/>
          <w:szCs w:val="30"/>
          <w:lang w:val="en-US" w:eastAsia="zh-CN"/>
        </w:rPr>
        <w:t>5.4 Decoder模块</w:t>
      </w:r>
    </w:p>
    <w:p>
      <w:pPr>
        <w:ind w:left="420" w:leftChars="0" w:firstLine="420" w:firstLineChars="0"/>
        <w:rPr>
          <w:rFonts w:hint="eastAsia"/>
          <w:sz w:val="24"/>
          <w:szCs w:val="24"/>
          <w:lang w:val="en-US" w:eastAsia="zh-CN"/>
        </w:rPr>
      </w:pPr>
      <w:r>
        <w:rPr>
          <w:rFonts w:hint="eastAsia"/>
          <w:sz w:val="24"/>
          <w:szCs w:val="24"/>
          <w:lang w:val="en-US" w:eastAsia="zh-CN"/>
        </w:rPr>
        <w:t>decoder模块主要分为三部分：</w:t>
      </w:r>
    </w:p>
    <w:p>
      <w:pPr>
        <w:ind w:left="420" w:leftChars="0" w:firstLine="420" w:firstLineChars="0"/>
        <w:rPr>
          <w:rFonts w:hint="eastAsia"/>
          <w:sz w:val="24"/>
          <w:szCs w:val="24"/>
          <w:lang w:val="en-US" w:eastAsia="zh-CN"/>
        </w:rPr>
      </w:pPr>
      <w:r>
        <w:rPr>
          <w:rFonts w:hint="eastAsia"/>
          <w:sz w:val="24"/>
          <w:szCs w:val="24"/>
          <w:lang w:val="en-US" w:eastAsia="zh-CN"/>
        </w:rPr>
        <w:t>- pre-net</w:t>
      </w:r>
    </w:p>
    <w:p>
      <w:pPr>
        <w:ind w:left="420" w:leftChars="0" w:firstLine="420" w:firstLineChars="0"/>
        <w:rPr>
          <w:rFonts w:hint="eastAsia"/>
          <w:sz w:val="24"/>
          <w:szCs w:val="24"/>
          <w:lang w:val="en-US" w:eastAsia="zh-CN"/>
        </w:rPr>
      </w:pPr>
      <w:r>
        <w:rPr>
          <w:rFonts w:hint="eastAsia"/>
          <w:sz w:val="24"/>
          <w:szCs w:val="24"/>
          <w:lang w:val="en-US" w:eastAsia="zh-CN"/>
        </w:rPr>
        <w:t>- Attention-RNN</w:t>
      </w:r>
    </w:p>
    <w:p>
      <w:pPr>
        <w:ind w:left="420" w:leftChars="0" w:firstLine="420" w:firstLineChars="0"/>
        <w:rPr>
          <w:rFonts w:hint="eastAsia"/>
          <w:sz w:val="24"/>
          <w:szCs w:val="24"/>
          <w:lang w:val="en-US" w:eastAsia="zh-CN"/>
        </w:rPr>
      </w:pPr>
      <w:r>
        <w:rPr>
          <w:rFonts w:hint="eastAsia"/>
          <w:sz w:val="24"/>
          <w:szCs w:val="24"/>
          <w:lang w:val="en-US" w:eastAsia="zh-CN"/>
        </w:rPr>
        <w:t>- Decoder-RNN</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Pre-net的结构与encoder中的pre-net相同，主要是对输入做一些非线性变换。</w:t>
      </w:r>
    </w:p>
    <w:p>
      <w:pPr>
        <w:ind w:left="420" w:leftChars="0" w:firstLine="420" w:firstLineChars="0"/>
        <w:rPr>
          <w:rFonts w:hint="eastAsia"/>
          <w:sz w:val="24"/>
          <w:szCs w:val="24"/>
          <w:lang w:val="en-US" w:eastAsia="zh-CN"/>
        </w:rPr>
      </w:pPr>
      <w:r>
        <w:rPr>
          <w:rFonts w:hint="eastAsia"/>
          <w:sz w:val="24"/>
          <w:szCs w:val="24"/>
          <w:lang w:val="en-US" w:eastAsia="zh-CN"/>
        </w:rPr>
        <w:t>Attention-RNN的结构为一层包含256个GRU的RNN，它将pre-net的输出和attention的输出作为输入，经过GRU单元后输出到decoder-RNN中。</w:t>
      </w:r>
    </w:p>
    <w:p>
      <w:pPr>
        <w:ind w:left="420" w:leftChars="0" w:firstLine="420" w:firstLineChars="0"/>
        <w:rPr>
          <w:rFonts w:hint="eastAsia"/>
          <w:sz w:val="24"/>
          <w:szCs w:val="24"/>
          <w:lang w:val="en-US" w:eastAsia="zh-CN"/>
        </w:rPr>
      </w:pPr>
      <w:r>
        <w:rPr>
          <w:rFonts w:hint="eastAsia"/>
          <w:sz w:val="24"/>
          <w:szCs w:val="24"/>
          <w:lang w:val="en-US" w:eastAsia="zh-CN"/>
        </w:rPr>
        <w:t>Decode-RNN为两层residual GRU，它的输出为输入与经过GRU单元输出之和。每层同样包含了256个GRU单元。第一步decoder的输入为0矩阵，之后都会把第t步的输出作为第t+1步的输入。(这里paper中使用了一个trick，就是每次decoder的时候，不仅仅预测1帧的数据，而是预测多个非重叠的帧。因为就像我们前面说到的提取音频特征的时候，我们会先分帧，相邻的帧其实是有一定的关联性的，所以每个字符在发音的时候，可能对应了多个帧，因此每个GRU单元输出为多个帧的音频文件。</w:t>
      </w:r>
    </w:p>
    <w:p>
      <w:pPr>
        <w:ind w:left="420" w:leftChars="0" w:firstLine="420" w:firstLineChars="0"/>
        <w:rPr>
          <w:rFonts w:hint="eastAsia"/>
          <w:sz w:val="24"/>
          <w:szCs w:val="24"/>
          <w:lang w:val="en-US" w:eastAsia="zh-CN"/>
        </w:rPr>
      </w:pPr>
    </w:p>
    <w:p>
      <w:pPr>
        <w:ind w:left="420" w:leftChars="0" w:firstLine="420" w:firstLineChars="0"/>
        <w:rPr>
          <w:rFonts w:hint="eastAsia"/>
          <w:sz w:val="30"/>
          <w:szCs w:val="30"/>
          <w:lang w:val="en-US" w:eastAsia="zh-CN"/>
        </w:rPr>
      </w:pPr>
      <w:r>
        <w:rPr>
          <w:rFonts w:hint="eastAsia"/>
          <w:sz w:val="30"/>
          <w:szCs w:val="30"/>
          <w:lang w:val="en-US" w:eastAsia="zh-CN"/>
        </w:rPr>
        <w:t>5.5 预训练模型</w:t>
      </w:r>
    </w:p>
    <w:p>
      <w:pPr>
        <w:ind w:left="420" w:leftChars="0" w:firstLine="420" w:firstLineChars="0"/>
        <w:rPr>
          <w:rFonts w:hint="eastAsia"/>
          <w:sz w:val="24"/>
          <w:szCs w:val="24"/>
          <w:lang w:val="en-US" w:eastAsia="zh-CN"/>
        </w:rPr>
      </w:pPr>
      <w:r>
        <w:rPr>
          <w:rFonts w:hint="eastAsia"/>
          <w:sz w:val="24"/>
          <w:szCs w:val="24"/>
          <w:lang w:val="en-US" w:eastAsia="zh-CN"/>
        </w:rPr>
        <w:t>预训练模型</w:t>
      </w:r>
    </w:p>
    <w:p>
      <w:pPr>
        <w:ind w:left="420" w:leftChars="0" w:firstLine="420" w:firstLineChars="0"/>
        <w:rPr>
          <w:rFonts w:hint="eastAsia"/>
          <w:sz w:val="24"/>
          <w:szCs w:val="24"/>
          <w:lang w:val="en-US" w:eastAsia="zh-CN"/>
        </w:rPr>
      </w:pPr>
      <w:r>
        <w:rPr>
          <w:rFonts w:hint="eastAsia"/>
          <w:sz w:val="24"/>
          <w:szCs w:val="24"/>
          <w:lang w:val="en-US" w:eastAsia="zh-CN"/>
        </w:rPr>
        <w:t>标贝数据集100K步模型</w:t>
      </w:r>
    </w:p>
    <w:p>
      <w:pPr>
        <w:ind w:left="420" w:leftChars="0" w:firstLine="420" w:firstLineChars="0"/>
        <w:rPr>
          <w:rFonts w:hint="eastAsia"/>
          <w:sz w:val="24"/>
          <w:szCs w:val="24"/>
          <w:lang w:val="en-US" w:eastAsia="zh-CN"/>
        </w:rPr>
      </w:pPr>
      <w:r>
        <w:rPr>
          <w:rFonts w:hint="eastAsia"/>
          <w:sz w:val="24"/>
          <w:szCs w:val="24"/>
          <w:lang w:val="en-US" w:eastAsia="zh-CN"/>
        </w:rPr>
        <w:t>训练集：取20%</w:t>
      </w:r>
    </w:p>
    <w:p>
      <w:pPr>
        <w:ind w:left="420" w:leftChars="0" w:firstLine="420" w:firstLineChars="0"/>
        <w:rPr>
          <w:rFonts w:hint="eastAsia"/>
          <w:sz w:val="24"/>
          <w:szCs w:val="24"/>
          <w:lang w:val="en-US" w:eastAsia="zh-CN"/>
        </w:rPr>
      </w:pPr>
      <w:r>
        <w:rPr>
          <w:rFonts w:hint="eastAsia"/>
          <w:sz w:val="24"/>
          <w:szCs w:val="24"/>
          <w:lang w:val="en-US" w:eastAsia="zh-CN"/>
        </w:rPr>
        <w:t>测试集：取80%</w:t>
      </w:r>
    </w:p>
    <w:p>
      <w:pPr>
        <w:ind w:left="420" w:leftChars="0" w:firstLine="420" w:firstLineChars="0"/>
        <w:rPr>
          <w:rFonts w:hint="eastAsia"/>
          <w:sz w:val="24"/>
          <w:szCs w:val="24"/>
          <w:lang w:val="en-US" w:eastAsia="zh-CN"/>
        </w:rPr>
      </w:pPr>
      <w:r>
        <w:rPr>
          <w:rFonts w:hint="eastAsia"/>
          <w:sz w:val="24"/>
          <w:szCs w:val="24"/>
          <w:lang w:val="en-US" w:eastAsia="zh-CN"/>
        </w:rPr>
        <w:t>训练结果：train-loss：loss在0.49</w:t>
      </w:r>
    </w:p>
    <w:p>
      <w:pPr>
        <w:ind w:left="420" w:leftChars="0" w:firstLine="420" w:firstLineChars="0"/>
        <w:rPr>
          <w:rFonts w:hint="default"/>
          <w:sz w:val="30"/>
          <w:szCs w:val="30"/>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Test-loss：loss在0.51</w:t>
      </w:r>
    </w:p>
    <w:p>
      <w:pPr>
        <w:ind w:left="420" w:leftChars="0" w:firstLine="420" w:firstLineChars="0"/>
        <w:rPr>
          <w:sz w:val="28"/>
          <w:szCs w:val="28"/>
        </w:rPr>
      </w:pPr>
    </w:p>
    <w:p>
      <w:pPr>
        <w:ind w:left="420" w:leftChars="0" w:firstLine="420" w:firstLineChars="0"/>
        <w:rPr>
          <w:rFonts w:hint="default"/>
          <w:sz w:val="28"/>
          <w:szCs w:val="28"/>
          <w:lang w:val="en-US" w:eastAsia="zh-CN"/>
        </w:rPr>
      </w:pPr>
    </w:p>
    <w:p>
      <w:pPr>
        <w:ind w:firstLine="420" w:firstLineChars="0"/>
        <w:rPr>
          <w:rFonts w:hint="eastAsia"/>
          <w:lang w:val="en-US" w:eastAsia="zh-CN"/>
        </w:rPr>
      </w:pPr>
    </w:p>
    <w:p>
      <w:pPr>
        <w:ind w:firstLine="420" w:firstLineChars="0"/>
        <w:rPr>
          <w:rFonts w:hint="default"/>
          <w:lang w:val="en-US" w:eastAsia="zh-CN"/>
        </w:rPr>
      </w:pPr>
    </w:p>
    <w:p>
      <w:p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ple-system">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647BD1"/>
    <w:multiLevelType w:val="singleLevel"/>
    <w:tmpl w:val="86647BD1"/>
    <w:lvl w:ilvl="0" w:tentative="0">
      <w:start w:val="1"/>
      <w:numFmt w:val="decimal"/>
      <w:suff w:val="nothing"/>
      <w:lvlText w:val="%1）"/>
      <w:lvlJc w:val="left"/>
    </w:lvl>
  </w:abstractNum>
  <w:abstractNum w:abstractNumId="1">
    <w:nsid w:val="0F8A5988"/>
    <w:multiLevelType w:val="singleLevel"/>
    <w:tmpl w:val="0F8A5988"/>
    <w:lvl w:ilvl="0" w:tentative="0">
      <w:start w:val="2"/>
      <w:numFmt w:val="decimal"/>
      <w:lvlText w:val="%1."/>
      <w:lvlJc w:val="left"/>
      <w:pPr>
        <w:tabs>
          <w:tab w:val="left" w:pos="312"/>
        </w:tabs>
      </w:pPr>
    </w:lvl>
  </w:abstractNum>
  <w:abstractNum w:abstractNumId="2">
    <w:nsid w:val="54E58363"/>
    <w:multiLevelType w:val="singleLevel"/>
    <w:tmpl w:val="54E58363"/>
    <w:lvl w:ilvl="0" w:tentative="0">
      <w:start w:val="2"/>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31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file:///C:\Users\22512\AppData\Local\Temp\wps\INetCache\beea2842a05d632762ebfa737e42fe13"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22512</dc:creator>
  <cp:lastModifiedBy>jy</cp:lastModifiedBy>
  <dcterms:modified xsi:type="dcterms:W3CDTF">2021-06-14T06:09:50Z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2F904771F2CC4E26B729EF391E45BDFA</vt:lpwstr>
  </property>
</Properties>
</file>