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 Related Work</w:t>
      </w:r>
    </w:p>
    <w:p>
      <w:pPr>
        <w:pStyle w:val="Heading2"/>
      </w:pPr>
      <w:r>
        <w:t>A. Machine-Learning-Based Service Migration</w:t>
      </w:r>
    </w:p>
    <w:p>
      <w:pPr>
        <w:jc w:val="both"/>
      </w:pPr>
      <w:r>
        <w:rPr>
          <w:rFonts w:ascii="Times New Roman" w:hAnsi="Times New Roman"/>
          <w:b w:val="0"/>
          <w:i/>
          <w:color w:val="555555"/>
          <w:sz w:val="22"/>
        </w:rPr>
        <w:t>NOTE TO AUTHOR: The assembled paragraph below represents a recommended coherent version combining one variant from each paper. Variant labels are provided separately for each paper so you can mix and match.</w:t>
      </w:r>
    </w:p>
    <w:p>
      <w:pPr>
        <w:spacing w:before="160"/>
      </w:pPr>
      <w:r>
        <w:rPr>
          <w:rFonts w:ascii="Times New Roman" w:hAnsi="Times New Roman"/>
          <w:b/>
          <w:color w:val="8B0000"/>
          <w:sz w:val="22"/>
        </w:rPr>
        <w:t>▶ Topic Sentence</w:t>
      </w:r>
    </w:p>
    <w:p>
      <w:pPr>
        <w:jc w:val="both"/>
      </w:pPr>
      <w:r>
        <w:rPr>
          <w:rFonts w:ascii="Times New Roman" w:hAnsi="Times New Roman"/>
          <w:b w:val="0"/>
          <w:i w:val="0"/>
          <w:sz w:val="22"/>
        </w:rPr>
        <w:t>Machine learning (ML), particularly deep reinforcement learning (DRL), has been widely applied to service migration in mobile edge computing (MEC) to cope with the dynamic and uncertain nature of user mobility and network conditions.</w:t>
      </w:r>
    </w:p>
    <w:p/>
    <w:p>
      <w:pPr>
        <w:spacing w:before="160"/>
      </w:pPr>
      <w:r>
        <w:rPr>
          <w:rFonts w:ascii="Times New Roman" w:hAnsi="Times New Roman"/>
          <w:b/>
          <w:color w:val="8B0000"/>
          <w:sz w:val="22"/>
        </w:rPr>
        <w:t>Paper 1 — Yuan et al. [TVT 2020]: Joint Service Migration and Mobility Optimization for VEC</w:t>
      </w:r>
    </w:p>
    <w:p>
      <w:pPr>
        <w:ind w:left="432"/>
        <w:jc w:val="both"/>
      </w:pPr>
      <w:r>
        <w:rPr>
          <w:rFonts w:ascii="Times New Roman" w:hAnsi="Times New Roman"/>
          <w:b/>
          <w:color w:val="00509E"/>
          <w:sz w:val="22"/>
        </w:rPr>
        <w:t xml:space="preserve">Variant A: </w:t>
      </w:r>
      <w:r>
        <w:rPr>
          <w:rFonts w:ascii="Times New Roman" w:hAnsi="Times New Roman"/>
          <w:sz w:val="22"/>
        </w:rPr>
        <w:t>Yuan et al. [1] jointly optimized service migration and vehicle routing in vehicular edge computing (VEC) and proposed a multi-agent DRL (MADRL) algorithm based on a two-branch convolutional deep Q-network to minimize composite service delay, migration cost, and travel time in a distributed manner.</w:t>
      </w:r>
    </w:p>
    <w:p>
      <w:pPr>
        <w:ind w:left="432"/>
        <w:jc w:val="both"/>
      </w:pPr>
      <w:r>
        <w:rPr>
          <w:rFonts w:ascii="Times New Roman" w:hAnsi="Times New Roman"/>
          <w:b/>
          <w:color w:val="00509E"/>
          <w:sz w:val="22"/>
        </w:rPr>
        <w:t xml:space="preserve">Variant B: </w:t>
      </w:r>
      <w:r>
        <w:rPr>
          <w:rFonts w:ascii="Times New Roman" w:hAnsi="Times New Roman"/>
          <w:sz w:val="22"/>
        </w:rPr>
        <w:t>To address the coupled service migration and mobility optimization problem in VEC, Yuan et al. [1] leveraged road traffic assignment to proactively reshape resource demand distributions, and proposed a scalable MADRL solution that coordinates migration and routing actions via a two-branch convolutional network.</w:t>
      </w:r>
    </w:p>
    <w:p>
      <w:pPr>
        <w:ind w:left="432"/>
        <w:jc w:val="both"/>
      </w:pPr>
      <w:r>
        <w:rPr>
          <w:rFonts w:ascii="Times New Roman" w:hAnsi="Times New Roman"/>
          <w:b/>
          <w:color w:val="00509E"/>
          <w:sz w:val="22"/>
        </w:rPr>
        <w:t xml:space="preserve">Variant C: </w:t>
      </w:r>
      <w:r>
        <w:rPr>
          <w:rFonts w:ascii="Times New Roman" w:hAnsi="Times New Roman"/>
          <w:sz w:val="22"/>
        </w:rPr>
        <w:t>In [1], Yuan et al. tackled the curse of dimensionality arising from the joint scheduling of communication, computation, and route planning in VEC by designing a multi-agent DRL framework, demonstrating substantial reductions in service delay, migration cost, and travel time over existing baselines.</w:t>
      </w:r>
    </w:p>
    <w:p/>
    <w:p>
      <w:pPr>
        <w:spacing w:before="160"/>
      </w:pPr>
      <w:r>
        <w:rPr>
          <w:rFonts w:ascii="Times New Roman" w:hAnsi="Times New Roman"/>
          <w:b/>
          <w:color w:val="8B0000"/>
          <w:sz w:val="22"/>
        </w:rPr>
        <w:t>Paper 2 — Wang et al. [TMC 2021]: Delay-Aware Microservice Coordination via RL</w:t>
      </w:r>
    </w:p>
    <w:p>
      <w:pPr>
        <w:ind w:left="432"/>
        <w:jc w:val="both"/>
      </w:pPr>
      <w:r>
        <w:rPr>
          <w:rFonts w:ascii="Times New Roman" w:hAnsi="Times New Roman"/>
          <w:b/>
          <w:color w:val="00509E"/>
          <w:sz w:val="22"/>
        </w:rPr>
        <w:t xml:space="preserve">Variant A: </w:t>
      </w:r>
      <w:r>
        <w:rPr>
          <w:rFonts w:ascii="Times New Roman" w:hAnsi="Times New Roman"/>
          <w:sz w:val="22"/>
        </w:rPr>
        <w:t>Wang et al. [2] formulated microservice coordination across edge clouds as an MDP and proposed an online RL-based algorithm to minimize service delay and migration cost in MEC, theoretically proving near-optimal convergence on real-world base-station and taxi-track datasets.</w:t>
      </w:r>
    </w:p>
    <w:p>
      <w:pPr>
        <w:ind w:left="432"/>
        <w:jc w:val="both"/>
      </w:pPr>
      <w:r>
        <w:rPr>
          <w:rFonts w:ascii="Times New Roman" w:hAnsi="Times New Roman"/>
          <w:b/>
          <w:color w:val="00509E"/>
          <w:sz w:val="22"/>
        </w:rPr>
        <w:t xml:space="preserve">Variant B: </w:t>
      </w:r>
      <w:r>
        <w:rPr>
          <w:rFonts w:ascii="Times New Roman" w:hAnsi="Times New Roman"/>
          <w:sz w:val="22"/>
        </w:rPr>
        <w:t>Targeting the seamless coordination of microservices in MEC, Wang et al. [2] designed both an offline dynamic-programming algorithm for global optimality and an RL-based online counterpart that achieves near-optimal performance without requiring prior knowledge of channel conditions or task arrivals.</w:t>
      </w:r>
    </w:p>
    <w:p>
      <w:pPr>
        <w:ind w:left="432"/>
        <w:jc w:val="both"/>
      </w:pPr>
      <w:r>
        <w:rPr>
          <w:rFonts w:ascii="Times New Roman" w:hAnsi="Times New Roman"/>
          <w:b/>
          <w:color w:val="00509E"/>
          <w:sz w:val="22"/>
        </w:rPr>
        <w:t xml:space="preserve">Variant C: </w:t>
      </w:r>
      <w:r>
        <w:rPr>
          <w:rFonts w:ascii="Times New Roman" w:hAnsi="Times New Roman"/>
          <w:sz w:val="22"/>
        </w:rPr>
        <w:t>In [2], a reinforcement learning approach was proposed for delay-aware microservice coordination in MEC, where the MDP formulation enables an online algorithm to learn the optimal migration strategy adaptively, outperforming existing methods in service delay and migration cost.</w:t>
      </w:r>
    </w:p>
    <w:p/>
    <w:p>
      <w:pPr>
        <w:spacing w:before="160"/>
      </w:pPr>
      <w:r>
        <w:rPr>
          <w:rFonts w:ascii="Times New Roman" w:hAnsi="Times New Roman"/>
          <w:b/>
          <w:color w:val="8B0000"/>
          <w:sz w:val="22"/>
        </w:rPr>
        <w:t>Paper 3 — Wang et al. [TMC 2023]: Online Migration via Deep Recurrent Actor-Critic (POMDP)</w:t>
      </w:r>
    </w:p>
    <w:p>
      <w:pPr>
        <w:ind w:left="432"/>
        <w:jc w:val="both"/>
      </w:pPr>
      <w:r>
        <w:rPr>
          <w:rFonts w:ascii="Times New Roman" w:hAnsi="Times New Roman"/>
          <w:b/>
          <w:color w:val="00509E"/>
          <w:sz w:val="22"/>
        </w:rPr>
        <w:t xml:space="preserve">Variant A: </w:t>
      </w:r>
      <w:r>
        <w:rPr>
          <w:rFonts w:ascii="Times New Roman" w:hAnsi="Times New Roman"/>
          <w:sz w:val="22"/>
        </w:rPr>
        <w:t>To handle incomplete system information, Wang et al. [3] modeled service migration as a Partially Observable MDP (POMDP) and proposed a deep recurrent actor-critic algorithm combining LSTM and an embedding matrix for hidden-state extraction, achieving near-optimal performance on real-world mobility traces.</w:t>
      </w:r>
    </w:p>
    <w:p>
      <w:pPr>
        <w:ind w:left="432"/>
        <w:jc w:val="both"/>
      </w:pPr>
      <w:r>
        <w:rPr>
          <w:rFonts w:ascii="Times New Roman" w:hAnsi="Times New Roman"/>
          <w:b/>
          <w:color w:val="00509E"/>
          <w:sz w:val="22"/>
        </w:rPr>
        <w:t xml:space="preserve">Variant B: </w:t>
      </w:r>
      <w:r>
        <w:rPr>
          <w:rFonts w:ascii="Times New Roman" w:hAnsi="Times New Roman"/>
          <w:sz w:val="22"/>
        </w:rPr>
        <w:t>Wang et al. [3] addressed the scalability limitation of centralized migration methods by developing a user-centric POMDP-based DRL framework in which an off-policy actor-critic algorithm exploits incomplete state information to make effective online migration decisions.</w:t>
      </w:r>
    </w:p>
    <w:p>
      <w:pPr>
        <w:ind w:left="432"/>
        <w:jc w:val="both"/>
      </w:pPr>
      <w:r>
        <w:rPr>
          <w:rFonts w:ascii="Times New Roman" w:hAnsi="Times New Roman"/>
          <w:b/>
          <w:color w:val="00509E"/>
          <w:sz w:val="22"/>
        </w:rPr>
        <w:t xml:space="preserve">Variant C: </w:t>
      </w:r>
      <w:r>
        <w:rPr>
          <w:rFonts w:ascii="Times New Roman" w:hAnsi="Times New Roman"/>
          <w:sz w:val="22"/>
        </w:rPr>
        <w:t>In [3], a deep recurrent actor-critic learning approach was proposed for online service migration under partial observability, where an LSTM-based encoder captures temporal dependencies in incomplete system states, consistently outperforming heuristic and state-of-the-art RL baselines.</w:t>
      </w:r>
    </w:p>
    <w:p/>
    <w:p>
      <w:pPr>
        <w:spacing w:before="160"/>
      </w:pPr>
      <w:r>
        <w:rPr>
          <w:rFonts w:ascii="Times New Roman" w:hAnsi="Times New Roman"/>
          <w:b/>
          <w:color w:val="8B0000"/>
          <w:sz w:val="22"/>
        </w:rPr>
        <w:t>Paper 4 — Peng et al. [TMC 2024]: Transfer RL for Cost-Aware Migration in Dynamic VEC</w:t>
      </w:r>
    </w:p>
    <w:p>
      <w:pPr>
        <w:ind w:left="432"/>
        <w:jc w:val="both"/>
      </w:pPr>
      <w:r>
        <w:rPr>
          <w:rFonts w:ascii="Times New Roman" w:hAnsi="Times New Roman"/>
          <w:b/>
          <w:color w:val="00509E"/>
          <w:sz w:val="22"/>
        </w:rPr>
        <w:t xml:space="preserve">Variant A: </w:t>
      </w:r>
      <w:r>
        <w:rPr>
          <w:rFonts w:ascii="Times New Roman" w:hAnsi="Times New Roman"/>
          <w:sz w:val="22"/>
        </w:rPr>
        <w:t>Peng et al. [4] considered the joint impact of computing cost and communication cost on service quality, and proposed a fast transfer reinforcement learning (fast-TRL) method for adaptive service migration in dynamic VEC networks, improving satisfaction degree by up to 30% with 25% less training time.</w:t>
      </w:r>
    </w:p>
    <w:p>
      <w:pPr>
        <w:ind w:left="432"/>
        <w:jc w:val="both"/>
      </w:pPr>
      <w:r>
        <w:rPr>
          <w:rFonts w:ascii="Times New Roman" w:hAnsi="Times New Roman"/>
          <w:b/>
          <w:color w:val="00509E"/>
          <w:sz w:val="22"/>
        </w:rPr>
        <w:t xml:space="preserve">Variant B: </w:t>
      </w:r>
      <w:r>
        <w:rPr>
          <w:rFonts w:ascii="Times New Roman" w:hAnsi="Times New Roman"/>
          <w:sz w:val="22"/>
        </w:rPr>
        <w:t>Unlike schemes that only account for communication overhead, Peng et al. [4] introduced a computing and communication cost-aware migration framework for VEC that combines transfer learning with RL to rapidly adapt to new network scenarios and maximize service delay-satisfaction probability.</w:t>
      </w:r>
    </w:p>
    <w:p>
      <w:pPr>
        <w:ind w:left="432"/>
        <w:jc w:val="both"/>
      </w:pPr>
      <w:r>
        <w:rPr>
          <w:rFonts w:ascii="Times New Roman" w:hAnsi="Times New Roman"/>
          <w:b/>
          <w:color w:val="00509E"/>
          <w:sz w:val="22"/>
        </w:rPr>
        <w:t xml:space="preserve">Variant C: </w:t>
      </w:r>
      <w:r>
        <w:rPr>
          <w:rFonts w:ascii="Times New Roman" w:hAnsi="Times New Roman"/>
          <w:sz w:val="22"/>
        </w:rPr>
        <w:t>In [4], the service migration problem in VEC was formulated as a constrained nonlinear integer program incorporating both computing and communication costs; a fast-TRL method was designed to deliver adaptive migration policies in highly dynamic environments while reducing the training overhead significantly.</w:t>
      </w:r>
    </w:p>
    <w:p/>
    <w:p>
      <w:pPr>
        <w:spacing w:before="160"/>
      </w:pPr>
      <w:r>
        <w:rPr>
          <w:rFonts w:ascii="Times New Roman" w:hAnsi="Times New Roman"/>
          <w:b/>
          <w:color w:val="8B0000"/>
          <w:sz w:val="22"/>
        </w:rPr>
        <w:t>Paper 5 — Chen et al. [TMC 2025]: SR-CL: DRL + Convex Optimization for IoV Migration</w:t>
      </w:r>
    </w:p>
    <w:p>
      <w:pPr>
        <w:ind w:left="432"/>
        <w:jc w:val="both"/>
      </w:pPr>
      <w:r>
        <w:rPr>
          <w:rFonts w:ascii="Times New Roman" w:hAnsi="Times New Roman"/>
          <w:b/>
          <w:color w:val="00509E"/>
          <w:sz w:val="22"/>
        </w:rPr>
        <w:t xml:space="preserve">Variant A: </w:t>
      </w:r>
      <w:r>
        <w:rPr>
          <w:rFonts w:ascii="Times New Roman" w:hAnsi="Times New Roman"/>
          <w:sz w:val="22"/>
        </w:rPr>
        <w:t>Chen et al. [5] decoupled the MINLP for service migration and resource allocation in multi-edge IoV systems into two sub-problems, solving the resource allocation part with convex optimization and the migration decision part with an asynchronous actor-critic DRL method, forming the SR-CL framework.</w:t>
      </w:r>
    </w:p>
    <w:p>
      <w:pPr>
        <w:ind w:left="432"/>
        <w:jc w:val="both"/>
      </w:pPr>
      <w:r>
        <w:rPr>
          <w:rFonts w:ascii="Times New Roman" w:hAnsi="Times New Roman"/>
          <w:b/>
          <w:color w:val="00509E"/>
          <w:sz w:val="22"/>
        </w:rPr>
        <w:t xml:space="preserve">Variant B: </w:t>
      </w:r>
      <w:r>
        <w:rPr>
          <w:rFonts w:ascii="Times New Roman" w:hAnsi="Times New Roman"/>
          <w:sz w:val="22"/>
        </w:rPr>
        <w:t>Targeting seamless service continuity in IoV, Chen et al. [5] proposed SR-CL, which combines convex optimization for resource allocation with a delayed-update actor-critic DRL for migration decisions, achieving superior performance in dynamic IoV environments compared to baselines.</w:t>
      </w:r>
    </w:p>
    <w:p>
      <w:pPr>
        <w:ind w:left="432"/>
        <w:jc w:val="both"/>
      </w:pPr>
      <w:r>
        <w:rPr>
          <w:rFonts w:ascii="Times New Roman" w:hAnsi="Times New Roman"/>
          <w:b/>
          <w:color w:val="00509E"/>
          <w:sz w:val="22"/>
        </w:rPr>
        <w:t xml:space="preserve">Variant C: </w:t>
      </w:r>
      <w:r>
        <w:rPr>
          <w:rFonts w:ascii="Times New Roman" w:hAnsi="Times New Roman"/>
          <w:sz w:val="22"/>
        </w:rPr>
        <w:t>In [5], the MINLP of joint service migration and resource allocation in multi-edge IoV was decomposed into a migration sub-problem handled by DRL and a resource allocation sub-problem solved by convex techniques, demonstrating high efficiency and stability in the face of vehicle mobility.</w:t>
      </w:r>
    </w:p>
    <w:p/>
    <w:p>
      <w:pPr>
        <w:spacing w:before="160"/>
      </w:pPr>
      <w:r>
        <w:rPr>
          <w:rFonts w:ascii="Times New Roman" w:hAnsi="Times New Roman"/>
          <w:b/>
          <w:color w:val="8B0000"/>
          <w:sz w:val="22"/>
        </w:rPr>
        <w:t>Paper 6 — Zhang et al. [TSC 2025]: DRL for Mobility-Aware Digital Twin Migration</w:t>
      </w:r>
    </w:p>
    <w:p>
      <w:pPr>
        <w:ind w:left="432"/>
        <w:jc w:val="both"/>
      </w:pPr>
      <w:r>
        <w:rPr>
          <w:rFonts w:ascii="Times New Roman" w:hAnsi="Times New Roman"/>
          <w:b/>
          <w:color w:val="00509E"/>
          <w:sz w:val="22"/>
        </w:rPr>
        <w:t xml:space="preserve">Variant A: </w:t>
      </w:r>
      <w:r>
        <w:rPr>
          <w:rFonts w:ascii="Times New Roman" w:hAnsi="Times New Roman"/>
          <w:sz w:val="22"/>
        </w:rPr>
        <w:t>Zhang et al. [6] studied the novel problem of digital twin (DT) migration in MEC with mobile suppliers and consumers, proved its NP-hardness, and developed a DRL-based online algorithm to minimize accumulated DT synchronization cost and consumer service cost.</w:t>
      </w:r>
    </w:p>
    <w:p>
      <w:pPr>
        <w:ind w:left="432"/>
        <w:jc w:val="both"/>
      </w:pPr>
      <w:r>
        <w:rPr>
          <w:rFonts w:ascii="Times New Roman" w:hAnsi="Times New Roman"/>
          <w:b/>
          <w:color w:val="00509E"/>
          <w:sz w:val="22"/>
        </w:rPr>
        <w:t xml:space="preserve">Variant B: </w:t>
      </w:r>
      <w:r>
        <w:rPr>
          <w:rFonts w:ascii="Times New Roman" w:hAnsi="Times New Roman"/>
          <w:sz w:val="22"/>
        </w:rPr>
        <w:t>To maintain high-quality digital twin services under dual mobility of suppliers and consumers, Zhang et al. [6] proposed a DRL-based migration strategy for finite-horizon MEC networks, showing that DRL can effectively navigate the NP-hard joint placement problem online.</w:t>
      </w:r>
    </w:p>
    <w:p>
      <w:pPr>
        <w:ind w:left="432"/>
        <w:jc w:val="both"/>
      </w:pPr>
      <w:r>
        <w:rPr>
          <w:rFonts w:ascii="Times New Roman" w:hAnsi="Times New Roman"/>
          <w:b/>
          <w:color w:val="00509E"/>
          <w:sz w:val="22"/>
        </w:rPr>
        <w:t xml:space="preserve">Variant C: </w:t>
      </w:r>
      <w:r>
        <w:rPr>
          <w:rFonts w:ascii="Times New Roman" w:hAnsi="Times New Roman"/>
          <w:sz w:val="22"/>
        </w:rPr>
        <w:t>In [6], the problem of migrating digital twins across MEC servers under simultaneous supplier and consumer mobility was formulated as an NP-hard integer linear program for the offline case; an online DRL algorithm was then designed to minimize total synchronization and service cost without future knowledge.</w:t>
      </w:r>
    </w:p>
    <w:p/>
    <w:p>
      <w:pPr>
        <w:spacing w:before="160"/>
      </w:pPr>
      <w:r>
        <w:rPr>
          <w:rFonts w:ascii="Times New Roman" w:hAnsi="Times New Roman"/>
          <w:b/>
          <w:color w:val="8B0000"/>
          <w:sz w:val="22"/>
        </w:rPr>
        <w:t>Paper 7 — Gao et al. [TSC 2024]: VRCCS-AC Decentralized Migration in VEC</w:t>
      </w:r>
    </w:p>
    <w:p>
      <w:pPr>
        <w:ind w:left="432"/>
        <w:jc w:val="both"/>
      </w:pPr>
      <w:r>
        <w:rPr>
          <w:rFonts w:ascii="Times New Roman" w:hAnsi="Times New Roman"/>
          <w:b/>
          <w:color w:val="00509E"/>
          <w:sz w:val="22"/>
        </w:rPr>
        <w:t xml:space="preserve">Variant A: </w:t>
      </w:r>
      <w:r>
        <w:rPr>
          <w:rFonts w:ascii="Times New Roman" w:hAnsi="Times New Roman"/>
          <w:sz w:val="22"/>
        </w:rPr>
        <w:t>Gao et al. [7] proposed VRCCS-AC, a decentralized service migration approach for VEC that uses a variational recurrent model to capture local state information and a critic-coached strategy-reuse actor-critic to improve migration decisions while reducing signaling overhead and improving scalability.</w:t>
      </w:r>
    </w:p>
    <w:p>
      <w:pPr>
        <w:ind w:left="432"/>
        <w:jc w:val="both"/>
      </w:pPr>
      <w:r>
        <w:rPr>
          <w:rFonts w:ascii="Times New Roman" w:hAnsi="Times New Roman"/>
          <w:b/>
          <w:color w:val="00509E"/>
          <w:sz w:val="22"/>
        </w:rPr>
        <w:t xml:space="preserve">Variant B: </w:t>
      </w:r>
      <w:r>
        <w:rPr>
          <w:rFonts w:ascii="Times New Roman" w:hAnsi="Times New Roman"/>
          <w:sz w:val="22"/>
        </w:rPr>
        <w:t>To overcome the reliance on global system information in existing VEC migration methods, Gao et al. [7] designed VRCCS-AC, which combines variational recurrent modeling with actor-critic reinforcement learning, enabling efficient strategy reuse and adaptation in new VEC deployment scenarios.</w:t>
      </w:r>
    </w:p>
    <w:p>
      <w:pPr>
        <w:ind w:left="432"/>
        <w:jc w:val="both"/>
      </w:pPr>
      <w:r>
        <w:rPr>
          <w:rFonts w:ascii="Times New Roman" w:hAnsi="Times New Roman"/>
          <w:b/>
          <w:color w:val="00509E"/>
          <w:sz w:val="22"/>
        </w:rPr>
        <w:t xml:space="preserve">Variant C: </w:t>
      </w:r>
      <w:r>
        <w:rPr>
          <w:rFonts w:ascii="Times New Roman" w:hAnsi="Times New Roman"/>
          <w:sz w:val="22"/>
        </w:rPr>
        <w:t>In [7], a decentralized actor-critic framework (VRCCS-AC) was presented for service migration in VEC, where a variational recurrent model infers environment dynamics from local states and a critic-coached mechanism reuses prior strategies to accelerate convergence in dynamic vehicular scenarios.</w:t>
      </w:r>
    </w:p>
    <w:p/>
    <w:p>
      <w:pPr>
        <w:spacing w:before="160"/>
      </w:pPr>
      <w:r>
        <w:rPr>
          <w:rFonts w:ascii="Times New Roman" w:hAnsi="Times New Roman"/>
          <w:b/>
          <w:color w:val="8B0000"/>
          <w:sz w:val="22"/>
        </w:rPr>
        <w:t>Paper 8 — Ale et al. [TCCN 2021]: DRL for Energy-Efficient Offloading in MEC</w:t>
      </w:r>
    </w:p>
    <w:p>
      <w:pPr>
        <w:ind w:left="432"/>
        <w:jc w:val="both"/>
      </w:pPr>
      <w:r>
        <w:rPr>
          <w:rFonts w:ascii="Times New Roman" w:hAnsi="Times New Roman"/>
          <w:b/>
          <w:color w:val="00509E"/>
          <w:sz w:val="22"/>
        </w:rPr>
        <w:t xml:space="preserve">Variant A: </w:t>
      </w:r>
      <w:r>
        <w:rPr>
          <w:rFonts w:ascii="Times New Roman" w:hAnsi="Times New Roman"/>
          <w:sz w:val="22"/>
        </w:rPr>
        <w:t>Ale et al. [8] applied DRL to joint computation offloading and resource allocation in a dynamic multi-server MEC system, maximizing the number of tasks completed before their deadlines under time-varying channel conditions and heterogeneous task requirements.</w:t>
      </w:r>
    </w:p>
    <w:p>
      <w:pPr>
        <w:ind w:left="432"/>
        <w:jc w:val="both"/>
      </w:pPr>
      <w:r>
        <w:rPr>
          <w:rFonts w:ascii="Times New Roman" w:hAnsi="Times New Roman"/>
          <w:b/>
          <w:color w:val="00509E"/>
          <w:sz w:val="22"/>
        </w:rPr>
        <w:t xml:space="preserve">Variant B: </w:t>
      </w:r>
      <w:r>
        <w:rPr>
          <w:rFonts w:ascii="Times New Roman" w:hAnsi="Times New Roman"/>
          <w:sz w:val="22"/>
        </w:rPr>
        <w:t>In [8], a delay-aware and energy-efficient computation offloading scheme was proposed for multi-server MEC using DRL, where the agent learns to schedule tasks across servers in a time-varying environment to meet strict deadline and energy constraints.</w:t>
      </w:r>
    </w:p>
    <w:p>
      <w:pPr>
        <w:ind w:left="432"/>
        <w:jc w:val="both"/>
      </w:pPr>
      <w:r>
        <w:rPr>
          <w:rFonts w:ascii="Times New Roman" w:hAnsi="Times New Roman"/>
          <w:b/>
          <w:color w:val="00509E"/>
          <w:sz w:val="22"/>
        </w:rPr>
        <w:t xml:space="preserve">Variant C: </w:t>
      </w:r>
      <w:r>
        <w:rPr>
          <w:rFonts w:ascii="Times New Roman" w:hAnsi="Times New Roman"/>
          <w:sz w:val="22"/>
        </w:rPr>
        <w:t>Ale et al. [8] formulated IoT computation offloading in a dynamic multi-server MEC system as a sequential decision problem and trained a DRL agent to adaptively allocate tasks to edge servers, demonstrating superior deadline satisfaction rates compared to heuristic baselines.</w:t>
      </w:r>
    </w:p>
    <w:p/>
    <w:p>
      <w:pPr>
        <w:spacing w:before="160"/>
      </w:pPr>
      <w:r>
        <w:rPr>
          <w:rFonts w:ascii="Times New Roman" w:hAnsi="Times New Roman"/>
          <w:b/>
          <w:color w:val="8B0000"/>
          <w:sz w:val="22"/>
        </w:rPr>
        <w:t>Paper 9 — Zhou et al. [IoT 2022]: DRL for Energy-Efficient Offloading in MEC</w:t>
      </w:r>
    </w:p>
    <w:p>
      <w:pPr>
        <w:ind w:left="432"/>
        <w:jc w:val="both"/>
      </w:pPr>
      <w:r>
        <w:rPr>
          <w:rFonts w:ascii="Times New Roman" w:hAnsi="Times New Roman"/>
          <w:b/>
          <w:color w:val="00509E"/>
          <w:sz w:val="22"/>
        </w:rPr>
        <w:t xml:space="preserve">Variant A: </w:t>
      </w:r>
      <w:r>
        <w:rPr>
          <w:rFonts w:ascii="Times New Roman" w:hAnsi="Times New Roman"/>
          <w:sz w:val="22"/>
        </w:rPr>
        <w:t>Zhou et al. [9] addressed dynamic multi-user MEC computation offloading by designing a DRL algorithm that minimizes energy consumption of the entire system under delay constraints and time-varying channel conditions, outperforming conventional quasi-static optimization methods.</w:t>
      </w:r>
    </w:p>
    <w:p>
      <w:pPr>
        <w:ind w:left="432"/>
        <w:jc w:val="both"/>
      </w:pPr>
      <w:r>
        <w:rPr>
          <w:rFonts w:ascii="Times New Roman" w:hAnsi="Times New Roman"/>
          <w:b/>
          <w:color w:val="00509E"/>
          <w:sz w:val="22"/>
        </w:rPr>
        <w:t xml:space="preserve">Variant B: </w:t>
      </w:r>
      <w:r>
        <w:rPr>
          <w:rFonts w:ascii="Times New Roman" w:hAnsi="Times New Roman"/>
          <w:sz w:val="22"/>
        </w:rPr>
        <w:t>A DRL-based framework was proposed in [9] to jointly optimize computation offloading and resource allocation in a dynamic MEC environment, enabling the system to adapt to uncertain resource demands of heterogeneous applications while satisfying energy and delay requirements.</w:t>
      </w:r>
    </w:p>
    <w:p>
      <w:pPr>
        <w:ind w:left="432"/>
        <w:jc w:val="both"/>
      </w:pPr>
      <w:r>
        <w:rPr>
          <w:rFonts w:ascii="Times New Roman" w:hAnsi="Times New Roman"/>
          <w:b/>
          <w:color w:val="00509E"/>
          <w:sz w:val="22"/>
        </w:rPr>
        <w:t xml:space="preserve">Variant C: </w:t>
      </w:r>
      <w:r>
        <w:rPr>
          <w:rFonts w:ascii="Times New Roman" w:hAnsi="Times New Roman"/>
          <w:sz w:val="22"/>
        </w:rPr>
        <w:t>In [9], Zhou et al. tackled the challenge of time-varying system conditions in multi-user MEC by modeling computation offloading as a Markov decision process and employing DRL to learn energy-efficient allocation policies without relying on statistical knowledge of user demands.</w:t>
      </w:r>
    </w:p>
    <w:p/>
    <w:p>
      <w:pPr>
        <w:spacing w:before="160"/>
      </w:pPr>
      <w:r>
        <w:rPr>
          <w:rFonts w:ascii="Times New Roman" w:hAnsi="Times New Roman"/>
          <w:b/>
          <w:color w:val="8B0000"/>
          <w:sz w:val="22"/>
        </w:rPr>
        <w:t>Paper 10 — Wang et al.: RL-Based Joint Task Offloading and Migration in Mobility-Aware MEC</w:t>
      </w:r>
    </w:p>
    <w:p>
      <w:pPr>
        <w:ind w:left="432"/>
        <w:jc w:val="both"/>
      </w:pPr>
      <w:r>
        <w:rPr>
          <w:rFonts w:ascii="Times New Roman" w:hAnsi="Times New Roman"/>
          <w:b/>
          <w:color w:val="00509E"/>
          <w:sz w:val="22"/>
        </w:rPr>
        <w:t xml:space="preserve">Variant A: </w:t>
      </w:r>
      <w:r>
        <w:rPr>
          <w:rFonts w:ascii="Times New Roman" w:hAnsi="Times New Roman"/>
          <w:sz w:val="22"/>
        </w:rPr>
        <w:t>Wang et al. [10] proposed an RL-based framework for jointly optimizing task offloading and migration decisions in a mobility-aware MEC network, maximizing total system revenue by modeling the interaction between mobile edge devices and MEC servers as an MDP.</w:t>
      </w:r>
    </w:p>
    <w:p>
      <w:pPr>
        <w:ind w:left="432"/>
        <w:jc w:val="both"/>
      </w:pPr>
      <w:r>
        <w:rPr>
          <w:rFonts w:ascii="Times New Roman" w:hAnsi="Times New Roman"/>
          <w:b/>
          <w:color w:val="00509E"/>
          <w:sz w:val="22"/>
        </w:rPr>
        <w:t xml:space="preserve">Variant B: </w:t>
      </w:r>
      <w:r>
        <w:rPr>
          <w:rFonts w:ascii="Times New Roman" w:hAnsi="Times New Roman"/>
          <w:sz w:val="22"/>
        </w:rPr>
        <w:t>To handle the frequent service interruptions caused by device mobility in MEC, Wang et al. [10] formulated joint task offloading and migration as a revenue maximization MDP and solved it with a reinforcement learning algorithm, demonstrating improved system performance under dynamic network conditions.</w:t>
      </w:r>
    </w:p>
    <w:p>
      <w:pPr>
        <w:ind w:left="432"/>
        <w:jc w:val="both"/>
      </w:pPr>
      <w:r>
        <w:rPr>
          <w:rFonts w:ascii="Times New Roman" w:hAnsi="Times New Roman"/>
          <w:b/>
          <w:color w:val="00509E"/>
          <w:sz w:val="22"/>
        </w:rPr>
        <w:t xml:space="preserve">Variant C: </w:t>
      </w:r>
      <w:r>
        <w:rPr>
          <w:rFonts w:ascii="Times New Roman" w:hAnsi="Times New Roman"/>
          <w:sz w:val="22"/>
        </w:rPr>
        <w:t>In [10], reinforcement learning was applied to coordinate task offloading and service migration decisions in mobility-aware MEC networks, where the RL agent learns adaptive policies to maximize cumulative system revenue in the presence of time-varying task arrivals and user movement.</w:t>
      </w:r>
    </w:p>
    <w:p/>
    <w:p>
      <w:pPr>
        <w:spacing w:before="160"/>
      </w:pPr>
      <w:r>
        <w:rPr>
          <w:rFonts w:ascii="Times New Roman" w:hAnsi="Times New Roman"/>
          <w:b/>
          <w:color w:val="8B0000"/>
          <w:sz w:val="22"/>
        </w:rPr>
        <w:t>Paper 11 — Khamari et al. [ISCC 2023]: Adaptive DRL for Service Migration in VEC</w:t>
      </w:r>
    </w:p>
    <w:p>
      <w:pPr>
        <w:ind w:left="432"/>
        <w:jc w:val="both"/>
      </w:pPr>
      <w:r>
        <w:rPr>
          <w:rFonts w:ascii="Times New Roman" w:hAnsi="Times New Roman"/>
          <w:b/>
          <w:color w:val="00509E"/>
          <w:sz w:val="22"/>
        </w:rPr>
        <w:t xml:space="preserve">Variant A: </w:t>
      </w:r>
      <w:r>
        <w:rPr>
          <w:rFonts w:ascii="Times New Roman" w:hAnsi="Times New Roman"/>
          <w:sz w:val="22"/>
        </w:rPr>
        <w:t>Khamari et al. [11] modeled the service migration problem in MEC-enabled vehicular networks as an MDP and proposed an adaptive DRL algorithm to minimize total service latency and migration cost under the highly dynamic communication topology caused by vehicle mobility.</w:t>
      </w:r>
    </w:p>
    <w:p>
      <w:pPr>
        <w:ind w:left="432"/>
        <w:jc w:val="both"/>
      </w:pPr>
      <w:r>
        <w:rPr>
          <w:rFonts w:ascii="Times New Roman" w:hAnsi="Times New Roman"/>
          <w:b/>
          <w:color w:val="00509E"/>
          <w:sz w:val="22"/>
        </w:rPr>
        <w:t xml:space="preserve">Variant B: </w:t>
      </w:r>
      <w:r>
        <w:rPr>
          <w:rFonts w:ascii="Times New Roman" w:hAnsi="Times New Roman"/>
          <w:sz w:val="22"/>
        </w:rPr>
        <w:t>An adaptive deep reinforcement learning approach was developed in [11] for service migration in vehicular MEC, where the agent learns migration policies that balance latency and migration overhead in scenarios with frequent link disruptions due to rapid vehicle movement.</w:t>
      </w:r>
    </w:p>
    <w:p>
      <w:pPr>
        <w:ind w:left="432"/>
        <w:jc w:val="both"/>
      </w:pPr>
      <w:r>
        <w:rPr>
          <w:rFonts w:ascii="Times New Roman" w:hAnsi="Times New Roman"/>
          <w:b/>
          <w:color w:val="00509E"/>
          <w:sz w:val="22"/>
        </w:rPr>
        <w:t xml:space="preserve">Variant C: </w:t>
      </w:r>
      <w:r>
        <w:rPr>
          <w:rFonts w:ascii="Times New Roman" w:hAnsi="Times New Roman"/>
          <w:sz w:val="22"/>
        </w:rPr>
        <w:t>In [11], Khamari et al. addressed the challenges of unreliable links and service interruptions in vehicular MEC by formulating migration as an MDP and training a DRL policy that adapts to changing network topology while minimizing composite latency and migration cost.</w:t>
      </w:r>
    </w:p>
    <w:p/>
    <w:p>
      <w:pPr>
        <w:spacing w:before="160"/>
      </w:pPr>
      <w:r>
        <w:rPr>
          <w:rFonts w:ascii="Times New Roman" w:hAnsi="Times New Roman"/>
          <w:b/>
          <w:color w:val="8B0000"/>
          <w:sz w:val="22"/>
        </w:rPr>
        <w:t>Paper 12 — Tran &amp; Yoo: Mobility-Aware Service Migration with DRL + RNN</w:t>
      </w:r>
    </w:p>
    <w:p>
      <w:pPr>
        <w:ind w:left="432"/>
        <w:jc w:val="both"/>
      </w:pPr>
      <w:r>
        <w:rPr>
          <w:rFonts w:ascii="Times New Roman" w:hAnsi="Times New Roman"/>
          <w:b/>
          <w:color w:val="00509E"/>
          <w:sz w:val="22"/>
        </w:rPr>
        <w:t xml:space="preserve">Variant A: </w:t>
      </w:r>
      <w:r>
        <w:rPr>
          <w:rFonts w:ascii="Times New Roman" w:hAnsi="Times New Roman"/>
          <w:sz w:val="22"/>
        </w:rPr>
        <w:t>Tran and Yoo [12] proposed a DRL-based migration scheme augmented with a recurrent neural network (RNN) for predicting user movement, enabling proactive migration decisions that reduce system delay in MEC under dynamic mobility patterns.</w:t>
      </w:r>
    </w:p>
    <w:p>
      <w:pPr>
        <w:ind w:left="432"/>
        <w:jc w:val="both"/>
      </w:pPr>
      <w:r>
        <w:rPr>
          <w:rFonts w:ascii="Times New Roman" w:hAnsi="Times New Roman"/>
          <w:b/>
          <w:color w:val="00509E"/>
          <w:sz w:val="22"/>
        </w:rPr>
        <w:t xml:space="preserve">Variant B: </w:t>
      </w:r>
      <w:r>
        <w:rPr>
          <w:rFonts w:ascii="Times New Roman" w:hAnsi="Times New Roman"/>
          <w:sz w:val="22"/>
        </w:rPr>
        <w:t>In [12], the service migration decision problem in MEC was formulated as an MDP and solved with a DRL agent that leverages RNN-based mobility prediction to anticipate user locations, thereby improving migration timeliness and reducing overall service latency.</w:t>
      </w:r>
    </w:p>
    <w:p>
      <w:pPr>
        <w:ind w:left="432"/>
        <w:jc w:val="both"/>
      </w:pPr>
      <w:r>
        <w:rPr>
          <w:rFonts w:ascii="Times New Roman" w:hAnsi="Times New Roman"/>
          <w:b/>
          <w:color w:val="00509E"/>
          <w:sz w:val="22"/>
        </w:rPr>
        <w:t xml:space="preserve">Variant C: </w:t>
      </w:r>
      <w:r>
        <w:rPr>
          <w:rFonts w:ascii="Times New Roman" w:hAnsi="Times New Roman"/>
          <w:sz w:val="22"/>
        </w:rPr>
        <w:t>A deep reinforcement learning model incorporating a recurrent neural network for user movement prediction was presented in [12] to address mobility-aware service migration in MEC, achieving lower system delay by proactively initiating migrations based on predicted future user positions.</w:t>
      </w:r>
    </w:p>
    <w:p/>
    <w:p>
      <w:pPr>
        <w:spacing w:before="160"/>
      </w:pPr>
      <w:r>
        <w:rPr>
          <w:rFonts w:ascii="Times New Roman" w:hAnsi="Times New Roman"/>
          <w:b/>
          <w:color w:val="8B0000"/>
          <w:sz w:val="22"/>
        </w:rPr>
        <w:t>▶ Analysis: Problems of Directly Applying ML Without Problem Decomposition</w:t>
      </w:r>
    </w:p>
    <w:p>
      <w:pPr>
        <w:jc w:val="both"/>
      </w:pPr>
      <w:r>
        <w:rPr>
          <w:rFonts w:ascii="Times New Roman" w:hAnsi="Times New Roman"/>
          <w:b w:val="0"/>
          <w:i w:val="0"/>
          <w:sz w:val="22"/>
        </w:rPr>
        <w:t>Despite their demonstrated effectiveness in specific scenarios, directly applying ML/DRL to service migration without proper problem decomposition introduces several fundamental challenges. First, the joint optimization of migration destinations, resource allocation, and routing decisions results in an exponentially large action space, leading to inefficient exploration: the agent must search across a combinatorial space in which most action combinations are infeasible, drastically slowing convergence and degrading sample efficiency. Second, the entanglement of discrete migration decisions and continuous resource allocation variables produces a mixed action space that is difficult to parameterize stably; gradient updates may be dominated by one component, causing oscillating Q-value estimates and unstable training dynamics, particularly in multi-user or multi-server scenarios. Third, without decomposition to decouple resource constraints per network element, the learning agent has no explicit mechanism to enforce capacity constraints on computing, bandwidth, or link resources during the learning process; as a result, constraint violations (e.g., server overloads, link capacity exceedance) are common during training, and penalty-based approaches often fail to reliably satisfy hard constraints in deployment.</w:t>
      </w:r>
    </w:p>
    <w:p/>
    <w:p>
      <w:pPr>
        <w:pStyle w:val="Heading2"/>
      </w:pPr>
      <w:r>
        <w:t>B. Problem Decomposition for Service Migration</w:t>
      </w:r>
    </w:p>
    <w:p>
      <w:pPr>
        <w:spacing w:before="160"/>
      </w:pPr>
      <w:r>
        <w:rPr>
          <w:rFonts w:ascii="Times New Roman" w:hAnsi="Times New Roman"/>
          <w:b/>
          <w:color w:val="8B0000"/>
          <w:sz w:val="22"/>
        </w:rPr>
        <w:t>▶ Lyapunov Optimization Introduction (2–3 sentences)</w:t>
      </w:r>
    </w:p>
    <w:p>
      <w:pPr>
        <w:jc w:val="both"/>
      </w:pPr>
      <w:r>
        <w:rPr>
          <w:rFonts w:ascii="Times New Roman" w:hAnsi="Times New Roman"/>
          <w:b w:val="0"/>
          <w:i w:val="0"/>
          <w:sz w:val="22"/>
        </w:rPr>
        <w:t>Lyapunov optimization is a powerful online control framework that transforms a long-term stochastic optimization problem into a sequence of deterministic single-slot sub-problems by introducing a virtual queue to track constraint violations over time [L0]. By minimizing a drift-plus-penalty expression at each time slot, it achieves a provable trade-off between time-averaged cost and constraint satisfaction without requiring a priori knowledge of future system states such as user mobility or channel conditions. This property makes Lyapunov optimization particularly attractive for online service migration problems, where user trajectories and network conditions are inherently unpredictable.</w:t>
      </w:r>
    </w:p>
    <w:p/>
    <w:p>
      <w:pPr>
        <w:spacing w:before="160"/>
      </w:pPr>
      <w:r>
        <w:rPr>
          <w:rFonts w:ascii="Times New Roman" w:hAnsi="Times New Roman"/>
          <w:b/>
          <w:color w:val="8B0000"/>
          <w:sz w:val="22"/>
        </w:rPr>
        <w:t>Lyapunov Paper 1 — Ouyang et al. [JSAC 2018]: Follow Me at the Edge</w:t>
      </w:r>
    </w:p>
    <w:p>
      <w:pPr>
        <w:ind w:left="432"/>
        <w:jc w:val="both"/>
      </w:pPr>
      <w:r>
        <w:rPr>
          <w:rFonts w:ascii="Times New Roman" w:hAnsi="Times New Roman"/>
          <w:b/>
          <w:color w:val="00509E"/>
          <w:sz w:val="22"/>
        </w:rPr>
        <w:t xml:space="preserve">Variant A: </w:t>
      </w:r>
      <w:r>
        <w:rPr>
          <w:rFonts w:ascii="Times New Roman" w:hAnsi="Times New Roman"/>
          <w:sz w:val="22"/>
        </w:rPr>
        <w:t>Ouyang et al. [L1] applied Lyapunov optimization to service placement in MEC under a long-term cost budget constraint, decomposing the problem into a series of real-time NP-hard sub-problems and solving them with an approximation algorithm that requires no prior knowledge of user mobility.</w:t>
      </w:r>
    </w:p>
    <w:p>
      <w:pPr>
        <w:ind w:left="432"/>
        <w:jc w:val="both"/>
      </w:pPr>
      <w:r>
        <w:rPr>
          <w:rFonts w:ascii="Times New Roman" w:hAnsi="Times New Roman"/>
          <w:b/>
          <w:color w:val="00509E"/>
          <w:sz w:val="22"/>
        </w:rPr>
        <w:t xml:space="preserve">Variant B: </w:t>
      </w:r>
      <w:r>
        <w:rPr>
          <w:rFonts w:ascii="Times New Roman" w:hAnsi="Times New Roman"/>
          <w:sz w:val="22"/>
        </w:rPr>
        <w:t>The Follow-Me-at-the-Edge framework [L1] leveraged Lyapunov drift-plus-penalty minimization to dynamically migrate services across edge nodes in response to user movement, enabling the system to balance latency performance and operational cost without mobility predictions.</w:t>
      </w:r>
    </w:p>
    <w:p>
      <w:pPr>
        <w:ind w:left="432"/>
        <w:jc w:val="both"/>
      </w:pPr>
      <w:r>
        <w:rPr>
          <w:rFonts w:ascii="Times New Roman" w:hAnsi="Times New Roman"/>
          <w:b/>
          <w:color w:val="00509E"/>
          <w:sz w:val="22"/>
        </w:rPr>
        <w:t xml:space="preserve">Variant C: </w:t>
      </w:r>
      <w:r>
        <w:rPr>
          <w:rFonts w:ascii="Times New Roman" w:hAnsi="Times New Roman"/>
          <w:sz w:val="22"/>
        </w:rPr>
        <w:t>In [L1], Ouyang et al. formulated mobile edge service placement as a long-term stochastic optimization problem and employed Lyapunov optimization to decouple it into tractable single-slot problems, providing an online algorithm with provable performance-cost tradeoff guarantees.</w:t>
      </w:r>
    </w:p>
    <w:p/>
    <w:p>
      <w:pPr>
        <w:spacing w:before="160"/>
      </w:pPr>
      <w:r>
        <w:rPr>
          <w:rFonts w:ascii="Times New Roman" w:hAnsi="Times New Roman"/>
          <w:b/>
          <w:color w:val="8B0000"/>
          <w:sz w:val="22"/>
        </w:rPr>
        <w:t>Lyapunov Paper 2 — Sun et al. [JSAC 2017]: EMM Energy-Aware Mobility Management</w:t>
      </w:r>
    </w:p>
    <w:p>
      <w:pPr>
        <w:ind w:left="432"/>
        <w:jc w:val="both"/>
      </w:pPr>
      <w:r>
        <w:rPr>
          <w:rFonts w:ascii="Times New Roman" w:hAnsi="Times New Roman"/>
          <w:b/>
          <w:color w:val="00509E"/>
          <w:sz w:val="22"/>
        </w:rPr>
        <w:t xml:space="preserve">Variant A: </w:t>
      </w:r>
      <w:r>
        <w:rPr>
          <w:rFonts w:ascii="Times New Roman" w:hAnsi="Times New Roman"/>
          <w:sz w:val="22"/>
        </w:rPr>
        <w:t>Sun et al. [L2] proposed the EMM scheme for MEC-enabled ultra-dense networks by combining Lyapunov optimization with multi-armed bandit theory to jointly manage radio access and computing services online under a long-term energy constraint, effectively handling imperfect system state information.</w:t>
      </w:r>
    </w:p>
    <w:p>
      <w:pPr>
        <w:ind w:left="432"/>
        <w:jc w:val="both"/>
      </w:pPr>
      <w:r>
        <w:rPr>
          <w:rFonts w:ascii="Times New Roman" w:hAnsi="Times New Roman"/>
          <w:b/>
          <w:color w:val="00509E"/>
          <w:sz w:val="22"/>
        </w:rPr>
        <w:t xml:space="preserve">Variant B: </w:t>
      </w:r>
      <w:r>
        <w:rPr>
          <w:rFonts w:ascii="Times New Roman" w:hAnsi="Times New Roman"/>
          <w:sz w:val="22"/>
        </w:rPr>
        <w:t>EMM [L2] addressed the challenge of co-provisioning radio access and computation in ultra-dense MEC networks by applying Lyapunov optimization to convert the long-term energy-constrained problem into per-slot sub-problems, augmented by multi-armed bandit learning for handling unknown channel statistics.</w:t>
      </w:r>
    </w:p>
    <w:p>
      <w:pPr>
        <w:ind w:left="432"/>
        <w:jc w:val="both"/>
      </w:pPr>
      <w:r>
        <w:rPr>
          <w:rFonts w:ascii="Times New Roman" w:hAnsi="Times New Roman"/>
          <w:b/>
          <w:color w:val="00509E"/>
          <w:sz w:val="22"/>
        </w:rPr>
        <w:t xml:space="preserve">Variant C: </w:t>
      </w:r>
      <w:r>
        <w:rPr>
          <w:rFonts w:ascii="Times New Roman" w:hAnsi="Times New Roman"/>
          <w:sz w:val="22"/>
        </w:rPr>
        <w:t>In [L2], a Lyapunov and multi-armed bandit based mobility management scheme was developed for ultra-dense MEC networks, achieving online energy-efficient operation without future system state information and explicitly accounting for handover and computation migration costs.</w:t>
      </w:r>
    </w:p>
    <w:p/>
    <w:p>
      <w:pPr>
        <w:spacing w:before="160"/>
      </w:pPr>
      <w:r>
        <w:rPr>
          <w:rFonts w:ascii="Times New Roman" w:hAnsi="Times New Roman"/>
          <w:b/>
          <w:color w:val="8B0000"/>
          <w:sz w:val="22"/>
        </w:rPr>
        <w:t>Lyapunov Paper 3 — Labriji et al. [TNSM 2021]: Mobility-Aware MEC Migration for IoV</w:t>
      </w:r>
    </w:p>
    <w:p>
      <w:pPr>
        <w:ind w:left="432"/>
        <w:jc w:val="both"/>
      </w:pPr>
      <w:r>
        <w:rPr>
          <w:rFonts w:ascii="Times New Roman" w:hAnsi="Times New Roman"/>
          <w:b/>
          <w:color w:val="00509E"/>
          <w:sz w:val="22"/>
        </w:rPr>
        <w:t xml:space="preserve">Variant A: </w:t>
      </w:r>
      <w:r>
        <w:rPr>
          <w:rFonts w:ascii="Times New Roman" w:hAnsi="Times New Roman"/>
          <w:sz w:val="22"/>
        </w:rPr>
        <w:t>Labriji et al. [L3] estimated vehicular mobility from 5G handover statistics and derived a closed-form Lyapunov-based algorithm for dynamic VM migration in IoV, achieving over 50% reduction in energy expenditure compared to full-migration and no-migration baselines in a real-world scenario.</w:t>
      </w:r>
    </w:p>
    <w:p>
      <w:pPr>
        <w:ind w:left="432"/>
        <w:jc w:val="both"/>
      </w:pPr>
      <w:r>
        <w:rPr>
          <w:rFonts w:ascii="Times New Roman" w:hAnsi="Times New Roman"/>
          <w:b/>
          <w:color w:val="00509E"/>
          <w:sz w:val="22"/>
        </w:rPr>
        <w:t xml:space="preserve">Variant B: </w:t>
      </w:r>
      <w:r>
        <w:rPr>
          <w:rFonts w:ascii="Times New Roman" w:hAnsi="Times New Roman"/>
          <w:sz w:val="22"/>
        </w:rPr>
        <w:t>A low-complexity distributed migration algorithm was proposed in [L3] for IoV by combining vehicular mobility estimation with Lyapunov optimization, yielding a closed-form solution that determines optimal migration timing and target edge nodes without centralized coordination.</w:t>
      </w:r>
    </w:p>
    <w:p>
      <w:pPr>
        <w:ind w:left="432"/>
        <w:jc w:val="both"/>
      </w:pPr>
      <w:r>
        <w:rPr>
          <w:rFonts w:ascii="Times New Roman" w:hAnsi="Times New Roman"/>
          <w:b/>
          <w:color w:val="00509E"/>
          <w:sz w:val="22"/>
        </w:rPr>
        <w:t xml:space="preserve">Variant C: </w:t>
      </w:r>
      <w:r>
        <w:rPr>
          <w:rFonts w:ascii="Times New Roman" w:hAnsi="Times New Roman"/>
          <w:sz w:val="22"/>
        </w:rPr>
        <w:t>In [L3], the Lyapunov optimization framework was applied to the VM migration problem in 5G IoV, where mobility estimates derived from base-station statistics were integrated into the drift-plus-penalty formulation, resulting in a distributed algorithm validated on thousands of vehicles in a dense urban scenario.</w:t>
      </w:r>
    </w:p>
    <w:p/>
    <w:p>
      <w:pPr>
        <w:spacing w:before="160"/>
      </w:pPr>
      <w:r>
        <w:rPr>
          <w:rFonts w:ascii="Times New Roman" w:hAnsi="Times New Roman"/>
          <w:b/>
          <w:color w:val="8B0000"/>
          <w:sz w:val="22"/>
        </w:rPr>
        <w:t>Lyapunov Paper 4 — Chen et al. [IoT 2022]: Dynamic Migration and Routing for Microservice in MEC</w:t>
      </w:r>
    </w:p>
    <w:p>
      <w:pPr>
        <w:ind w:left="432"/>
        <w:jc w:val="both"/>
      </w:pPr>
      <w:r>
        <w:rPr>
          <w:rFonts w:ascii="Times New Roman" w:hAnsi="Times New Roman"/>
          <w:b/>
          <w:color w:val="00509E"/>
          <w:sz w:val="22"/>
        </w:rPr>
        <w:t xml:space="preserve">Variant A: </w:t>
      </w:r>
      <w:r>
        <w:rPr>
          <w:rFonts w:ascii="Times New Roman" w:hAnsi="Times New Roman"/>
          <w:sz w:val="22"/>
        </w:rPr>
        <w:t>Chen et al. [L4] proposed a Lyapunov optimization-based online algorithm to jointly optimize microservice deployment and request routing in multicell MEC, decomposing the long-term problem into one-slot sub-problems solved via a randomized rounding technique with closed-form performance-cost bounds.</w:t>
      </w:r>
    </w:p>
    <w:p>
      <w:pPr>
        <w:ind w:left="432"/>
        <w:jc w:val="both"/>
      </w:pPr>
      <w:r>
        <w:rPr>
          <w:rFonts w:ascii="Times New Roman" w:hAnsi="Times New Roman"/>
          <w:b/>
          <w:color w:val="00509E"/>
          <w:sz w:val="22"/>
        </w:rPr>
        <w:t xml:space="preserve">Variant B: </w:t>
      </w:r>
      <w:r>
        <w:rPr>
          <w:rFonts w:ascii="Times New Roman" w:hAnsi="Times New Roman"/>
          <w:sz w:val="22"/>
        </w:rPr>
        <w:t>In [L4], dynamic service migration and request routing for microservices in multicell MEC were jointly optimized using Lyapunov drift minimization, transforming the stochastic optimization into tractable per-slot NP-hard instances addressed by an efficient randomized rounding approach.</w:t>
      </w:r>
    </w:p>
    <w:p>
      <w:pPr>
        <w:ind w:left="432"/>
        <w:jc w:val="both"/>
      </w:pPr>
      <w:r>
        <w:rPr>
          <w:rFonts w:ascii="Times New Roman" w:hAnsi="Times New Roman"/>
          <w:b/>
          <w:color w:val="00509E"/>
          <w:sz w:val="22"/>
        </w:rPr>
        <w:t xml:space="preserve">Variant C: </w:t>
      </w:r>
      <w:r>
        <w:rPr>
          <w:rFonts w:ascii="Times New Roman" w:hAnsi="Times New Roman"/>
          <w:sz w:val="22"/>
        </w:rPr>
        <w:t>To maximize long-term network utility in multicell MEC, Chen et al. [L4] combined Lyapunov optimization for online decomposition with randomized rounding for per-slot NP-hard sub-problems, theoretically characterizing the achieved performance-migration cost tradeoff.</w:t>
      </w:r>
    </w:p>
    <w:p/>
    <w:p>
      <w:pPr>
        <w:spacing w:before="160"/>
      </w:pPr>
      <w:r>
        <w:rPr>
          <w:rFonts w:ascii="Times New Roman" w:hAnsi="Times New Roman"/>
          <w:b/>
          <w:color w:val="8B0000"/>
          <w:sz w:val="22"/>
        </w:rPr>
        <w:t>Lyapunov Paper 5 — Wang et al. [TMC 2024]: AI-Enabled Spatial-Temporal Migration for Connected Vehicles</w:t>
      </w:r>
    </w:p>
    <w:p>
      <w:pPr>
        <w:ind w:left="432"/>
        <w:jc w:val="both"/>
      </w:pPr>
      <w:r>
        <w:rPr>
          <w:rFonts w:ascii="Times New Roman" w:hAnsi="Times New Roman"/>
          <w:b/>
          <w:color w:val="00509E"/>
          <w:sz w:val="22"/>
        </w:rPr>
        <w:t xml:space="preserve">Variant A: </w:t>
      </w:r>
      <w:r>
        <w:rPr>
          <w:rFonts w:ascii="Times New Roman" w:hAnsi="Times New Roman"/>
          <w:sz w:val="22"/>
        </w:rPr>
        <w:t>Wang et al. [L5] proposed a spatial-temporal neural network combining gated recurrent units and graph convolutional layers to predict vehicular mobility, and applied Lyapunov optimization to formulate a proactive multi-objective migration strategy balancing service reliability and energy consumption.</w:t>
      </w:r>
    </w:p>
    <w:p>
      <w:pPr>
        <w:ind w:left="432"/>
        <w:jc w:val="both"/>
      </w:pPr>
      <w:r>
        <w:rPr>
          <w:rFonts w:ascii="Times New Roman" w:hAnsi="Times New Roman"/>
          <w:b/>
          <w:color w:val="00509E"/>
          <w:sz w:val="22"/>
        </w:rPr>
        <w:t xml:space="preserve">Variant B: </w:t>
      </w:r>
      <w:r>
        <w:rPr>
          <w:rFonts w:ascii="Times New Roman" w:hAnsi="Times New Roman"/>
          <w:sz w:val="22"/>
        </w:rPr>
        <w:t>In [L5], accurate vehicle trajectory prediction was achieved via a spatial-temporal deep learning model, whose output was integrated into a Lyapunov-based proactive migration framework to ensure service reliability with reduced energy consumption in 6G intelligent transportation systems.</w:t>
      </w:r>
    </w:p>
    <w:p>
      <w:pPr>
        <w:ind w:left="432"/>
        <w:jc w:val="both"/>
      </w:pPr>
      <w:r>
        <w:rPr>
          <w:rFonts w:ascii="Times New Roman" w:hAnsi="Times New Roman"/>
          <w:b/>
          <w:color w:val="00509E"/>
          <w:sz w:val="22"/>
        </w:rPr>
        <w:t xml:space="preserve">Variant C: </w:t>
      </w:r>
      <w:r>
        <w:rPr>
          <w:rFonts w:ascii="Times New Roman" w:hAnsi="Times New Roman"/>
          <w:sz w:val="22"/>
        </w:rPr>
        <w:t>A proactive service migration scheme for connected vehicles was developed in [L5] by coupling a spatial-temporal awareness neural network with Lyapunov optimization, enabling migration decisions that account for predicted future locations, server workloads, and service reliability requirements.</w:t>
      </w:r>
    </w:p>
    <w:p/>
    <w:p>
      <w:pPr>
        <w:spacing w:before="160"/>
      </w:pPr>
      <w:r>
        <w:rPr>
          <w:rFonts w:ascii="Times New Roman" w:hAnsi="Times New Roman"/>
          <w:b/>
          <w:color w:val="8B0000"/>
          <w:sz w:val="22"/>
        </w:rPr>
        <w:t>Lyapunov Paper 6 — Zhou et al. [TMC 2023]: Energy-Efficient Migration for Multi-User Dense Cellular Networks (EGO)</w:t>
      </w:r>
    </w:p>
    <w:p>
      <w:pPr>
        <w:ind w:left="432"/>
        <w:jc w:val="both"/>
      </w:pPr>
      <w:r>
        <w:rPr>
          <w:rFonts w:ascii="Times New Roman" w:hAnsi="Times New Roman"/>
          <w:b/>
          <w:color w:val="00509E"/>
          <w:sz w:val="22"/>
        </w:rPr>
        <w:t xml:space="preserve">Variant A: </w:t>
      </w:r>
      <w:r>
        <w:rPr>
          <w:rFonts w:ascii="Times New Roman" w:hAnsi="Times New Roman"/>
          <w:sz w:val="22"/>
        </w:rPr>
        <w:t>Zhou et al. [L6] formulated service migration for multi-user heterogeneous dense cellular networks as a multi-user interference-aware optimization problem and developed the EGO algorithm combining Lyapunov optimization and particle swarm optimization to minimize average energy consumption without trajectory prediction.</w:t>
      </w:r>
    </w:p>
    <w:p>
      <w:pPr>
        <w:ind w:left="432"/>
        <w:jc w:val="both"/>
      </w:pPr>
      <w:r>
        <w:rPr>
          <w:rFonts w:ascii="Times New Roman" w:hAnsi="Times New Roman"/>
          <w:b/>
          <w:color w:val="00509E"/>
          <w:sz w:val="22"/>
        </w:rPr>
        <w:t xml:space="preserve">Variant B: </w:t>
      </w:r>
      <w:r>
        <w:rPr>
          <w:rFonts w:ascii="Times New Roman" w:hAnsi="Times New Roman"/>
          <w:sz w:val="22"/>
        </w:rPr>
        <w:t>The EGO scheme [L6] addressed the intractability of trajectory prediction for large user populations in heterogeneous dense networks by applying Lyapunov-based online decomposition, with particle swarm optimization used to solve the resulting per-slot non-convex sub-problems efficiently.</w:t>
      </w:r>
    </w:p>
    <w:p>
      <w:pPr>
        <w:ind w:left="432"/>
        <w:jc w:val="both"/>
      </w:pPr>
      <w:r>
        <w:rPr>
          <w:rFonts w:ascii="Times New Roman" w:hAnsi="Times New Roman"/>
          <w:b/>
          <w:color w:val="00509E"/>
          <w:sz w:val="22"/>
        </w:rPr>
        <w:t xml:space="preserve">Variant C: </w:t>
      </w:r>
      <w:r>
        <w:rPr>
          <w:rFonts w:ascii="Times New Roman" w:hAnsi="Times New Roman"/>
          <w:sz w:val="22"/>
        </w:rPr>
        <w:t>In [L6], Lyapunov and particle swarm optimizations were combined to tackle energy-efficient service migration in multi-user dense MEC, where the Lyapunov framework removes the need for future system knowledge and PSO addresses the NP-hard one-slot sub-problems with user interference.</w:t>
      </w:r>
    </w:p>
    <w:p/>
    <w:p>
      <w:pPr>
        <w:spacing w:before="160"/>
      </w:pPr>
      <w:r>
        <w:rPr>
          <w:rFonts w:ascii="Times New Roman" w:hAnsi="Times New Roman"/>
          <w:b/>
          <w:color w:val="8B0000"/>
          <w:sz w:val="22"/>
        </w:rPr>
        <w:t>Lyapunov Paper 7 — Zhou et al. [ICC 2025]: Collaborative AI Migration in 6G with Traffic Prediction</w:t>
      </w:r>
    </w:p>
    <w:p>
      <w:pPr>
        <w:ind w:left="432"/>
        <w:jc w:val="both"/>
      </w:pPr>
      <w:r>
        <w:rPr>
          <w:rFonts w:ascii="Times New Roman" w:hAnsi="Times New Roman"/>
          <w:b/>
          <w:color w:val="00509E"/>
          <w:sz w:val="22"/>
        </w:rPr>
        <w:t xml:space="preserve">Variant A: </w:t>
      </w:r>
      <w:r>
        <w:rPr>
          <w:rFonts w:ascii="Times New Roman" w:hAnsi="Times New Roman"/>
          <w:sz w:val="22"/>
        </w:rPr>
        <w:t>Zhou et al. [L7] proposed CAMD-TP, a collaborative AI service migration algorithm for 6G networks that uses DLinear traffic prediction integrated with Lyapunov optimization to convert long-term stochastic energy minimization into tractable per-slot problems with dynamic bandwidth allocation.</w:t>
      </w:r>
    </w:p>
    <w:p>
      <w:pPr>
        <w:ind w:left="432"/>
        <w:jc w:val="both"/>
      </w:pPr>
      <w:r>
        <w:rPr>
          <w:rFonts w:ascii="Times New Roman" w:hAnsi="Times New Roman"/>
          <w:b/>
          <w:color w:val="00509E"/>
          <w:sz w:val="22"/>
        </w:rPr>
        <w:t xml:space="preserve">Variant B: </w:t>
      </w:r>
      <w:r>
        <w:rPr>
          <w:rFonts w:ascii="Times New Roman" w:hAnsi="Times New Roman"/>
          <w:sz w:val="22"/>
        </w:rPr>
        <w:t>In [L7], the challenge of managing AI service migrations under temporal traffic dynamics in 6G cloud-edge networks was addressed by combining Lyapunov optimization for online problem decomposition with a lightweight DLinear model for network traffic prediction, reducing average system energy consumption.</w:t>
      </w:r>
    </w:p>
    <w:p>
      <w:pPr>
        <w:ind w:left="432"/>
        <w:jc w:val="both"/>
      </w:pPr>
      <w:r>
        <w:rPr>
          <w:rFonts w:ascii="Times New Roman" w:hAnsi="Times New Roman"/>
          <w:b/>
          <w:color w:val="00509E"/>
          <w:sz w:val="22"/>
        </w:rPr>
        <w:t xml:space="preserve">Variant C: </w:t>
      </w:r>
      <w:r>
        <w:rPr>
          <w:rFonts w:ascii="Times New Roman" w:hAnsi="Times New Roman"/>
          <w:sz w:val="22"/>
        </w:rPr>
        <w:t>A prediction-augmented Lyapunov optimization framework was presented in [L7] for energy-efficient collaborative AI service migration in 6G, where predicted traffic loads guide migration decisions and bandwidth allocation to proactively avoid network congestion.</w:t>
      </w:r>
    </w:p>
    <w:p/>
    <w:p>
      <w:pPr>
        <w:spacing w:before="160"/>
      </w:pPr>
      <w:r>
        <w:rPr>
          <w:rFonts w:ascii="Times New Roman" w:hAnsi="Times New Roman"/>
          <w:b/>
          <w:color w:val="8B0000"/>
          <w:sz w:val="22"/>
        </w:rPr>
        <w:t>Lyapunov Paper 8 — Huang et al. [TVT 2025]: Multi-Strategy Migration in Emergency Networks</w:t>
      </w:r>
    </w:p>
    <w:p>
      <w:pPr>
        <w:ind w:left="432"/>
        <w:jc w:val="both"/>
      </w:pPr>
      <w:r>
        <w:rPr>
          <w:rFonts w:ascii="Times New Roman" w:hAnsi="Times New Roman"/>
          <w:b/>
          <w:color w:val="00509E"/>
          <w:sz w:val="22"/>
        </w:rPr>
        <w:t xml:space="preserve">Variant A: </w:t>
      </w:r>
      <w:r>
        <w:rPr>
          <w:rFonts w:ascii="Times New Roman" w:hAnsi="Times New Roman"/>
          <w:sz w:val="22"/>
        </w:rPr>
        <w:t>Huang et al. [L8] proposed a multi-strategy service migration approach for post-disaster emergency networks leveraging UAVs and satellites, transforming the long-term optimization into online single-slot problems via Lyapunov optimization and addressing state-space explosion through a designed DRL strategy.</w:t>
      </w:r>
    </w:p>
    <w:p>
      <w:pPr>
        <w:ind w:left="432"/>
        <w:jc w:val="both"/>
      </w:pPr>
      <w:r>
        <w:rPr>
          <w:rFonts w:ascii="Times New Roman" w:hAnsi="Times New Roman"/>
          <w:b/>
          <w:color w:val="00509E"/>
          <w:sz w:val="22"/>
        </w:rPr>
        <w:t xml:space="preserve">Variant B: </w:t>
      </w:r>
      <w:r>
        <w:rPr>
          <w:rFonts w:ascii="Times New Roman" w:hAnsi="Times New Roman"/>
          <w:sz w:val="22"/>
        </w:rPr>
        <w:t>To maintain uninterrupted services in disaster-disrupted networks, Huang et al. [L8] designed a Manhattan-2D user transfer model and applied Lyapunov optimization to decouple the stochastic problem, then resolved the resulting single-slot NP-hard problem using multi-strategy DRL with action-equivalence handling.</w:t>
      </w:r>
    </w:p>
    <w:p>
      <w:pPr>
        <w:ind w:left="432"/>
        <w:jc w:val="both"/>
      </w:pPr>
      <w:r>
        <w:rPr>
          <w:rFonts w:ascii="Times New Roman" w:hAnsi="Times New Roman"/>
          <w:b/>
          <w:color w:val="00509E"/>
          <w:sz w:val="22"/>
        </w:rPr>
        <w:t xml:space="preserve">Variant C: </w:t>
      </w:r>
      <w:r>
        <w:rPr>
          <w:rFonts w:ascii="Times New Roman" w:hAnsi="Times New Roman"/>
          <w:sz w:val="22"/>
        </w:rPr>
        <w:t>In [L8], a Lyapunov-based online optimization framework was combined with multi-strategy reinforcement learning to coordinate UAV and satellite resources for seamless service migration in emergency networks, addressing state-space explosion through careful action-space design.</w:t>
      </w:r>
    </w:p>
    <w:p/>
    <w:p>
      <w:pPr>
        <w:spacing w:before="160"/>
      </w:pPr>
      <w:r>
        <w:rPr>
          <w:rFonts w:ascii="Times New Roman" w:hAnsi="Times New Roman"/>
          <w:b/>
          <w:color w:val="8B0000"/>
          <w:sz w:val="22"/>
        </w:rPr>
        <w:t>▶ BCD-Type Decomposition Introduction</w:t>
      </w:r>
    </w:p>
    <w:p>
      <w:pPr>
        <w:jc w:val="both"/>
      </w:pPr>
      <w:r>
        <w:rPr>
          <w:rFonts w:ascii="Times New Roman" w:hAnsi="Times New Roman"/>
          <w:b w:val="0"/>
          <w:i w:val="0"/>
          <w:sz w:val="22"/>
        </w:rPr>
        <w:t>Beyond Lyapunov-based temporal decomposition, block coordinate descent (BCD) and primal/dual decomposition methods provide a complementary spatial decomposition approach that splits a large MINLP into coupled sub-problems aligned with different decision variables or network layers.</w:t>
      </w:r>
    </w:p>
    <w:p/>
    <w:p>
      <w:pPr>
        <w:spacing w:before="160"/>
      </w:pPr>
      <w:r>
        <w:rPr>
          <w:rFonts w:ascii="Times New Roman" w:hAnsi="Times New Roman"/>
          <w:b/>
          <w:color w:val="8B0000"/>
          <w:sz w:val="22"/>
        </w:rPr>
        <w:t>BCD Paper 1 — Chiang et al. [Proc. IEEE 2007]: Layering as Optimization Decomposition</w:t>
      </w:r>
    </w:p>
    <w:p>
      <w:pPr>
        <w:ind w:left="432"/>
        <w:jc w:val="both"/>
      </w:pPr>
      <w:r>
        <w:rPr>
          <w:rFonts w:ascii="Times New Roman" w:hAnsi="Times New Roman"/>
          <w:b/>
          <w:color w:val="00509E"/>
          <w:sz w:val="22"/>
        </w:rPr>
        <w:t xml:space="preserve">Variant A: </w:t>
      </w:r>
      <w:r>
        <w:rPr>
          <w:rFonts w:ascii="Times New Roman" w:hAnsi="Times New Roman"/>
          <w:sz w:val="22"/>
        </w:rPr>
        <w:t>Chiang et al. [D1] provided a mathematical foundation for layered network architectures by modeling the protocol stack as distributed solutions to a global network utility maximization (NUM) problem, where each layer corresponds to a decomposed sub-problem and inter-layer interfaces are captured as optimization variables, unifying primal and dual decomposition as complementary design tools.</w:t>
      </w:r>
    </w:p>
    <w:p>
      <w:pPr>
        <w:ind w:left="432"/>
        <w:jc w:val="both"/>
      </w:pPr>
      <w:r>
        <w:rPr>
          <w:rFonts w:ascii="Times New Roman" w:hAnsi="Times New Roman"/>
          <w:b/>
          <w:color w:val="00509E"/>
          <w:sz w:val="22"/>
        </w:rPr>
        <w:t xml:space="preserve">Variant B: </w:t>
      </w:r>
      <w:r>
        <w:rPr>
          <w:rFonts w:ascii="Times New Roman" w:hAnsi="Times New Roman"/>
          <w:sz w:val="22"/>
        </w:rPr>
        <w:t>The pioneering work of Chiang et al. [D1] demonstrated that network layering can be systematically understood as optimization decomposition, with primal decomposition yielding independent resource-allocation sub-problems per layer and dual decomposition yielding Lagrangian-relaxed sub-problems coordinated by shared multipliers, providing rigorous grounds for cross-layer optimization.</w:t>
      </w:r>
    </w:p>
    <w:p>
      <w:pPr>
        <w:ind w:left="432"/>
        <w:jc w:val="both"/>
      </w:pPr>
      <w:r>
        <w:rPr>
          <w:rFonts w:ascii="Times New Roman" w:hAnsi="Times New Roman"/>
          <w:b/>
          <w:color w:val="00509E"/>
          <w:sz w:val="22"/>
        </w:rPr>
        <w:t xml:space="preserve">Variant C: </w:t>
      </w:r>
      <w:r>
        <w:rPr>
          <w:rFonts w:ascii="Times New Roman" w:hAnsi="Times New Roman"/>
          <w:sz w:val="22"/>
        </w:rPr>
        <w:t>In [D1], Chiang et al. established that the layered architecture of communication networks can be re-interpreted as decomposed solutions to a NUM problem, where vertical decomposition aligns with functional modules (congestion control, scheduling, routing) and horizontal decomposition with distributed computation, supplying a unifying language for modular cross-layer protocol design.</w:t>
      </w:r>
    </w:p>
    <w:p/>
    <w:p>
      <w:pPr>
        <w:spacing w:before="160"/>
      </w:pPr>
      <w:r>
        <w:rPr>
          <w:rFonts w:ascii="Times New Roman" w:hAnsi="Times New Roman"/>
          <w:b/>
          <w:color w:val="8B0000"/>
          <w:sz w:val="22"/>
        </w:rPr>
        <w:t>BCD Paper 2 — Li et al. [GLOBECOM 2021]: Distributed Migration in Satellite MEC</w:t>
      </w:r>
    </w:p>
    <w:p>
      <w:pPr>
        <w:ind w:left="432"/>
        <w:jc w:val="both"/>
      </w:pPr>
      <w:r>
        <w:rPr>
          <w:rFonts w:ascii="Times New Roman" w:hAnsi="Times New Roman"/>
          <w:b/>
          <w:color w:val="00509E"/>
          <w:sz w:val="22"/>
        </w:rPr>
        <w:t xml:space="preserve">Variant A: </w:t>
      </w:r>
      <w:r>
        <w:rPr>
          <w:rFonts w:ascii="Times New Roman" w:hAnsi="Times New Roman"/>
          <w:sz w:val="22"/>
        </w:rPr>
        <w:t>Li et al. [D2] addressed the curse of dimensionality in satellite MEC by proposing a distributed two-layer decomposition that reduces the MDP state space from M^(2N) to N×M², enabling tractable per-user sub-MDPs that can be solved independently without resorting to deep neural networks.</w:t>
      </w:r>
    </w:p>
    <w:p>
      <w:pPr>
        <w:ind w:left="432"/>
        <w:jc w:val="both"/>
      </w:pPr>
      <w:r>
        <w:rPr>
          <w:rFonts w:ascii="Times New Roman" w:hAnsi="Times New Roman"/>
          <w:b/>
          <w:color w:val="00509E"/>
          <w:sz w:val="22"/>
        </w:rPr>
        <w:t xml:space="preserve">Variant B: </w:t>
      </w:r>
      <w:r>
        <w:rPr>
          <w:rFonts w:ascii="Times New Roman" w:hAnsi="Times New Roman"/>
          <w:sz w:val="22"/>
        </w:rPr>
        <w:t>To cope with high-dimensional state spaces in satellite MEC, Li et al. [D2] decomposed the original joint migration MDP into a two-layer structure: the outer layer coordinates global migration targets while the inner layer handles individual user decisions, achieving superior performance over baseline models with dramatically reduced computational complexity.</w:t>
      </w:r>
    </w:p>
    <w:p>
      <w:pPr>
        <w:ind w:left="432"/>
        <w:jc w:val="both"/>
      </w:pPr>
      <w:r>
        <w:rPr>
          <w:rFonts w:ascii="Times New Roman" w:hAnsi="Times New Roman"/>
          <w:b/>
          <w:color w:val="00509E"/>
          <w:sz w:val="22"/>
        </w:rPr>
        <w:t xml:space="preserve">Variant C: </w:t>
      </w:r>
      <w:r>
        <w:rPr>
          <w:rFonts w:ascii="Times New Roman" w:hAnsi="Times New Roman"/>
          <w:sz w:val="22"/>
        </w:rPr>
        <w:t>In [D2], a dual-layer decomposition model was proposed for service migration in satellite MEC, where the multi-user high-dimensional MDP was factored into a set of low-dimensional single-user MDPs via structural problem analysis, bypassing the need for DRL while outperforming existing baselines.</w:t>
      </w:r>
    </w:p>
    <w:p/>
    <w:p>
      <w:pPr>
        <w:spacing w:before="160"/>
      </w:pPr>
      <w:r>
        <w:rPr>
          <w:rFonts w:ascii="Times New Roman" w:hAnsi="Times New Roman"/>
          <w:b/>
          <w:color w:val="8B0000"/>
          <w:sz w:val="22"/>
        </w:rPr>
        <w:t>BCD Paper 3 (MAIN REFERENCE) — Tran &amp; Pompili [TVT 2019]: Joint Task Offloading and Resource Allocation for Multi-Server MEC</w:t>
      </w:r>
    </w:p>
    <w:p>
      <w:pPr>
        <w:jc w:val="both"/>
      </w:pPr>
      <w:r>
        <w:rPr>
          <w:rFonts w:ascii="Times New Roman" w:hAnsi="Times New Roman"/>
          <w:b w:val="0"/>
          <w:i/>
          <w:color w:val="880000"/>
          <w:sz w:val="22"/>
        </w:rPr>
        <w:t>[MAIN REFERENCE — please describe with more detail]</w:t>
      </w:r>
    </w:p>
    <w:p>
      <w:pPr>
        <w:ind w:left="432"/>
        <w:jc w:val="both"/>
      </w:pPr>
      <w:r>
        <w:rPr>
          <w:rFonts w:ascii="Times New Roman" w:hAnsi="Times New Roman"/>
          <w:b/>
          <w:color w:val="00509E"/>
          <w:sz w:val="22"/>
        </w:rPr>
        <w:t xml:space="preserve">Variant A: </w:t>
      </w:r>
      <w:r>
        <w:rPr>
          <w:rFonts w:ascii="Times New Roman" w:hAnsi="Times New Roman"/>
          <w:sz w:val="22"/>
        </w:rPr>
        <w:t>As a closely related reference, Tran and Pompili [D3] formulated joint task offloading and resource allocation in a multi-server MEC network as a mixed integer nonlinear program (MINLP) aimed at maximizing users' weighted sum of reductions in task completion time and energy consumption. To render the NP-hard problem tractable, they proposed a two-stage BCD decomposition: the resource allocation (RA) sub-problem with fixed offloading decisions is addressed via convex and quasi-convex optimization techniques with closed-form solutions, while the task offloading (TO) sub-problem minimizes the optimal-value function of the RA problem and is solved by sequential convex approximation. This decomposition structure reduces per-iteration complexity and scales to large-scale multi-cell MEC networks, providing a systematic template for partitioning coupled discrete and continuous decision variables.</w:t>
      </w:r>
    </w:p>
    <w:p>
      <w:pPr>
        <w:ind w:left="432"/>
        <w:jc w:val="both"/>
      </w:pPr>
      <w:r>
        <w:rPr>
          <w:rFonts w:ascii="Times New Roman" w:hAnsi="Times New Roman"/>
          <w:b/>
          <w:color w:val="00509E"/>
          <w:sz w:val="22"/>
        </w:rPr>
        <w:t xml:space="preserve">Variant B: </w:t>
      </w:r>
      <w:r>
        <w:rPr>
          <w:rFonts w:ascii="Times New Roman" w:hAnsi="Times New Roman"/>
          <w:sz w:val="22"/>
        </w:rPr>
        <w:t>Tran and Pompili [D3] studied the problem of jointly optimizing offloading decisions, uplink transmission power, and computing resource allocation in a multi-cell MEC network, formulating it as an MINLP. Recognizing that the coupling between discrete offloading indicators and continuous resource variables renders direct solution impractical, they decomposed the problem into a resource allocation sub-problem solved in closed form using convex/quasi-convex optimization, and a task offloading sub-problem that iteratively leverages the RA solution via successive approximation. Their decomposition framework achieves near-optimal offloading gains with substantially lower computational cost than exhaustive search, and its modular structure — alternately fixing one set of variables while optimizing the other — serves as a representative paradigm for BCD-based MEC optimization.</w:t>
      </w:r>
    </w:p>
    <w:p>
      <w:pPr>
        <w:ind w:left="432"/>
        <w:jc w:val="both"/>
      </w:pPr>
      <w:r>
        <w:rPr>
          <w:rFonts w:ascii="Times New Roman" w:hAnsi="Times New Roman"/>
          <w:b/>
          <w:color w:val="00509E"/>
          <w:sz w:val="22"/>
        </w:rPr>
        <w:t xml:space="preserve">Variant C: </w:t>
      </w:r>
      <w:r>
        <w:rPr>
          <w:rFonts w:ascii="Times New Roman" w:hAnsi="Times New Roman"/>
          <w:sz w:val="22"/>
        </w:rPr>
        <w:t>In [D3], the joint optimization of task offloading and multi-dimensional resource allocation in multi-server MEC was rigorously decomposed into two interleaved sub-problems using a BCD strategy. Specifically, given fixed offloading decisions, the RA sub-problem reduces to a convex program admitting a closed-form water-filling-style solution for computing resource allocation and a quasi-convex solution for uplink power control; given the RA solution, the TO sub-problem is efficiently solved via sequential convex programming that iteratively tightens a convex surrogate. The overall BCD algorithm provably converges to a stationary point of the original MINLP, and extensive simulations demonstrate significant gains over individual-resource-optimization baselines across varying network scales.</w:t>
      </w:r>
    </w:p>
    <w:p/>
    <w:p>
      <w:pPr>
        <w:spacing w:before="160"/>
      </w:pPr>
      <w:r>
        <w:rPr>
          <w:rFonts w:ascii="Times New Roman" w:hAnsi="Times New Roman"/>
          <w:b/>
          <w:color w:val="8B0000"/>
          <w:sz w:val="22"/>
        </w:rPr>
        <w:t>BCD Paper 4 (MAIN REFERENCE) — Liu et al. [TSC 2023]: Joint Request Assignment and Computing Resource Allocation in MEC</w:t>
      </w:r>
    </w:p>
    <w:p>
      <w:pPr>
        <w:jc w:val="both"/>
      </w:pPr>
      <w:r>
        <w:rPr>
          <w:rFonts w:ascii="Times New Roman" w:hAnsi="Times New Roman"/>
          <w:b w:val="0"/>
          <w:i/>
          <w:color w:val="880000"/>
          <w:sz w:val="22"/>
        </w:rPr>
        <w:t>[MAIN REFERENCE — please describe with more detail]</w:t>
      </w:r>
    </w:p>
    <w:p>
      <w:pPr>
        <w:ind w:left="432"/>
        <w:jc w:val="both"/>
      </w:pPr>
      <w:r>
        <w:rPr>
          <w:rFonts w:ascii="Times New Roman" w:hAnsi="Times New Roman"/>
          <w:b/>
          <w:color w:val="00509E"/>
          <w:sz w:val="22"/>
        </w:rPr>
        <w:t xml:space="preserve">Variant A: </w:t>
      </w:r>
      <w:r>
        <w:rPr>
          <w:rFonts w:ascii="Times New Roman" w:hAnsi="Times New Roman"/>
          <w:sz w:val="22"/>
        </w:rPr>
        <w:t>Liu et al. [D4] studied the NP-hard MINLP of jointly optimizing request assignment and computing resource allocation across cloudlets in a multi-access MEC network, with the objective of minimizing total request completion latency. Their decomposition approach separates the problem into a computing resource allocation (CRA) sub-problem and a request assignment (RA) sub-problem. The CRA sub-problem is solved optimally in closed form using Lagrangian multiplier analysis, and the resulting solution is directly embedded into the RA sub-problem as a latency cost function. A novel primal-dual based approximation algorithm with provable approximation ratio bounds is then devised for the RA sub-problem, enabling scalable and near-optimal joint optimization. Experimental results confirm that the proposed algorithm outperforms baseline methods on total latency, load balancing, and computational speed.</w:t>
      </w:r>
    </w:p>
    <w:p>
      <w:pPr>
        <w:ind w:left="432"/>
        <w:jc w:val="both"/>
      </w:pPr>
      <w:r>
        <w:rPr>
          <w:rFonts w:ascii="Times New Roman" w:hAnsi="Times New Roman"/>
          <w:b/>
          <w:color w:val="00509E"/>
          <w:sz w:val="22"/>
        </w:rPr>
        <w:t xml:space="preserve">Variant B: </w:t>
      </w:r>
      <w:r>
        <w:rPr>
          <w:rFonts w:ascii="Times New Roman" w:hAnsi="Times New Roman"/>
          <w:sz w:val="22"/>
        </w:rPr>
        <w:t>Liu et al. [D4] proposed a hierarchical decomposition framework for joint request assignment and computing resource allocation in MEC, casting the problem as an MINLP and decomposing it to exploit structural separability. At the lower layer, an analytical closed-form solution based on Lagrangian relaxation is derived for the continuous resource allocation variables given a fixed assignment, yielding an optimal per-cloudlet resource distribution. At the upper layer, the discrete request assignment problem — with resource costs encoded as functions of the lower-layer solution — is addressed by a primal-dual approximation algorithm whose approximation ratio is formally bounded, providing both theoretical guarantees and practical efficiency. This two-stage architecture naturally maps to the structure of MEC networks where assignment and resource decisions are tightly coupled but operationally distinct.</w:t>
      </w:r>
    </w:p>
    <w:p>
      <w:pPr>
        <w:ind w:left="432"/>
        <w:jc w:val="both"/>
      </w:pPr>
      <w:r>
        <w:rPr>
          <w:rFonts w:ascii="Times New Roman" w:hAnsi="Times New Roman"/>
          <w:b/>
          <w:color w:val="00509E"/>
          <w:sz w:val="22"/>
        </w:rPr>
        <w:t xml:space="preserve">Variant C: </w:t>
      </w:r>
      <w:r>
        <w:rPr>
          <w:rFonts w:ascii="Times New Roman" w:hAnsi="Times New Roman"/>
          <w:sz w:val="22"/>
        </w:rPr>
        <w:t>In [D4], a decomposition-based joint optimization was developed for MEC request assignment and computing resource allocation, where Lagrangian duality was leveraged to derive an optimal closed-form resource allocation policy as a function of assignment variables, effectively reducing the original MINLP to a pure combinatorial assignment problem. A primal-dual approximation algorithm was then crafted for the resulting assignment problem, with an upper bound on the approximation ratio established through theoretical analysis. The modular, two-level decomposition demonstrates that decoupling resource and assignment decisions — rather than solving them monolithically — can achieve superior latency, load balance, and speed, offering a principled template for MINLP decomposition in MEC optimization.</w:t>
      </w:r>
    </w:p>
    <w:p/>
    <w:p>
      <w:pPr>
        <w:pStyle w:val="Heading2"/>
      </w:pPr>
      <w:r>
        <w:t>C. Backhaul Link Congestion in Service Migration</w:t>
      </w:r>
    </w:p>
    <w:p>
      <w:pPr>
        <w:spacing w:before="160"/>
      </w:pPr>
      <w:r>
        <w:rPr>
          <w:rFonts w:ascii="Times New Roman" w:hAnsi="Times New Roman"/>
          <w:b/>
          <w:color w:val="8B0000"/>
          <w:sz w:val="22"/>
        </w:rPr>
        <w:t>▶ Common Shortcoming of Paragraphs 1 &amp; 2</w:t>
      </w:r>
    </w:p>
    <w:p>
      <w:pPr>
        <w:jc w:val="both"/>
      </w:pPr>
      <w:r>
        <w:rPr>
          <w:rFonts w:ascii="Times New Roman" w:hAnsi="Times New Roman"/>
          <w:b w:val="0"/>
          <w:i w:val="0"/>
          <w:sz w:val="22"/>
        </w:rPr>
        <w:t>While the ML-based and decomposition-based methods reviewed above have made significant advances in minimizing service latency and migration cost, a common limitation persists: most of these works model the backhaul network only in terms of link cost or bandwidth consumed by migrations (as part of the objective), but do not explicitly enforce hard capacity constraints on individual backhaul links. Consequently, when multiple users simultaneously migrate over shared backhaul links, link congestion can arise and severely degrade service quality — a concern that becomes increasingly critical as the density of mobile users and edge servers grows. A separate line of research has specifically targeted backhaul link congestion in MEC/VEC networks, as reviewed below.</w:t>
      </w:r>
    </w:p>
    <w:p/>
    <w:p>
      <w:pPr>
        <w:spacing w:before="160"/>
      </w:pPr>
      <w:r>
        <w:rPr>
          <w:rFonts w:ascii="Times New Roman" w:hAnsi="Times New Roman"/>
          <w:b/>
          <w:color w:val="8B0000"/>
          <w:sz w:val="22"/>
        </w:rPr>
        <w:t>Link Congestion Paper 1 — Xu et al. [IoT 2020]: Path Selection for Seamless Migration in VEC</w:t>
      </w:r>
    </w:p>
    <w:p>
      <w:pPr>
        <w:ind w:left="432"/>
        <w:jc w:val="both"/>
      </w:pPr>
      <w:r>
        <w:rPr>
          <w:rFonts w:ascii="Times New Roman" w:hAnsi="Times New Roman"/>
          <w:b/>
          <w:color w:val="00509E"/>
          <w:sz w:val="22"/>
        </w:rPr>
        <w:t xml:space="preserve">Variant A: </w:t>
      </w:r>
      <w:r>
        <w:rPr>
          <w:rFonts w:ascii="Times New Roman" w:hAnsi="Times New Roman"/>
          <w:sz w:val="22"/>
        </w:rPr>
        <w:t>Xu et al. [C1] investigated path selection for seamless service migration in vehicular MEC, formulating a multiobjective optimization that jointly considers network provider cost and user QoE, and proposed a weakly Pareto-optimal algorithm with a distance-based filter strategy to eliminate irrelevant switches and improve scalability.</w:t>
      </w:r>
    </w:p>
    <w:p>
      <w:pPr>
        <w:ind w:left="432"/>
        <w:jc w:val="both"/>
      </w:pPr>
      <w:r>
        <w:rPr>
          <w:rFonts w:ascii="Times New Roman" w:hAnsi="Times New Roman"/>
          <w:b/>
          <w:color w:val="00509E"/>
          <w:sz w:val="22"/>
        </w:rPr>
        <w:t xml:space="preserve">Variant B: </w:t>
      </w:r>
      <w:r>
        <w:rPr>
          <w:rFonts w:ascii="Times New Roman" w:hAnsi="Times New Roman"/>
          <w:sz w:val="22"/>
        </w:rPr>
        <w:t>To enable seamless data transfer during service migration in VEC, Xu et al. [C1] addressed the conflicting interests of mobile users and network providers by formulating path selection as a multiobjective problem and deriving a provably Pareto-optimal path selection algorithm, validated on synthesized datasets.</w:t>
      </w:r>
    </w:p>
    <w:p>
      <w:pPr>
        <w:ind w:left="432"/>
        <w:jc w:val="both"/>
      </w:pPr>
      <w:r>
        <w:rPr>
          <w:rFonts w:ascii="Times New Roman" w:hAnsi="Times New Roman"/>
          <w:b/>
          <w:color w:val="00509E"/>
          <w:sz w:val="22"/>
        </w:rPr>
        <w:t xml:space="preserve">Variant C: </w:t>
      </w:r>
      <w:r>
        <w:rPr>
          <w:rFonts w:ascii="Times New Roman" w:hAnsi="Times New Roman"/>
          <w:sz w:val="22"/>
        </w:rPr>
        <w:t>In [C1], path selection for VEC service migration was studied as a bi-criteria optimization balancing network-side transmission cost and user-side quality of experience; a distance-based pre-filtering strategy reduced the search space, and the proposed algorithm achieved weakly Pareto-optimal solutions across varied network topologies.</w:t>
      </w:r>
    </w:p>
    <w:p/>
    <w:p>
      <w:pPr>
        <w:spacing w:before="160"/>
      </w:pPr>
      <w:r>
        <w:rPr>
          <w:rFonts w:ascii="Times New Roman" w:hAnsi="Times New Roman"/>
          <w:b/>
          <w:color w:val="8B0000"/>
          <w:sz w:val="22"/>
        </w:rPr>
        <w:t>Link Congestion Paper 2 — Anwar et al. [IoT 2022]: 5G MEC Distributed Traffic Steering for IoV</w:t>
      </w:r>
    </w:p>
    <w:p>
      <w:pPr>
        <w:ind w:left="432"/>
        <w:jc w:val="both"/>
      </w:pPr>
      <w:r>
        <w:rPr>
          <w:rFonts w:ascii="Times New Roman" w:hAnsi="Times New Roman"/>
          <w:b/>
          <w:color w:val="00509E"/>
          <w:sz w:val="22"/>
        </w:rPr>
        <w:t xml:space="preserve">Variant A: </w:t>
      </w:r>
      <w:r>
        <w:rPr>
          <w:rFonts w:ascii="Times New Roman" w:hAnsi="Times New Roman"/>
          <w:sz w:val="22"/>
        </w:rPr>
        <w:t>Anwar et al. [C2] proposed a distributed traffic steering framework for seamless service migration of IoV applications in 5G MEC networks, distinguishing between edge servers and routers to partition large MEC networks and applying matrix-based dynamic shortest-path selection to resolve the scalability bottleneck in real-time migration scenarios.</w:t>
      </w:r>
    </w:p>
    <w:p>
      <w:pPr>
        <w:ind w:left="432"/>
        <w:jc w:val="both"/>
      </w:pPr>
      <w:r>
        <w:rPr>
          <w:rFonts w:ascii="Times New Roman" w:hAnsi="Times New Roman"/>
          <w:b/>
          <w:color w:val="00509E"/>
          <w:sz w:val="22"/>
        </w:rPr>
        <w:t xml:space="preserve">Variant B: </w:t>
      </w:r>
      <w:r>
        <w:rPr>
          <w:rFonts w:ascii="Times New Roman" w:hAnsi="Times New Roman"/>
          <w:sz w:val="22"/>
        </w:rPr>
        <w:t>A scalable distributed traffic steering approach was introduced in [C2] for 5G-enabled MEC IoV, where the network was partitioned by differentiating node types (edge servers vs. routers), and a filter-bounded dynamic shortest path algorithm was devised to maintain seamless service migration under high vehicle density.</w:t>
      </w:r>
    </w:p>
    <w:p>
      <w:pPr>
        <w:ind w:left="432"/>
        <w:jc w:val="both"/>
      </w:pPr>
      <w:r>
        <w:rPr>
          <w:rFonts w:ascii="Times New Roman" w:hAnsi="Times New Roman"/>
          <w:b/>
          <w:color w:val="00509E"/>
          <w:sz w:val="22"/>
        </w:rPr>
        <w:t xml:space="preserve">Variant C: </w:t>
      </w:r>
      <w:r>
        <w:rPr>
          <w:rFonts w:ascii="Times New Roman" w:hAnsi="Times New Roman"/>
          <w:sz w:val="22"/>
        </w:rPr>
        <w:t>In [C2], Anwar et al. introduced a novel partitioned MEC architecture for IoV that, for the first time, distinguished between edge servers and routing elements at scale, enabling distributed traffic steering with dynamic path selection and filter-based pruning to achieve seamless, low-latency service migration in large 5G deployments.</w:t>
      </w:r>
    </w:p>
    <w:p/>
    <w:p>
      <w:pPr>
        <w:spacing w:before="160"/>
      </w:pPr>
      <w:r>
        <w:rPr>
          <w:rFonts w:ascii="Times New Roman" w:hAnsi="Times New Roman"/>
          <w:b/>
          <w:color w:val="8B0000"/>
          <w:sz w:val="22"/>
        </w:rPr>
        <w:t>Link Congestion Paper 3 — Liu et al.: NF Migration in SDN/MEC Networks</w:t>
      </w:r>
    </w:p>
    <w:p>
      <w:pPr>
        <w:ind w:left="432"/>
        <w:jc w:val="both"/>
      </w:pPr>
      <w:r>
        <w:rPr>
          <w:rFonts w:ascii="Times New Roman" w:hAnsi="Times New Roman"/>
          <w:b/>
          <w:color w:val="00509E"/>
          <w:sz w:val="22"/>
        </w:rPr>
        <w:t xml:space="preserve">Variant A: </w:t>
      </w:r>
      <w:r>
        <w:rPr>
          <w:rFonts w:ascii="Times New Roman" w:hAnsi="Times New Roman"/>
          <w:sz w:val="22"/>
        </w:rPr>
        <w:t>Liu et al. [C3] studied online dynamic network function (NF) migration in softwarization-based MEC networks, formulating a joint VNF placement and routing optimization to manage network congestion and satisfy diverse QoS requirements of heterogeneous traffic flows.</w:t>
      </w:r>
    </w:p>
    <w:p>
      <w:pPr>
        <w:ind w:left="432"/>
        <w:jc w:val="both"/>
      </w:pPr>
      <w:r>
        <w:rPr>
          <w:rFonts w:ascii="Times New Roman" w:hAnsi="Times New Roman"/>
          <w:b/>
          <w:color w:val="00509E"/>
          <w:sz w:val="22"/>
        </w:rPr>
        <w:t xml:space="preserve">Variant B: </w:t>
      </w:r>
      <w:r>
        <w:rPr>
          <w:rFonts w:ascii="Times New Roman" w:hAnsi="Times New Roman"/>
          <w:sz w:val="22"/>
        </w:rPr>
        <w:t>To address network congestion caused by the sinking of computing capabilities to the edge, Liu et al. [C3] proposed an online NF migration framework for SDN/MEC that jointly optimizes VNF placement and traffic routing to maintain satisfactory service performance under erratic user mobility.</w:t>
      </w:r>
    </w:p>
    <w:p>
      <w:pPr>
        <w:ind w:left="432"/>
        <w:jc w:val="both"/>
      </w:pPr>
      <w:r>
        <w:rPr>
          <w:rFonts w:ascii="Times New Roman" w:hAnsi="Times New Roman"/>
          <w:b/>
          <w:color w:val="00509E"/>
          <w:sz w:val="22"/>
        </w:rPr>
        <w:t xml:space="preserve">Variant C: </w:t>
      </w:r>
      <w:r>
        <w:rPr>
          <w:rFonts w:ascii="Times New Roman" w:hAnsi="Times New Roman"/>
          <w:sz w:val="22"/>
        </w:rPr>
        <w:t>In [C3], an online dynamic NF migration algorithm was developed for softwarization-based mobile networks with MEC, integrating VNF placement and path routing decisions to prevent edge congestion and support diverse QoS requirements as heterogeneous traffic increases.</w:t>
      </w:r>
    </w:p>
    <w:p/>
    <w:p>
      <w:pPr>
        <w:spacing w:before="160"/>
      </w:pPr>
      <w:r>
        <w:rPr>
          <w:rFonts w:ascii="Times New Roman" w:hAnsi="Times New Roman"/>
          <w:b/>
          <w:color w:val="8B0000"/>
          <w:sz w:val="22"/>
        </w:rPr>
        <w:t>Link Congestion Paper 4 — Xiao et al. [SWC 2024]: Cost- and QoS-Aware Migration with Limited Backhaul</w:t>
      </w:r>
    </w:p>
    <w:p>
      <w:pPr>
        <w:ind w:left="432"/>
        <w:jc w:val="both"/>
      </w:pPr>
      <w:r>
        <w:rPr>
          <w:rFonts w:ascii="Times New Roman" w:hAnsi="Times New Roman"/>
          <w:b/>
          <w:color w:val="00509E"/>
          <w:sz w:val="22"/>
        </w:rPr>
        <w:t xml:space="preserve">Variant A: </w:t>
      </w:r>
      <w:r>
        <w:rPr>
          <w:rFonts w:ascii="Times New Roman" w:hAnsi="Times New Roman"/>
          <w:sz w:val="22"/>
        </w:rPr>
        <w:t>Xiao et al. [C4] explicitly modeled limited backhaul bandwidth in VEC small-cell networks and proposed the OMELET algorithm based on Lyapunov optimization to dynamically determine service migration decisions that minimize migration cost while guaranteeing QoS under time and bandwidth constraints.</w:t>
      </w:r>
    </w:p>
    <w:p>
      <w:pPr>
        <w:ind w:left="432"/>
        <w:jc w:val="both"/>
      </w:pPr>
      <w:r>
        <w:rPr>
          <w:rFonts w:ascii="Times New Roman" w:hAnsi="Times New Roman"/>
          <w:b/>
          <w:color w:val="00509E"/>
          <w:sz w:val="22"/>
        </w:rPr>
        <w:t xml:space="preserve">Variant B: </w:t>
      </w:r>
      <w:r>
        <w:rPr>
          <w:rFonts w:ascii="Times New Roman" w:hAnsi="Times New Roman"/>
          <w:sz w:val="22"/>
        </w:rPr>
        <w:t>To address the backhaul bottleneck in VEC small-cell networks, Xiao et al. [C4] formulated service migration as a time-bandwidth-computation constrained optimization and devised OMELET, a Lyapunov-based algorithm that dynamically adapts migration decisions to limited backhaul capacity while preserving QoS.</w:t>
      </w:r>
    </w:p>
    <w:p>
      <w:pPr>
        <w:ind w:left="432"/>
        <w:jc w:val="both"/>
      </w:pPr>
      <w:r>
        <w:rPr>
          <w:rFonts w:ascii="Times New Roman" w:hAnsi="Times New Roman"/>
          <w:b/>
          <w:color w:val="00509E"/>
          <w:sz w:val="22"/>
        </w:rPr>
        <w:t xml:space="preserve">Variant C: </w:t>
      </w:r>
      <w:r>
        <w:rPr>
          <w:rFonts w:ascii="Times New Roman" w:hAnsi="Times New Roman"/>
          <w:sz w:val="22"/>
        </w:rPr>
        <w:t>In [C4], the often-overlooked impact of finite backhaul bandwidth on service migration cost in VEC was explicitly incorporated into the optimization model, and a Lyapunov-technique-based online algorithm (OMELET) was proposed to balance migration cost minimization against QoS guarantees under backhaul constraints.</w:t>
      </w:r>
    </w:p>
    <w:p/>
    <w:p>
      <w:pPr>
        <w:spacing w:before="160"/>
      </w:pPr>
      <w:r>
        <w:rPr>
          <w:rFonts w:ascii="Times New Roman" w:hAnsi="Times New Roman"/>
          <w:b/>
          <w:color w:val="8B0000"/>
          <w:sz w:val="22"/>
        </w:rPr>
        <w:t>Link Congestion Paper 5 — Jasim et al. [GCAIoT 2021]: Asynchronous Load Migration in Fog Networks</w:t>
      </w:r>
    </w:p>
    <w:p>
      <w:pPr>
        <w:ind w:left="432"/>
        <w:jc w:val="both"/>
      </w:pPr>
      <w:r>
        <w:rPr>
          <w:rFonts w:ascii="Times New Roman" w:hAnsi="Times New Roman"/>
          <w:b/>
          <w:color w:val="00509E"/>
          <w:sz w:val="22"/>
        </w:rPr>
        <w:t xml:space="preserve">Variant A: </w:t>
      </w:r>
      <w:r>
        <w:rPr>
          <w:rFonts w:ascii="Times New Roman" w:hAnsi="Times New Roman"/>
          <w:sz w:val="22"/>
        </w:rPr>
        <w:t>Jasim et al. [C5] proposed asynchronous coarse-grained load migration schemes for NFV-based fog networks, aiming to reduce node saturation and network congestion at high IoT traffic volumes while minimizing migration overhead through dynamic function embedding on fog servers.</w:t>
      </w:r>
    </w:p>
    <w:p>
      <w:pPr>
        <w:ind w:left="432"/>
        <w:jc w:val="both"/>
      </w:pPr>
      <w:r>
        <w:rPr>
          <w:rFonts w:ascii="Times New Roman" w:hAnsi="Times New Roman"/>
          <w:b/>
          <w:color w:val="00509E"/>
          <w:sz w:val="22"/>
        </w:rPr>
        <w:t xml:space="preserve">Variant B: </w:t>
      </w:r>
      <w:r>
        <w:rPr>
          <w:rFonts w:ascii="Times New Roman" w:hAnsi="Times New Roman"/>
          <w:sz w:val="22"/>
        </w:rPr>
        <w:t>To mitigate rapid node saturation and congestion in NFV-enabled fog networks under heavy IoT workloads, Jasim et al. [C5] designed an asynchronous coarse-grained migration scheme that redistributes network functions across fog nodes, improving admission rates and overall QoS.</w:t>
      </w:r>
    </w:p>
    <w:p>
      <w:pPr>
        <w:ind w:left="432"/>
        <w:jc w:val="both"/>
      </w:pPr>
      <w:r>
        <w:rPr>
          <w:rFonts w:ascii="Times New Roman" w:hAnsi="Times New Roman"/>
          <w:b/>
          <w:color w:val="00509E"/>
          <w:sz w:val="22"/>
        </w:rPr>
        <w:t xml:space="preserve">Variant C: </w:t>
      </w:r>
      <w:r>
        <w:rPr>
          <w:rFonts w:ascii="Times New Roman" w:hAnsi="Times New Roman"/>
          <w:sz w:val="22"/>
        </w:rPr>
        <w:t>In [C5], load migration strategies were proposed for fog networks with NFV to combat congestion from bursty IoT traffic, where asynchronous and coarse-grained migration reduce overhead while elastic function re-embedding on commodity hardware enhances resource utilization.</w:t>
      </w:r>
    </w:p>
    <w:p/>
    <w:p>
      <w:pPr>
        <w:spacing w:before="160"/>
      </w:pPr>
      <w:r>
        <w:rPr>
          <w:rFonts w:ascii="Times New Roman" w:hAnsi="Times New Roman"/>
          <w:b/>
          <w:color w:val="8B0000"/>
          <w:sz w:val="22"/>
        </w:rPr>
        <w:t>Link Congestion Paper 6 — Cao et al. [TITS 2024]: SMART DRL-Based Migration Path Selection</w:t>
      </w:r>
    </w:p>
    <w:p>
      <w:pPr>
        <w:ind w:left="432"/>
        <w:jc w:val="both"/>
      </w:pPr>
      <w:r>
        <w:rPr>
          <w:rFonts w:ascii="Times New Roman" w:hAnsi="Times New Roman"/>
          <w:b/>
          <w:color w:val="00509E"/>
          <w:sz w:val="22"/>
        </w:rPr>
        <w:t xml:space="preserve">Variant A: </w:t>
      </w:r>
      <w:r>
        <w:rPr>
          <w:rFonts w:ascii="Times New Roman" w:hAnsi="Times New Roman"/>
          <w:sz w:val="22"/>
        </w:rPr>
        <w:t>Cao et al. [C6] proposed SMART, a deep reinforcement learning (DQN) based service migration path selection framework for MEC, jointly optimizing communication cost and delay under dual constraints of computing resource availability and transmission time to select low-latency, low-cost migration paths.</w:t>
      </w:r>
    </w:p>
    <w:p>
      <w:pPr>
        <w:ind w:left="432"/>
        <w:jc w:val="both"/>
      </w:pPr>
      <w:r>
        <w:rPr>
          <w:rFonts w:ascii="Times New Roman" w:hAnsi="Times New Roman"/>
          <w:b/>
          <w:color w:val="00509E"/>
          <w:sz w:val="22"/>
        </w:rPr>
        <w:t xml:space="preserve">Variant B: </w:t>
      </w:r>
      <w:r>
        <w:rPr>
          <w:rFonts w:ascii="Times New Roman" w:hAnsi="Times New Roman"/>
          <w:sz w:val="22"/>
        </w:rPr>
        <w:t>SMART [C6] modeled cost-aware service migration path selection in mobile edge environments as a bi-objective MDP and applied a DQN algorithm to discover high-quality migration paths that simultaneously minimize communication delay and cost, outperforming six typical path selection methods by at least 15%.</w:t>
      </w:r>
    </w:p>
    <w:p>
      <w:pPr>
        <w:ind w:left="432"/>
        <w:jc w:val="both"/>
      </w:pPr>
      <w:r>
        <w:rPr>
          <w:rFonts w:ascii="Times New Roman" w:hAnsi="Times New Roman"/>
          <w:b/>
          <w:color w:val="00509E"/>
          <w:sz w:val="22"/>
        </w:rPr>
        <w:t xml:space="preserve">Variant C: </w:t>
      </w:r>
      <w:r>
        <w:rPr>
          <w:rFonts w:ascii="Times New Roman" w:hAnsi="Times New Roman"/>
          <w:sz w:val="22"/>
        </w:rPr>
        <w:t>In [C6], Cao et al. transformed the service migration path selection problem in MEC into a Markov decision process with dual constraints (computing capacity and transmission time) and trained a DQN agent to identify efficient paths that balance latency and cost, demonstrating superior performance in dynamic mobile edge environments.</w:t>
      </w:r>
    </w:p>
    <w:p/>
    <w:p>
      <w:pPr>
        <w:spacing w:before="160"/>
      </w:pPr>
      <w:r>
        <w:rPr>
          <w:rFonts w:ascii="Times New Roman" w:hAnsi="Times New Roman"/>
          <w:b/>
          <w:color w:val="8B0000"/>
          <w:sz w:val="22"/>
        </w:rPr>
        <w:t>Link Congestion Paper 7 — Jia et al. [TCCN 2026]: Satellite-UAV Migration with Semantic Graphs</w:t>
      </w:r>
    </w:p>
    <w:p>
      <w:pPr>
        <w:ind w:left="432"/>
        <w:jc w:val="both"/>
      </w:pPr>
      <w:r>
        <w:rPr>
          <w:rFonts w:ascii="Times New Roman" w:hAnsi="Times New Roman"/>
          <w:b/>
          <w:color w:val="00509E"/>
          <w:sz w:val="22"/>
        </w:rPr>
        <w:t xml:space="preserve">Variant A: </w:t>
      </w:r>
      <w:r>
        <w:rPr>
          <w:rFonts w:ascii="Times New Roman" w:hAnsi="Times New Roman"/>
          <w:sz w:val="22"/>
        </w:rPr>
        <w:t>Jia et al. [C7] proposed a semantic graph-based multi-agent RL framework for joint service migration and request routing in satellite-aided UAV networks, addressing dynamic topology and limited local visibility via cyclic message-passing and a discrete denoising diffusion model for graph generation.</w:t>
      </w:r>
    </w:p>
    <w:p>
      <w:pPr>
        <w:ind w:left="432"/>
        <w:jc w:val="both"/>
      </w:pPr>
      <w:r>
        <w:rPr>
          <w:rFonts w:ascii="Times New Roman" w:hAnsi="Times New Roman"/>
          <w:b/>
          <w:color w:val="00509E"/>
          <w:sz w:val="22"/>
        </w:rPr>
        <w:t xml:space="preserve">Variant B: </w:t>
      </w:r>
      <w:r>
        <w:rPr>
          <w:rFonts w:ascii="Times New Roman" w:hAnsi="Times New Roman"/>
          <w:sz w:val="22"/>
        </w:rPr>
        <w:t>To tackle congestion in large-scale heterogeneous satellite-UAV networks, Jia et al. [C7] designed a MARL framework with semantic feature extraction and generated graph topology models, enabling agents to infer global network state from local observations and jointly optimize migration and routing to reduce communication delay and increase throughput.</w:t>
      </w:r>
    </w:p>
    <w:p>
      <w:pPr>
        <w:ind w:left="432"/>
        <w:jc w:val="both"/>
      </w:pPr>
      <w:r>
        <w:rPr>
          <w:rFonts w:ascii="Times New Roman" w:hAnsi="Times New Roman"/>
          <w:b/>
          <w:color w:val="00509E"/>
          <w:sz w:val="22"/>
        </w:rPr>
        <w:t xml:space="preserve">Variant C: </w:t>
      </w:r>
      <w:r>
        <w:rPr>
          <w:rFonts w:ascii="Times New Roman" w:hAnsi="Times New Roman"/>
          <w:sz w:val="22"/>
        </w:rPr>
        <w:t>In [C7], service migration and routing in satellite-aided low-altitude UAV networks were jointly optimized using a multi-agent RL approach with semantic graph representations; cyclic message passing compensated for limited local visibility, while a generative diffusion model captured dynamic network topologies, significantly reducing average delay.</w:t>
      </w:r>
    </w:p>
    <w:p/>
    <w:p>
      <w:pPr>
        <w:spacing w:before="160"/>
      </w:pPr>
      <w:r>
        <w:rPr>
          <w:rFonts w:ascii="Times New Roman" w:hAnsi="Times New Roman"/>
          <w:b/>
          <w:color w:val="8B0000"/>
          <w:sz w:val="22"/>
        </w:rPr>
        <w:t>▶ Gap Analysis and Differentiation of Our Work</w:t>
      </w:r>
    </w:p>
    <w:p>
      <w:pPr>
        <w:jc w:val="both"/>
      </w:pPr>
      <w:r>
        <w:rPr>
          <w:rFonts w:ascii="Times New Roman" w:hAnsi="Times New Roman"/>
          <w:b w:val="0"/>
          <w:i w:val="0"/>
          <w:sz w:val="22"/>
        </w:rPr>
        <w:t>While the above congestion-aware works make important progress, they primarily address link congestion through path selection (routing optimization), i.e., choosing which paths carry migration or service data flows. The allocated data rate on each chosen path — a critical lever for controlling how much bandwidth each migration occupies — is typically treated as a fixed or implicitly determined quantity rather than as an explicit optimization variable. In network topologies with high connectivity, rich path diversity can partially compensate for this limitation, since congestion can be distributed across many alternative routes. However, in topologies with limited path choices (e.g., sparse backhaul graphs common in rural or emergency networks, or ring/tree-structured backhaul commonly deployed in access networks), the number of feasible disjoint paths between source and destination edge nodes is small, severely constraining the relief that routing alone can provide. In such scenarios, jointly optimizing both the data rate (controlling how aggressively each migration occupies link bandwidth) and path selection offers a fundamentally richer solution space and can substantially alleviate congestion compared to path selection alone. To the best of our knowledge, this paper is the first to jointly optimize migration destination, data rate allocation, and path selection in a congestion-aware service migration framework for backhaul-constrained networks, differentiating our work from all the above approaches.</w:t>
      </w:r>
    </w:p>
    <w:p/>
    <w:p>
      <w:pPr>
        <w:pStyle w:val="Heading2"/>
      </w:pPr>
      <w:r>
        <w:t>D. Assembled Related Work Section (Recommended Version)</w:t>
      </w:r>
    </w:p>
    <w:p>
      <w:pPr>
        <w:jc w:val="both"/>
      </w:pPr>
      <w:r>
        <w:rPr>
          <w:rFonts w:ascii="Times New Roman" w:hAnsi="Times New Roman"/>
          <w:b w:val="0"/>
          <w:i/>
          <w:color w:val="444444"/>
          <w:sz w:val="22"/>
        </w:rPr>
        <w:t>The following is a recommended assembled paragraph — select the preferred variant for each paper and integrate them into a coherent narrative. This version uses Variant A for all papers as a baseline.</w:t>
      </w:r>
    </w:p>
    <w:p/>
    <w:p>
      <w:pPr>
        <w:jc w:val="both"/>
      </w:pPr>
      <w:r>
        <w:rPr>
          <w:rFonts w:ascii="Times New Roman" w:hAnsi="Times New Roman"/>
          <w:b/>
          <w:sz w:val="22"/>
        </w:rPr>
        <w:t xml:space="preserve">Paragraph 1 (ML-Based Methods): </w:t>
      </w:r>
      <w:r>
        <w:rPr>
          <w:rFonts w:ascii="Times New Roman" w:hAnsi="Times New Roman"/>
          <w:sz w:val="22"/>
        </w:rPr>
        <w:t>Machine learning (ML), particularly deep reinforcement learning (DRL), has been widely applied to service migration in mobile edge computing (MEC) to cope with the dynamic and uncertain nature of user mobility and network conditions. Yuan et al. [1] jointly optimized service migration and vehicle routing in vehicular edge computing (VEC) and proposed a multi-agent DRL algorithm based on a two-branch convolutional deep Q-network to minimize composite service delay, migration cost, and travel time in a distributed manner. Wang et al. [2] formulated microservice coordination across edge clouds as an MDP and proposed an online RL-based algorithm to minimize service delay and migration cost, theoretically proving near-optimal convergence on real-world datasets. Wang et al. [3] modeled service migration as a POMDP and proposed a deep recurrent actor-critic algorithm combining LSTM and an embedding matrix for hidden-state extraction, achieving near-optimal performance on real-world mobility traces. Peng et al. [4] considered the joint impact of computing cost and communication cost on service quality and proposed a fast transfer reinforcement learning (fast-TRL) method for adaptive migration in dynamic VEC networks, improving satisfaction degree by up to 30% with 25% less training time. Chen et al. [5] decoupled the MINLP for service migration and resource allocation in multi-edge IoV systems into two sub-problems, solving resource allocation with convex optimization and migration decisions with asynchronous actor-critic DRL. Zhang et al. [6] studied DT migration in MEC with mobile suppliers and consumers and developed a DRL-based online algorithm to minimize accumulated synchronization and service cost. Gao et al. [7] proposed VRCCS-AC, a decentralized VEC migration approach using a variational recurrent model and a critic-coached strategy-reuse actor-critic to reduce signaling overhead. Ale et al. [8] applied DRL to joint computation offloading and resource allocation in a dynamic multi-server MEC system, maximizing tasks completed before deadlines under time-varying conditions. Zhou et al. [9] designed a DRL algorithm for dynamic multi-user MEC that minimizes energy consumption under delay constraints and time-varying channel conditions. Wang et al. [10] proposed an RL-based framework for jointly optimizing task offloading and migration in mobility-aware MEC. Khamari et al. [11] modeled service migration in MEC-enabled vehicular networks as an MDP and proposed an adaptive DRL algorithm to minimize total service latency and migration cost. Tran and Yoo [12] proposed a DRL-based migration scheme augmented with RNN for user movement prediction, enabling proactive migration decisions that reduce system delay. Despite their effectiveness, directly applying ML/DRL without problem decomposition introduces fundamental challenges: (1) the joint optimization of migration destination, resource allocation, and routing decisions yields an exponentially large combinatorial action space, leading to inefficient exploration and poor sample efficiency; (2) the entanglement of discrete and continuous decision variables produces an unstable mixed action space with oscillating training dynamics; and (3) without explicit decomposition of resource constraints per network element, hard capacity constraints on computing resources, bandwidth, or link capacity are frequently violated during training, making reliable constraint satisfaction difficult to guarantee.</w:t>
      </w:r>
    </w:p>
    <w:p/>
    <w:p>
      <w:pPr>
        <w:jc w:val="both"/>
      </w:pPr>
      <w:r>
        <w:rPr>
          <w:rFonts w:ascii="Times New Roman" w:hAnsi="Times New Roman"/>
          <w:b/>
          <w:sz w:val="22"/>
        </w:rPr>
        <w:t xml:space="preserve">Paragraph 2 (Problem Decomposition): </w:t>
      </w:r>
      <w:r>
        <w:rPr>
          <w:rFonts w:ascii="Times New Roman" w:hAnsi="Times New Roman"/>
          <w:sz w:val="22"/>
        </w:rPr>
        <w:t>To overcome the scalability limitations of direct ML approaches, a rich body of work applies structured problem decomposition to service migration. Lyapunov optimization is a powerful online control framework that transforms a long-term stochastic optimization problem into a sequence of deterministic single-slot sub-problems by introducing a virtual queue to track constraint violations, achieving provable cost-constraint tradeoffs without requiring a priori knowledge of future system states. Ouyang et al. [L1] applied Lyapunov optimization to service placement in MEC under a long-term cost budget constraint, decomposing the problem into real-time NP-hard sub-problems solved via approximation. Sun et al. [L2] proposed EMM, combining Lyapunov optimization with multi-armed bandit theory for online energy-efficient mobility management in ultra-dense MEC networks without future state information. Labriji et al. [L3] derived a closed-form Lyapunov-based algorithm for dynamic VM migration in IoV, achieving over 50% reduction in energy expenditure in large-scale real-world scenarios. Chen et al. [L4] proposed a Lyapunov-based algorithm to jointly optimize microservice deployment and request routing in multicell MEC, with randomized rounding for per-slot NP-hard sub-problems. Wang et al. [L5] designed a spatial-temporal neural network for mobility prediction integrated with Lyapunov optimization for proactive migration in 6G connected vehicles. Zhou et al. [L6] developed EGO, combining Lyapunov optimization and particle swarm optimization for energy-efficient multi-user migration in heterogeneous dense networks without trajectory prediction. Zhou et al. [L7] proposed CAMD-TP, integrating DLinear traffic prediction with Lyapunov optimization for energy-efficient collaborative AI service migration in 6G networks. Huang et al. [L8] applied Lyapunov optimization to decouple post-disaster emergency network migration into online single-slot problems, resolved by multi-strategy DRL. Beyond Lyapunov-based methods, BCD-type decomposition provides spatial partitioning of coupled MINLP sub-problems. Chiang et al. [D1] established a mathematical foundation for layered network architectures as optimization decomposition, with primal and dual decomposition as complementary tools for cross-layer protocol design. Li et al. [D2] addressed the curse of dimensionality in satellite MEC by decomposing the high-dimensional MDP into a two-layer structure that reduces state space from M^(2N) to N×M². Tran and Pompili [D3] formulated joint task offloading and resource allocation in multi-server MEC as an MINLP and proposed a BCD decomposition separating the resource allocation sub-problem — solved via convex/quasi-convex optimization with closed-form solutions — from the task offloading sub-problem solved by sequential convex approximation, achieving near-optimal performance with substantially lower complexity than exhaustive search. Liu et al. [D4] studied the NP-hard MINLP of jointly optimizing request assignment and computing resource allocation in MEC, decomposing it into a CRA sub-problem solved optimally in closed form via Lagrangian analysis and a request assignment sub-problem addressed by a novel primal-dual approximation algorithm with provable approximation ratio bounds, outperforming baselines in latency, load balance, and speed.</w:t>
      </w:r>
    </w:p>
    <w:p/>
    <w:p>
      <w:pPr>
        <w:jc w:val="both"/>
      </w:pPr>
      <w:r>
        <w:rPr>
          <w:rFonts w:ascii="Times New Roman" w:hAnsi="Times New Roman"/>
          <w:b/>
          <w:sz w:val="22"/>
        </w:rPr>
        <w:t xml:space="preserve">Paragraph 3 (Link Congestion and Our Differentiation): </w:t>
      </w:r>
      <w:r>
        <w:rPr>
          <w:rFonts w:ascii="Times New Roman" w:hAnsi="Times New Roman"/>
          <w:sz w:val="22"/>
        </w:rPr>
        <w:t>While the ML-based and decomposition-based methods above have advanced service migration significantly, a common limitation persists: most do not enforce hard capacity constraints on individual backhaul links, modeling link resources only as costs in the objective rather than as binding constraints. A separate line of work targets backhaul link congestion directly. Xu et al. [C1] formulated path selection for seamless VEC service migration as a multiobjective optimization balancing network cost and user QoE, proposing a weakly Pareto-optimal algorithm with distance-based filtering to improve scalability. Anwar et al. [C2] proposed a distributed traffic steering framework for 5G-enabled MEC IoV using matrix-based dynamic shortest-path selection to maintain seamless service migration at scale. Liu et al. [C3] studied online NF migration in SDN/MEC networks, jointly optimizing VNF placement and routing to manage congestion and satisfy diverse QoS requirements. Xiao et al. [C4] explicitly modeled limited backhaul bandwidth in VEC small-cell networks and proposed OMELET, a Lyapunov-based algorithm that dynamically adapts migration decisions to finite backhaul capacity while guaranteeing QoS. Jasim et al. [C5] proposed asynchronous coarse-grained load migration schemes for NFV-based fog networks to reduce node saturation and congestion under heavy IoT traffic volumes. Cao et al. [C6] proposed SMART, a DQN-based path selection framework for MEC that jointly optimizes communication cost and delay under dual resource and transmission constraints. Jia et al. [C7] designed a semantic graph-based MARL framework for joint service migration and routing in satellite-aided UAV networks, using cyclic message-passing and a denoising diffusion model for dynamic topology generation. However, all the above congestion-aware methods primarily address link congestion through path selection (routing optimization), treating the data rate allocated to each migration as a fixed or implicitly determined quantity. In network topologies with limited path diversity — such as sparse backhaul graphs or ring/tree-structured access networks — this severely restricts the effectiveness of routing-only solutions, as there are few alternative paths to distribute load. In such scenarios, jointly optimizing both the migration data rate and path selection provides a fundamentally richer optimization space and can substantially alleviate backhaul congestion. To the best of our knowledge, this paper is the first to jointly optimize migration destination, data rate allocation, and path selection within a unified congestion-aware framework for backhaul-constrained cloud-native networks, differentiating our work from all existing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