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Noto Sans CJK SC" w:hAnsi="Noto Sans CJK SC" w:eastAsia="Noto Sans CJK SC"/>
          <w:b/>
          <w:color w:val="D86B35"/>
          <w:sz w:val="24"/>
        </w:rPr>
        <w:t>FAMILY ATLAS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b/>
          <w:color w:val="0B2B24"/>
          <w:sz w:val="56"/>
        </w:rPr>
        <w:t>沉浸式景点探索</w:t>
      </w:r>
    </w:p>
    <w:p>
      <w:pPr>
        <w:jc w:val="center"/>
      </w:pPr>
      <w:r>
        <w:rPr>
          <w:rFonts w:ascii="Noto Sans CJK SC" w:hAnsi="Noto Sans CJK SC" w:eastAsia="Noto Sans CJK SC"/>
          <w:b/>
          <w:color w:val="143D33"/>
          <w:sz w:val="34"/>
        </w:rPr>
        <w:t>Agent 施工方案 V1.0</w:t>
      </w:r>
    </w:p>
    <w:p>
      <w:pPr>
        <w:spacing w:before="300"/>
        <w:jc w:val="center"/>
      </w:pPr>
      <w:r>
        <w:rPr>
          <w:rFonts w:ascii="Noto Sans CJK SC" w:hAnsi="Noto Sans CJK SC" w:eastAsia="Noto Sans CJK SC"/>
          <w:color w:val="66706C"/>
          <w:sz w:val="20"/>
        </w:rPr>
        <w:t>用途：可直接交给编码 Agent；先审计、分阶段施工、按 Definition of Done 交付。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EFE3"/>
            <w:tcBorders>
              <w:top w:val="single" w:sz="6" w:color="D86B35"/>
              <w:left w:val="single" w:sz="6" w:color="D86B35"/>
              <w:bottom w:val="single" w:sz="6" w:color="D86B35"/>
              <w:right w:val="single" w:sz="6" w:color="D86B35"/>
            </w:tcBorders>
          </w:tcPr>
          <w:p>
            <w:pPr>
              <w:spacing w:before="160" w:after="160"/>
            </w:pPr>
            <w:r>
              <w:rPr>
                <w:rFonts w:ascii="Noto Sans CJK SC" w:hAnsi="Noto Sans CJK SC" w:eastAsia="Noto Sans CJK SC"/>
                <w:color w:val="0B2B24"/>
                <w:sz w:val="21"/>
              </w:rPr>
              <w:t>施工原则</w:t>
              <w:br/>
              <w:t>先审计现有仓库，再按阶段施工；复用现有技术栈；不修改已经冻结的产品规则；每个阶段必须通过验收门后才能进入下一阶段。</w:t>
            </w:r>
          </w:p>
        </w:tc>
      </w:tr>
    </w:tbl>
    <w:p>
      <w:r>
        <w:br w:type="page"/>
      </w:r>
    </w:p>
    <w:p>
      <w:pPr>
        <w:ind w:left="198"/>
      </w:pPr>
      <w:r>
        <w:rPr>
          <w:rFonts w:ascii="Noto Sans CJK SC" w:hAnsi="Noto Sans CJK SC" w:eastAsia="Noto Sans CJK SC"/>
          <w:color w:val="66706C"/>
          <w:sz w:val="19"/>
        </w:rPr>
        <w:t xml:space="preserve">本文可直接交给编码 Agent 执行。  </w:t>
      </w:r>
    </w:p>
    <w:p>
      <w:pPr>
        <w:ind w:left="198"/>
      </w:pPr>
      <w:r>
        <w:rPr>
          <w:rFonts w:ascii="Noto Sans CJK SC" w:hAnsi="Noto Sans CJK SC" w:eastAsia="Noto Sans CJK SC"/>
          <w:color w:val="66706C"/>
          <w:sz w:val="19"/>
        </w:rPr>
        <w:t xml:space="preserve">目标：在现有 Family Atlas 项目中完成“地图进入沉浸场景—交互探索—旅行判断总结—返回地图”的首期闭环。  </w:t>
      </w:r>
    </w:p>
    <w:p>
      <w:pPr>
        <w:ind w:left="198"/>
      </w:pPr>
      <w:r>
        <w:rPr>
          <w:rFonts w:ascii="Noto Sans CJK SC" w:hAnsi="Noto Sans CJK SC" w:eastAsia="Noto Sans CJK SC"/>
          <w:color w:val="66706C"/>
          <w:sz w:val="19"/>
        </w:rPr>
        <w:t xml:space="preserve">首期场景严格限定为：山地、水域、水下。  </w:t>
      </w:r>
    </w:p>
    <w:p>
      <w:pPr>
        <w:ind w:left="198"/>
      </w:pPr>
      <w:r>
        <w:rPr>
          <w:rFonts w:ascii="Noto Sans CJK SC" w:hAnsi="Noto Sans CJK SC" w:eastAsia="Noto Sans CJK SC"/>
          <w:color w:val="66706C"/>
          <w:sz w:val="19"/>
        </w:rPr>
        <w:t>其他场景家族只保留类型和扩展接口，不实现页面与场景内容。</w:t>
      </w:r>
    </w:p>
    <w:p>
      <w:pPr>
        <w:jc w:val="center"/>
      </w:pPr>
      <w:r>
        <w:rPr>
          <w:rFonts w:ascii="Noto Sans CJK SC" w:hAnsi="Noto Sans CJK SC" w:eastAsia="Noto Sans CJK SC"/>
          <w:color w:val="B6C3BD"/>
          <w:sz w:val="16"/>
        </w:rPr>
        <w:t>——————————————————————————</w:t>
      </w:r>
    </w:p>
    <w:p>
      <w:pPr>
        <w:pStyle w:val="Heading1"/>
        <w:keepNext/>
      </w:pPr>
      <w:r>
        <w:t>0. 执行方式</w:t>
      </w:r>
    </w:p>
    <w:p>
      <w:r>
        <w:rPr>
          <w:rFonts w:ascii="Noto Sans CJK SC" w:hAnsi="Noto Sans CJK SC" w:eastAsia="Noto Sans CJK SC"/>
          <w:sz w:val="19"/>
        </w:rPr>
        <w:t>你是本项目的施工 Agent。请按以下顺序执行：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1. 先审计仓库，不要立即重构。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2. 输出审计结论、拟修改文件、技术复用方案和风险。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3. 在不改变已冻结产品规则的前提下实施。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4. 每个阶段完成后运行测试并汇报，再进入下一阶段。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5. 遇到非阻塞性缺失信息时采用可替换的本地配置或 Mock，不停止施工。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6. 只有以下情况才向用户提问：</w:t>
      </w:r>
    </w:p>
    <w:p>
      <w:pPr>
        <w:pStyle w:val="ListBullet2"/>
      </w:pPr>
      <w:r>
        <w:rPr>
          <w:rFonts w:ascii="Noto Sans CJK SC" w:hAnsi="Noto Sans CJK SC" w:eastAsia="Noto Sans CJK SC"/>
          <w:sz w:val="19"/>
        </w:rPr>
        <w:t>缺少必要仓库权限；</w:t>
      </w:r>
    </w:p>
    <w:p>
      <w:pPr>
        <w:pStyle w:val="ListBullet2"/>
      </w:pPr>
      <w:r>
        <w:rPr>
          <w:rFonts w:ascii="Noto Sans CJK SC" w:hAnsi="Noto Sans CJK SC" w:eastAsia="Noto Sans CJK SC"/>
          <w:sz w:val="19"/>
        </w:rPr>
        <w:t>无法确定应接入的真实现有业务入口；</w:t>
      </w:r>
    </w:p>
    <w:p>
      <w:pPr>
        <w:pStyle w:val="ListBullet2"/>
      </w:pPr>
      <w:r>
        <w:rPr>
          <w:rFonts w:ascii="Noto Sans CJK SC" w:hAnsi="Noto Sans CJK SC" w:eastAsia="Noto Sans CJK SC"/>
          <w:sz w:val="19"/>
        </w:rPr>
        <w:t>必须使用收费服务或新增外部平台；</w:t>
      </w:r>
    </w:p>
    <w:p>
      <w:pPr>
        <w:pStyle w:val="ListBullet2"/>
      </w:pPr>
      <w:r>
        <w:rPr>
          <w:rFonts w:ascii="Noto Sans CJK SC" w:hAnsi="Noto Sans CJK SC" w:eastAsia="Noto Sans CJK SC"/>
          <w:sz w:val="19"/>
        </w:rPr>
        <w:t>现有代码与冻结方案存在不可兼容冲突。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7. 不自行扩大到生态荒野、人文城市、工程线路。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8. 不把本项目做成一个独立 Demo；必须接入现有地图、POI、心愿和 Journey 流程。</w:t>
      </w:r>
    </w:p>
    <w:p>
      <w:pPr>
        <w:jc w:val="center"/>
      </w:pPr>
      <w:r>
        <w:rPr>
          <w:rFonts w:ascii="Noto Sans CJK SC" w:hAnsi="Noto Sans CJK SC" w:eastAsia="Noto Sans CJK SC"/>
          <w:color w:val="B6C3BD"/>
          <w:sz w:val="16"/>
        </w:rPr>
        <w:t>——————————————————————————</w:t>
      </w:r>
    </w:p>
    <w:p>
      <w:pPr>
        <w:pStyle w:val="Heading1"/>
        <w:keepNext/>
      </w:pPr>
      <w:r>
        <w:t>1. 冻结产品规则</w:t>
      </w:r>
    </w:p>
    <w:p>
      <w:r>
        <w:rPr>
          <w:rFonts w:ascii="Noto Sans CJK SC" w:hAnsi="Noto Sans CJK SC" w:eastAsia="Noto Sans CJK SC"/>
          <w:sz w:val="19"/>
        </w:rPr>
        <w:t>以下规则不得修改：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功能定位是“目的地沉浸预演与旅行判断”，不是三维模型展示器。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完整流程：</w:t>
      </w:r>
    </w:p>
    <w:p>
      <w:r>
        <w:rPr>
          <w:rFonts w:ascii="Noto Sans CJK SC" w:hAnsi="Noto Sans CJK SC" w:eastAsia="Noto Sans CJK SC"/>
          <w:sz w:val="19"/>
        </w:rPr>
        <w:t xml:space="preserve">  地图巡航 → 选择探索对象 → 俯冲进入 → 抵达观察 → 沉浸探索 → 旅行判断总结 → 返回地图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探索对象形态：</w:t>
      </w:r>
    </w:p>
    <w:p>
      <w:r>
        <w:rPr>
          <w:rFonts w:ascii="Noto Sans CJK SC" w:hAnsi="Noto Sans CJK SC" w:eastAsia="Noto Sans CJK SC"/>
          <w:sz w:val="19"/>
        </w:rPr>
        <w:t xml:space="preserve">  point | area | route | activity_site | time_event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场景家族：</w:t>
      </w:r>
    </w:p>
    <w:p>
      <w:r>
        <w:rPr>
          <w:rFonts w:ascii="Noto Sans CJK SC" w:hAnsi="Noto Sans CJK SC" w:eastAsia="Noto Sans CJK SC"/>
          <w:sz w:val="19"/>
        </w:rPr>
        <w:t xml:space="preserve">  mountain | waterside | underwater | wilderness | human_city | engineering_route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首期只启用：</w:t>
      </w:r>
    </w:p>
    <w:p>
      <w:r>
        <w:rPr>
          <w:rFonts w:ascii="Noto Sans CJK SC" w:hAnsi="Noto Sans CJK SC" w:eastAsia="Noto Sans CJK SC"/>
          <w:sz w:val="19"/>
        </w:rPr>
        <w:t xml:space="preserve">  mountain | waterside | underwater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四个公共主题：</w:t>
      </w:r>
    </w:p>
    <w:p>
      <w:r>
        <w:rPr>
          <w:rFonts w:ascii="Noto Sans CJK SC" w:hAnsi="Noto Sans CJK SC" w:eastAsia="Noto Sans CJK SC"/>
          <w:sz w:val="19"/>
        </w:rPr>
        <w:t xml:space="preserve">  highlights | experience | audience | cautions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第五主题：</w:t>
      </w:r>
    </w:p>
    <w:p>
      <w:pPr>
        <w:pStyle w:val="ListBullet2"/>
      </w:pPr>
      <w:r>
        <w:rPr>
          <w:rFonts w:ascii="Noto Sans CJK SC" w:hAnsi="Noto Sans CJK SC" w:eastAsia="Noto Sans CJK SC"/>
          <w:sz w:val="19"/>
        </w:rPr>
        <w:t>山地：nature_geology</w:t>
      </w:r>
    </w:p>
    <w:p>
      <w:pPr>
        <w:pStyle w:val="ListBullet2"/>
      </w:pPr>
      <w:r>
        <w:rPr>
          <w:rFonts w:ascii="Noto Sans CJK SC" w:hAnsi="Noto Sans CJK SC" w:eastAsia="Noto Sans CJK SC"/>
          <w:sz w:val="19"/>
        </w:rPr>
        <w:t>水域：water_ecology</w:t>
      </w:r>
    </w:p>
    <w:p>
      <w:pPr>
        <w:pStyle w:val="ListBullet2"/>
      </w:pPr>
      <w:r>
        <w:rPr>
          <w:rFonts w:ascii="Noto Sans CJK SC" w:hAnsi="Noto Sans CJK SC" w:eastAsia="Noto Sans CJK SC"/>
          <w:sz w:val="19"/>
        </w:rPr>
        <w:t>水下：underwater_ecology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同一时间只能激活一个主主题。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点击标签必须同时改变：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1. 场景表现；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2. 空间标签；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3. 说明内容。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当前实况、典型景色预览、风险演示必须严格分开。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风险演示必须包含：</w:t>
      </w:r>
    </w:p>
    <w:p>
      <w:r>
        <w:rPr>
          <w:rFonts w:ascii="Noto Sans CJK SC" w:hAnsi="Noto Sans CJK SC" w:eastAsia="Noto Sans CJK SC"/>
          <w:sz w:val="19"/>
        </w:rPr>
        <w:t xml:space="preserve">  形成原因 → 发展过程 → 影响区域 → 判断信号 → 行动建议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风险由用户主动触发，支持暂停、重播、恢复平静。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不使用固定星级；输出动态、可解释的适配结论。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水下是独立完整场景，不是水域场景中的短暂特效。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探索结束必须生成旅行判断总结，并连接心愿、准备事项、Journey 和返回地图。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始终保留取消、返回和非沉浸式信息入口。</w:t>
      </w:r>
    </w:p>
    <w:p>
      <w:pPr>
        <w:jc w:val="center"/>
      </w:pPr>
      <w:r>
        <w:rPr>
          <w:rFonts w:ascii="Noto Sans CJK SC" w:hAnsi="Noto Sans CJK SC" w:eastAsia="Noto Sans CJK SC"/>
          <w:color w:val="B6C3BD"/>
          <w:sz w:val="16"/>
        </w:rPr>
        <w:t>——————————————————————————</w:t>
      </w:r>
    </w:p>
    <w:p>
      <w:pPr>
        <w:pStyle w:val="Heading1"/>
        <w:keepNext/>
      </w:pPr>
      <w:r>
        <w:t>2. 开工前仓库审计</w:t>
      </w:r>
    </w:p>
    <w:p>
      <w:r>
        <w:rPr>
          <w:rFonts w:ascii="Noto Sans CJK SC" w:hAnsi="Noto Sans CJK SC" w:eastAsia="Noto Sans CJK SC"/>
          <w:sz w:val="19"/>
        </w:rPr>
        <w:t>先输出《仓库审计报告》，至少包含：</w:t>
      </w:r>
    </w:p>
    <w:p>
      <w:pPr>
        <w:pStyle w:val="Heading2"/>
        <w:keepNext/>
      </w:pPr>
      <w:r>
        <w:t>2.1 工程现状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前端框架、语言、构建工具和路由方式。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当前地图组件、地图状态和选中 POI 的管理方式。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是否已有三维/WebGL/动画能力。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当前全局状态管理方式。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POI 数据结构和来源。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Journey、心愿、准备事项的现有入口。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当前天气、风险、开放状态等数据是否已有统一数据网关。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测试框架、部署方式和错误监控。</w:t>
      </w:r>
    </w:p>
    <w:p>
      <w:pPr>
        <w:pStyle w:val="Heading2"/>
        <w:keepNext/>
      </w:pPr>
      <w:r>
        <w:t>2.2 复用原则</w:t>
      </w:r>
    </w:p>
    <w:p>
      <w:r>
        <w:rPr>
          <w:rFonts w:ascii="Noto Sans CJK SC" w:hAnsi="Noto Sans CJK SC" w:eastAsia="Noto Sans CJK SC"/>
          <w:sz w:val="19"/>
        </w:rPr>
        <w:t>按以下优先级做技术决策：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1. 复用现有地图和三维技术栈。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2. 复用现有状态管理、请求层、组件库和动画库。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3. 若项目已有 Three.js、React Three Fiber 或其他三维方案，继续使用。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4. 若没有三维能力：</w:t>
      </w:r>
    </w:p>
    <w:p>
      <w:pPr>
        <w:pStyle w:val="ListBullet2"/>
      </w:pPr>
      <w:r>
        <w:rPr>
          <w:rFonts w:ascii="Noto Sans CJK SC" w:hAnsi="Noto Sans CJK SC" w:eastAsia="Noto Sans CJK SC"/>
          <w:sz w:val="19"/>
        </w:rPr>
        <w:t>React 项目优先采用 React Three Fiber；</w:t>
      </w:r>
    </w:p>
    <w:p>
      <w:pPr>
        <w:pStyle w:val="ListBullet2"/>
      </w:pPr>
      <w:r>
        <w:rPr>
          <w:rFonts w:ascii="Noto Sans CJK SC" w:hAnsi="Noto Sans CJK SC" w:eastAsia="Noto Sans CJK SC"/>
          <w:sz w:val="19"/>
        </w:rPr>
        <w:t>非 React 项目采用原生 Three.js；</w:t>
      </w:r>
    </w:p>
    <w:p>
      <w:pPr>
        <w:pStyle w:val="ListBullet2"/>
      </w:pPr>
      <w:r>
        <w:rPr>
          <w:rFonts w:ascii="Noto Sans CJK SC" w:hAnsi="Noto Sans CJK SC" w:eastAsia="Noto Sans CJK SC"/>
          <w:sz w:val="19"/>
        </w:rPr>
        <w:t>不更换现有地图框架。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5. 不为本功能新建第二套全局状态框架。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6. 不为视觉效果引入大型依赖，除非现有实现无法满足。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7. 所有新模块必须可按 Feature Flag 关闭。</w:t>
      </w:r>
    </w:p>
    <w:p>
      <w:pPr>
        <w:pStyle w:val="Heading2"/>
        <w:keepNext/>
      </w:pPr>
      <w:r>
        <w:t>2.3 审计输出格式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</w:tcPr>
          <w:p>
            <w:pPr>
              <w:spacing w:before="80" w:after="80"/>
            </w:pPr>
            <w:r>
              <w:rPr>
                <w:rFonts w:ascii="Liberation Mono" w:hAnsi="Liberation Mono" w:eastAsia="Liberation Mono"/>
                <w:color w:val="0B2B24"/>
                <w:sz w:val="15"/>
              </w:rPr>
              <w:t>现有技术栈</w:t>
              <w:br/>
              <w:t>现有地图入口</w:t>
              <w:br/>
              <w:t>现有 POI 数据</w:t>
              <w:br/>
              <w:t>现有 Journey/心愿入口</w:t>
              <w:br/>
              <w:t>可复用模块</w:t>
              <w:br/>
              <w:t>需要新增模块</w:t>
              <w:br/>
              <w:t>计划修改文件</w:t>
              <w:br/>
              <w:t>计划新增文件</w:t>
              <w:br/>
              <w:t>主要风险</w:t>
              <w:br/>
              <w:t>回滚方式</w:t>
            </w:r>
          </w:p>
        </w:tc>
      </w:tr>
    </w:tbl>
    <w:p>
      <w:r>
        <w:rPr>
          <w:rFonts w:ascii="Noto Sans CJK SC" w:hAnsi="Noto Sans CJK SC" w:eastAsia="Noto Sans CJK SC"/>
          <w:sz w:val="19"/>
        </w:rPr>
        <w:t>审计完成后直接继续施工，除非发现阻塞项。</w:t>
      </w:r>
    </w:p>
    <w:p>
      <w:pPr>
        <w:jc w:val="center"/>
      </w:pPr>
      <w:r>
        <w:rPr>
          <w:rFonts w:ascii="Noto Sans CJK SC" w:hAnsi="Noto Sans CJK SC" w:eastAsia="Noto Sans CJK SC"/>
          <w:color w:val="B6C3BD"/>
          <w:sz w:val="16"/>
        </w:rPr>
        <w:t>——————————————————————————</w:t>
      </w:r>
    </w:p>
    <w:p>
      <w:pPr>
        <w:pStyle w:val="Heading1"/>
        <w:keepNext/>
      </w:pPr>
      <w:r>
        <w:t>3. 目标模块结构</w:t>
      </w:r>
    </w:p>
    <w:p>
      <w:r>
        <w:rPr>
          <w:rFonts w:ascii="Noto Sans CJK SC" w:hAnsi="Noto Sans CJK SC" w:eastAsia="Noto Sans CJK SC"/>
          <w:sz w:val="19"/>
        </w:rPr>
        <w:t>目录必须适配现有仓库；若没有类似结构，使用下面的逻辑分层：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</w:tcPr>
          <w:p>
            <w:pPr>
              <w:spacing w:before="80" w:after="80"/>
            </w:pPr>
            <w:r>
              <w:rPr>
                <w:rFonts w:ascii="Liberation Mono" w:hAnsi="Liberation Mono" w:eastAsia="Liberation Mono"/>
                <w:color w:val="0B2B24"/>
                <w:sz w:val="15"/>
              </w:rPr>
              <w:t>immersive-exploration/</w:t>
              <w:br/>
              <w:t>├── domain/</w:t>
              <w:br/>
              <w:t>│   ├── types.ts</w:t>
              <w:br/>
              <w:t>│   ├── schemas.ts</w:t>
              <w:br/>
              <w:t>│   ├── selectors.ts</w:t>
              <w:br/>
              <w:t>│   └── decision-engine.ts</w:t>
              <w:br/>
              <w:t>├── state/</w:t>
              <w:br/>
              <w:t>│   ├── immersive-machine.ts</w:t>
              <w:br/>
              <w:t>│   └── immersive-store.ts</w:t>
              <w:br/>
              <w:t>├── scenes/</w:t>
              <w:br/>
              <w:t>│   ├── scene-registry.ts</w:t>
              <w:br/>
              <w:t>│   ├── mountain/</w:t>
              <w:br/>
              <w:t>│   ├── waterside/</w:t>
              <w:br/>
              <w:t>│   └── underwater/</w:t>
              <w:br/>
              <w:t>├── runtime/</w:t>
              <w:br/>
              <w:t>│   ├── scene-controller.ts</w:t>
              <w:br/>
              <w:t>│   ├── transition-controller.ts</w:t>
              <w:br/>
              <w:t>│   ├── anchor-controller.ts</w:t>
              <w:br/>
              <w:t>│   ├── theme-controller.ts</w:t>
              <w:br/>
              <w:t>│   └── risk-controller.ts</w:t>
              <w:br/>
              <w:t>├── data/</w:t>
              <w:br/>
              <w:t>│   ├── scene-configs/</w:t>
              <w:br/>
              <w:t>│   ├── adapters/</w:t>
              <w:br/>
              <w:t>│   └── validators/</w:t>
              <w:br/>
              <w:t>├── ui/</w:t>
              <w:br/>
              <w:t>│   ├── ImmersiveOverlay</w:t>
              <w:br/>
              <w:t>│   ├── ArrivalIntro</w:t>
              <w:br/>
              <w:t>│   ├── ThemeMenu</w:t>
              <w:br/>
              <w:t>│   ├── SceneAnchor</w:t>
              <w:br/>
              <w:t>│   ├── InfoPanel</w:t>
              <w:br/>
              <w:t>│   ├── RiskControls</w:t>
              <w:br/>
              <w:t>│   ├── DecisionSummary</w:t>
              <w:br/>
              <w:t>│   └── FallbackInfoView</w:t>
              <w:br/>
              <w:t>└── tests/</w:t>
            </w:r>
          </w:p>
        </w:tc>
      </w:tr>
    </w:tbl>
    <w:p>
      <w:r>
        <w:rPr>
          <w:rFonts w:ascii="Noto Sans CJK SC" w:hAnsi="Noto Sans CJK SC" w:eastAsia="Noto Sans CJK SC"/>
          <w:sz w:val="19"/>
        </w:rPr>
        <w:t>禁止将所有逻辑塞入一个地图页面组件。</w:t>
      </w:r>
    </w:p>
    <w:p>
      <w:pPr>
        <w:jc w:val="center"/>
      </w:pPr>
      <w:r>
        <w:rPr>
          <w:rFonts w:ascii="Noto Sans CJK SC" w:hAnsi="Noto Sans CJK SC" w:eastAsia="Noto Sans CJK SC"/>
          <w:color w:val="B6C3BD"/>
          <w:sz w:val="16"/>
        </w:rPr>
        <w:t>——————————————————————————</w:t>
      </w:r>
    </w:p>
    <w:p>
      <w:pPr>
        <w:pStyle w:val="Heading1"/>
        <w:keepNext/>
      </w:pPr>
      <w:r>
        <w:t>4. 领域数据契约</w:t>
      </w:r>
    </w:p>
    <w:p>
      <w:pPr>
        <w:pStyle w:val="Heading2"/>
        <w:keepNext/>
      </w:pPr>
      <w:r>
        <w:t>4.1 探索对象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</w:tcPr>
          <w:p>
            <w:pPr>
              <w:spacing w:before="80" w:after="80"/>
            </w:pPr>
            <w:r>
              <w:rPr>
                <w:rFonts w:ascii="Liberation Mono" w:hAnsi="Liberation Mono" w:eastAsia="Liberation Mono"/>
                <w:color w:val="0B2B24"/>
                <w:sz w:val="15"/>
              </w:rPr>
              <w:t>export type ExplorationEntityShape =</w:t>
              <w:br/>
              <w:t xml:space="preserve">  | "point"</w:t>
              <w:br/>
              <w:t xml:space="preserve">  | "area"</w:t>
              <w:br/>
              <w:t xml:space="preserve">  | "route"</w:t>
              <w:br/>
              <w:t xml:space="preserve">  | "activity_site"</w:t>
              <w:br/>
              <w:t xml:space="preserve">  | "time_event";</w:t>
              <w:br/>
              <w:br/>
              <w:t>export type SceneFamily =</w:t>
              <w:br/>
              <w:t xml:space="preserve">  | "mountain"</w:t>
              <w:br/>
              <w:t xml:space="preserve">  | "waterside"</w:t>
              <w:br/>
              <w:t xml:space="preserve">  | "underwater"</w:t>
              <w:br/>
              <w:t xml:space="preserve">  | "wilderness"</w:t>
              <w:br/>
              <w:t xml:space="preserve">  | "human_city"</w:t>
              <w:br/>
              <w:t xml:space="preserve">  | "engineering_route";</w:t>
              <w:br/>
              <w:br/>
              <w:t>export interface ExplorationEntity {</w:t>
              <w:br/>
              <w:t xml:space="preserve">  id: string;</w:t>
              <w:br/>
              <w:t xml:space="preserve">  name: string;</w:t>
              <w:br/>
              <w:t xml:space="preserve">  countryCode: string;</w:t>
              <w:br/>
              <w:t xml:space="preserve">  shape: ExplorationEntityShape;</w:t>
              <w:br/>
              <w:t xml:space="preserve">  sceneFamily: SceneFamily;</w:t>
              <w:br/>
              <w:t xml:space="preserve">  channels: Array&lt;</w:t>
              <w:br/>
              <w:t xml:space="preserve">    | "nature"</w:t>
              <w:br/>
              <w:t xml:space="preserve">    | "outdoor"</w:t>
              <w:br/>
              <w:t xml:space="preserve">    | "history"</w:t>
              <w:br/>
              <w:t xml:space="preserve">    | "wonder"</w:t>
              <w:br/>
              <w:t xml:space="preserve">    | "leisure"</w:t>
              <w:br/>
              <w:t xml:space="preserve">    | "engineering"</w:t>
              <w:br/>
              <w:t xml:space="preserve">  &gt;;</w:t>
              <w:br/>
              <w:t xml:space="preserve">  coordinates?: { lat: number; lng: number };</w:t>
              <w:br/>
              <w:t xml:space="preserve">  bounds?: [[number, number], [number, number]];</w:t>
              <w:br/>
              <w:t xml:space="preserve">  routeGeometry?: Array&lt;{ lat: number; lng: number }&gt;;</w:t>
              <w:br/>
              <w:t xml:space="preserve">  activityTags: string[];</w:t>
              <w:br/>
              <w:t xml:space="preserve">  attributeTags: string[];</w:t>
              <w:br/>
              <w:t xml:space="preserve">  sceneDefinitionId: string;</w:t>
              <w:br/>
              <w:t xml:space="preserve">  fallbackContentId: string;</w:t>
              <w:br/>
              <w:t>}</w:t>
            </w:r>
          </w:p>
        </w:tc>
      </w:tr>
    </w:tbl>
    <w:p>
      <w:pPr>
        <w:pStyle w:val="Heading2"/>
        <w:keepNext/>
      </w:pPr>
      <w:r>
        <w:t>4.2 状态口径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</w:tcPr>
          <w:p>
            <w:pPr>
              <w:spacing w:before="80" w:after="80"/>
            </w:pPr>
            <w:r>
              <w:rPr>
                <w:rFonts w:ascii="Liberation Mono" w:hAnsi="Liberation Mono" w:eastAsia="Liberation Mono"/>
                <w:color w:val="0B2B24"/>
                <w:sz w:val="15"/>
              </w:rPr>
              <w:t>export type PresentationMode =</w:t>
              <w:br/>
              <w:t xml:space="preserve">  | "live"</w:t>
              <w:br/>
              <w:t xml:space="preserve">  | "typical_preview"</w:t>
              <w:br/>
              <w:t xml:space="preserve">  | "risk_simulation";</w:t>
              <w:br/>
              <w:br/>
              <w:t>export interface SourceMeta {</w:t>
              <w:br/>
              <w:t xml:space="preserve">  sourceName?: string;</w:t>
              <w:br/>
              <w:t xml:space="preserve">  sourceUrl?: string;</w:t>
              <w:br/>
              <w:t xml:space="preserve">  updatedAt?: string;</w:t>
              <w:br/>
              <w:t xml:space="preserve">  mode: PresentationMode;</w:t>
              <w:br/>
              <w:t>}</w:t>
            </w:r>
          </w:p>
        </w:tc>
      </w:tr>
    </w:tbl>
    <w:p>
      <w:r>
        <w:rPr>
          <w:rFonts w:ascii="Noto Sans CJK SC" w:hAnsi="Noto Sans CJK SC" w:eastAsia="Noto Sans CJK SC"/>
          <w:sz w:val="19"/>
        </w:rPr>
        <w:t>规则：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live 必须有来源和更新时间；否则降级为 typical_preview。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typical_preview 必须显示“典型景色预览”。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risk_simulation 必须显示“风险情境演示 · 非当前实况”。</w:t>
      </w:r>
    </w:p>
    <w:p>
      <w:pPr>
        <w:pStyle w:val="Heading2"/>
        <w:keepNext/>
      </w:pPr>
      <w:r>
        <w:t>4.3 场景定义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</w:tcPr>
          <w:p>
            <w:pPr>
              <w:spacing w:before="80" w:after="80"/>
            </w:pPr>
            <w:r>
              <w:rPr>
                <w:rFonts w:ascii="Liberation Mono" w:hAnsi="Liberation Mono" w:eastAsia="Liberation Mono"/>
                <w:color w:val="0B2B24"/>
                <w:sz w:val="15"/>
              </w:rPr>
              <w:t>export type CommonTheme =</w:t>
              <w:br/>
              <w:t xml:space="preserve">  | "highlights"</w:t>
              <w:br/>
              <w:t xml:space="preserve">  | "experience"</w:t>
              <w:br/>
              <w:t xml:space="preserve">  | "audience"</w:t>
              <w:br/>
              <w:t xml:space="preserve">  | "cautions";</w:t>
              <w:br/>
              <w:br/>
              <w:t>export type DeepTheme =</w:t>
              <w:br/>
              <w:t xml:space="preserve">  | "nature_geology"</w:t>
              <w:br/>
              <w:t xml:space="preserve">  | "water_ecology"</w:t>
              <w:br/>
              <w:t xml:space="preserve">  | "underwater_ecology"</w:t>
              <w:br/>
              <w:t xml:space="preserve">  | "story_past"</w:t>
              <w:br/>
              <w:t xml:space="preserve">  | "engineering_operation";</w:t>
              <w:br/>
              <w:br/>
              <w:t>export interface ImmersiveSceneDefinition {</w:t>
              <w:br/>
              <w:t xml:space="preserve">  id: string;</w:t>
              <w:br/>
              <w:t xml:space="preserve">  family: SceneFamily;</w:t>
              <w:br/>
              <w:t xml:space="preserve">  defaultCamera: CameraPreset;</w:t>
              <w:br/>
              <w:t xml:space="preserve">  arrival: ArrivalDefinition;</w:t>
              <w:br/>
              <w:t xml:space="preserve">  themes: ThemeDefinition[];</w:t>
              <w:br/>
              <w:t xml:space="preserve">  anchors: SceneAnchorDefinition[];</w:t>
              <w:br/>
              <w:t xml:space="preserve">  previewPresets: ScenePreset[];</w:t>
              <w:br/>
              <w:t xml:space="preserve">  activities: ActivityDefinition[];</w:t>
              <w:br/>
              <w:t xml:space="preserve">  audiences: AudienceDefinition[];</w:t>
              <w:br/>
              <w:t xml:space="preserve">  risks: RiskScenarioDefinition[];</w:t>
              <w:br/>
              <w:t xml:space="preserve">  summaryRules: SummaryRule[];</w:t>
              <w:br/>
              <w:t xml:space="preserve">  assets: SceneAssetManifest;</w:t>
              <w:br/>
              <w:t xml:space="preserve">  fallback: FallbackDefinition;</w:t>
              <w:br/>
              <w:t>}</w:t>
            </w:r>
          </w:p>
        </w:tc>
      </w:tr>
    </w:tbl>
    <w:p>
      <w:pPr>
        <w:pStyle w:val="Heading2"/>
        <w:keepNext/>
      </w:pPr>
      <w:r>
        <w:t>4.4 空间标签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</w:tcPr>
          <w:p>
            <w:pPr>
              <w:spacing w:before="80" w:after="80"/>
            </w:pPr>
            <w:r>
              <w:rPr>
                <w:rFonts w:ascii="Liberation Mono" w:hAnsi="Liberation Mono" w:eastAsia="Liberation Mono"/>
                <w:color w:val="0B2B24"/>
                <w:sz w:val="15"/>
              </w:rPr>
              <w:t>export interface SceneAnchorDefinition {</w:t>
              <w:br/>
              <w:t xml:space="preserve">  id: string;</w:t>
              <w:br/>
              <w:t xml:space="preserve">  label: string;</w:t>
              <w:br/>
              <w:t xml:space="preserve">  anchorType:</w:t>
              <w:br/>
              <w:t xml:space="preserve">    | "peak"</w:t>
              <w:br/>
              <w:t xml:space="preserve">    | "viewpoint"</w:t>
              <w:br/>
              <w:t xml:space="preserve">    | "route"</w:t>
              <w:br/>
              <w:t xml:space="preserve">    | "facility"</w:t>
              <w:br/>
              <w:t xml:space="preserve">    | "activity_zone"</w:t>
              <w:br/>
              <w:t xml:space="preserve">    | "ecology"</w:t>
              <w:br/>
              <w:t xml:space="preserve">    | "risk_zone";</w:t>
              <w:br/>
              <w:t xml:space="preserve">  positionRef: string;</w:t>
              <w:br/>
              <w:t xml:space="preserve">  themes: Array&lt;CommonTheme | DeepTheme&gt;;</w:t>
              <w:br/>
              <w:t xml:space="preserve">  contentId: string;</w:t>
              <w:br/>
              <w:t xml:space="preserve">  onActivate?: SceneAction[];</w:t>
              <w:br/>
              <w:t>}</w:t>
            </w:r>
          </w:p>
        </w:tc>
      </w:tr>
    </w:tbl>
    <w:p>
      <w:pPr>
        <w:pStyle w:val="Heading2"/>
        <w:keepNext/>
      </w:pPr>
      <w:r>
        <w:t>4.5 玩法与人群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</w:tcPr>
          <w:p>
            <w:pPr>
              <w:spacing w:before="80" w:after="80"/>
            </w:pPr>
            <w:r>
              <w:rPr>
                <w:rFonts w:ascii="Liberation Mono" w:hAnsi="Liberation Mono" w:eastAsia="Liberation Mono"/>
                <w:color w:val="0B2B24"/>
                <w:sz w:val="15"/>
              </w:rPr>
              <w:t>export interface ActivityDefinition {</w:t>
              <w:br/>
              <w:t xml:space="preserve">  id: string;</w:t>
              <w:br/>
              <w:t xml:space="preserve">  label: string;</w:t>
              <w:br/>
              <w:t xml:space="preserve">  applicable: boolean;</w:t>
              <w:br/>
              <w:t xml:space="preserve">  routeRef?: string;</w:t>
              <w:br/>
              <w:t xml:space="preserve">  zoneRefs?: string[];</w:t>
              <w:br/>
              <w:t xml:space="preserve">  durationMinutes?: number;</w:t>
              <w:br/>
              <w:t xml:space="preserve">  difficulty?: "easy" | "moderate" | "hard" | "expert";</w:t>
              <w:br/>
              <w:t xml:space="preserve">  requirements?: string[];</w:t>
              <w:br/>
              <w:t xml:space="preserve">  facilities?: string[];</w:t>
              <w:br/>
              <w:t xml:space="preserve">  limitations?: string[];</w:t>
              <w:br/>
              <w:t xml:space="preserve">  sceneActions: SceneAction[];</w:t>
              <w:br/>
              <w:t>}</w:t>
              <w:br/>
              <w:br/>
              <w:t>export interface AudienceDefinition {</w:t>
              <w:br/>
              <w:t xml:space="preserve">  id:</w:t>
              <w:br/>
              <w:t xml:space="preserve">    | "toddler_family"</w:t>
              <w:br/>
              <w:t xml:space="preserve">    | "school_age_family"</w:t>
              <w:br/>
              <w:t xml:space="preserve">    | "senior"</w:t>
              <w:br/>
              <w:t xml:space="preserve">    | "relaxed"</w:t>
              <w:br/>
              <w:t xml:space="preserve">    | "photographer"</w:t>
              <w:br/>
              <w:t xml:space="preserve">    | "hiker"</w:t>
              <w:br/>
              <w:t xml:space="preserve">    | "adventure"</w:t>
              <w:br/>
              <w:t xml:space="preserve">    | "beginner"</w:t>
              <w:br/>
              <w:t xml:space="preserve">    | "experienced";</w:t>
              <w:br/>
              <w:t xml:space="preserve">  label: string;</w:t>
              <w:br/>
              <w:t xml:space="preserve">  allowedActivityIds: string[];</w:t>
              <w:br/>
              <w:t xml:space="preserve">  preferredRouteIds?: string[];</w:t>
              <w:br/>
              <w:t xml:space="preserve">  hiddenRouteIds?: string[];</w:t>
              <w:br/>
              <w:t xml:space="preserve">  facilityPriority?: string[];</w:t>
              <w:br/>
              <w:t xml:space="preserve">  warnings?: string[];</w:t>
              <w:br/>
              <w:t>}</w:t>
            </w:r>
          </w:p>
        </w:tc>
      </w:tr>
    </w:tbl>
    <w:p>
      <w:pPr>
        <w:pStyle w:val="Heading2"/>
        <w:keepNext/>
      </w:pPr>
      <w:r>
        <w:t>4.6 风险场景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</w:tcPr>
          <w:p>
            <w:pPr>
              <w:spacing w:before="80" w:after="80"/>
            </w:pPr>
            <w:r>
              <w:rPr>
                <w:rFonts w:ascii="Liberation Mono" w:hAnsi="Liberation Mono" w:eastAsia="Liberation Mono"/>
                <w:color w:val="0B2B24"/>
                <w:sz w:val="15"/>
              </w:rPr>
              <w:t>export interface RiskScenarioDefinition {</w:t>
              <w:br/>
              <w:t xml:space="preserve">  id: string;</w:t>
              <w:br/>
              <w:t xml:space="preserve">  label: string;</w:t>
              <w:br/>
              <w:t xml:space="preserve">  applicable: boolean;</w:t>
              <w:br/>
              <w:t xml:space="preserve">  mode: "risk_simulation";</w:t>
              <w:br/>
              <w:t xml:space="preserve">  cause: string[];</w:t>
              <w:br/>
              <w:t xml:space="preserve">  sequence: RiskStep[];</w:t>
              <w:br/>
              <w:t xml:space="preserve">  affectedAnchorIds: string[];</w:t>
              <w:br/>
              <w:t xml:space="preserve">  warningSignals: string[];</w:t>
              <w:br/>
              <w:t xml:space="preserve">  actions: string[];</w:t>
              <w:br/>
              <w:t xml:space="preserve">  officialAdvisoryBinding?: string;</w:t>
              <w:br/>
              <w:t>}</w:t>
              <w:br/>
              <w:br/>
              <w:t>export interface RiskStep {</w:t>
              <w:br/>
              <w:t xml:space="preserve">  id: string;</w:t>
              <w:br/>
              <w:t xml:space="preserve">  title: string;</w:t>
              <w:br/>
              <w:t xml:space="preserve">  description: string;</w:t>
              <w:br/>
              <w:t xml:space="preserve">  sceneActions: SceneAction[];</w:t>
              <w:br/>
              <w:t>}</w:t>
            </w:r>
          </w:p>
        </w:tc>
      </w:tr>
    </w:tbl>
    <w:p>
      <w:pPr>
        <w:pStyle w:val="Heading2"/>
        <w:keepNext/>
      </w:pPr>
      <w:r>
        <w:t>4.7 旅行判断总结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</w:tcPr>
          <w:p>
            <w:pPr>
              <w:spacing w:before="80" w:after="80"/>
            </w:pPr>
            <w:r>
              <w:rPr>
                <w:rFonts w:ascii="Liberation Mono" w:hAnsi="Liberation Mono" w:eastAsia="Liberation Mono"/>
                <w:color w:val="0B2B24"/>
                <w:sz w:val="15"/>
              </w:rPr>
              <w:t>export interface TravelDecisionSummary {</w:t>
              <w:br/>
              <w:t xml:space="preserve">  entityId: string;</w:t>
              <w:br/>
              <w:t xml:space="preserve">  selectedPreview?: string;</w:t>
              <w:br/>
              <w:t xml:space="preserve">  selectedActivity?: string;</w:t>
              <w:br/>
              <w:t xml:space="preserve">  selectedAudience?: string;</w:t>
              <w:br/>
              <w:t xml:space="preserve">  bestTimeText: string;</w:t>
              <w:br/>
              <w:t xml:space="preserve">  bestExperienceText: string;</w:t>
              <w:br/>
              <w:t xml:space="preserve">  suitability:</w:t>
              <w:br/>
              <w:t xml:space="preserve">    | "very_suitable"</w:t>
              <w:br/>
              <w:t xml:space="preserve">    | "suitable_with_conditions"</w:t>
              <w:br/>
              <w:t xml:space="preserve">    | "not_recommended_now"</w:t>
              <w:br/>
              <w:t xml:space="preserve">    | "insufficient_information";</w:t>
              <w:br/>
              <w:t xml:space="preserve">  suitabilityReasons: string[];</w:t>
              <w:br/>
              <w:t xml:space="preserve">  mainCautions: string[];</w:t>
              <w:br/>
              <w:t xml:space="preserve">  preparationItems: string[];</w:t>
              <w:br/>
              <w:t xml:space="preserve">  actions: Array&lt;</w:t>
              <w:br/>
              <w:t xml:space="preserve">    | "add_wishlist"</w:t>
              <w:br/>
              <w:t xml:space="preserve">    | "view_preparation"</w:t>
              <w:br/>
              <w:t xml:space="preserve">    | "add_journey"</w:t>
              <w:br/>
              <w:t xml:space="preserve">    | "continue_planning"</w:t>
              <w:br/>
              <w:t xml:space="preserve">    | "return_map"</w:t>
              <w:br/>
              <w:t xml:space="preserve">  &gt;;</w:t>
              <w:br/>
              <w:t>}</w:t>
            </w:r>
          </w:p>
        </w:tc>
      </w:tr>
    </w:tbl>
    <w:p>
      <w:pPr>
        <w:jc w:val="center"/>
      </w:pPr>
      <w:r>
        <w:rPr>
          <w:rFonts w:ascii="Noto Sans CJK SC" w:hAnsi="Noto Sans CJK SC" w:eastAsia="Noto Sans CJK SC"/>
          <w:color w:val="B6C3BD"/>
          <w:sz w:val="16"/>
        </w:rPr>
        <w:t>——————————————————————————</w:t>
      </w:r>
    </w:p>
    <w:p>
      <w:pPr>
        <w:pStyle w:val="Heading1"/>
        <w:keepNext/>
      </w:pPr>
      <w:r>
        <w:t>5. 沉浸状态机</w:t>
      </w:r>
    </w:p>
    <w:p>
      <w:r>
        <w:rPr>
          <w:rFonts w:ascii="Noto Sans CJK SC" w:hAnsi="Noto Sans CJK SC" w:eastAsia="Noto Sans CJK SC"/>
          <w:sz w:val="19"/>
        </w:rPr>
        <w:t>实现单一可测试状态机；状态名称可适配现有代码，但语义必须完整：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</w:tcPr>
          <w:p>
            <w:pPr>
              <w:spacing w:before="80" w:after="80"/>
            </w:pPr>
            <w:r>
              <w:rPr>
                <w:rFonts w:ascii="Liberation Mono" w:hAnsi="Liberation Mono" w:eastAsia="Liberation Mono"/>
                <w:color w:val="0B2B24"/>
                <w:sz w:val="15"/>
              </w:rPr>
              <w:t>MAP_IDLE</w:t>
              <w:br/>
              <w:t>TARGET_SELECTED</w:t>
              <w:br/>
              <w:t>ENTERING</w:t>
              <w:br/>
              <w:t>ARRIVAL</w:t>
              <w:br/>
              <w:t>EXPLORE_IDLE</w:t>
              <w:br/>
              <w:t>THEME_ACTIVE</w:t>
              <w:br/>
              <w:t>RISK_ACTIVE</w:t>
              <w:br/>
              <w:t>SUMMARY</w:t>
              <w:br/>
              <w:t>RETURNING</w:t>
              <w:br/>
              <w:t>FALLBACK</w:t>
            </w:r>
          </w:p>
        </w:tc>
      </w:tr>
    </w:tbl>
    <w:p>
      <w:pPr>
        <w:pStyle w:val="Heading2"/>
        <w:keepNext/>
      </w:pPr>
      <w:r>
        <w:t>5.1 核心转换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</w:tcPr>
          <w:p>
            <w:pPr>
              <w:spacing w:before="80" w:after="80"/>
            </w:pPr>
            <w:r>
              <w:rPr>
                <w:rFonts w:ascii="Liberation Mono" w:hAnsi="Liberation Mono" w:eastAsia="Liberation Mono"/>
                <w:color w:val="0B2B24"/>
                <w:sz w:val="15"/>
              </w:rPr>
              <w:t>MAP_IDLE</w:t>
              <w:br/>
              <w:t xml:space="preserve">  → selectEntity</w:t>
              <w:br/>
              <w:t>TARGET_SELECTED</w:t>
              <w:br/>
              <w:t xml:space="preserve">  → enter</w:t>
              <w:br/>
              <w:t>ENTERING</w:t>
              <w:br/>
              <w:t xml:space="preserve">  → arrivalComplete</w:t>
              <w:br/>
              <w:t>ARRIVAL</w:t>
              <w:br/>
              <w:t xml:space="preserve">  → introComplete</w:t>
              <w:br/>
              <w:t>EXPLORE_IDLE</w:t>
              <w:br/>
              <w:t xml:space="preserve">  → activateTheme</w:t>
              <w:br/>
              <w:t>THEME_ACTIVE</w:t>
              <w:br/>
              <w:t xml:space="preserve">  → activateTheme / clearTheme / startRisk / finishExplore</w:t>
              <w:br/>
              <w:t>RISK_ACTIVE</w:t>
              <w:br/>
              <w:t xml:space="preserve">  → pause / replay / restore / finishExplore</w:t>
              <w:br/>
              <w:t>SUMMARY</w:t>
              <w:br/>
              <w:t xml:space="preserve">  → addWishlist / viewPreparation / addJourney / returnMap</w:t>
              <w:br/>
              <w:t>RETURNING</w:t>
              <w:br/>
              <w:t xml:space="preserve">  → mapRestored</w:t>
              <w:br/>
              <w:t>MAP_IDLE</w:t>
            </w:r>
          </w:p>
        </w:tc>
      </w:tr>
    </w:tbl>
    <w:p>
      <w:pPr>
        <w:pStyle w:val="Heading2"/>
        <w:keepNext/>
      </w:pPr>
      <w:r>
        <w:t>5.2 状态规则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新目标被选择时，取消旧进入任务和异步加载。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切换主题前必须执行 clearActiveTheme()。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离开场景必须停止动画、声音、观察器和事件监听。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返回地图时恢复进入前保存的地图快照。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资源错误进入 FALLBACK，而不是白屏或终止流程。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风险演示不改变 live 数据状态。</w:t>
      </w:r>
    </w:p>
    <w:p>
      <w:pPr>
        <w:jc w:val="center"/>
      </w:pPr>
      <w:r>
        <w:rPr>
          <w:rFonts w:ascii="Noto Sans CJK SC" w:hAnsi="Noto Sans CJK SC" w:eastAsia="Noto Sans CJK SC"/>
          <w:color w:val="B6C3BD"/>
          <w:sz w:val="16"/>
        </w:rPr>
        <w:t>——————————————————————————</w:t>
      </w:r>
    </w:p>
    <w:p>
      <w:pPr>
        <w:pStyle w:val="Heading1"/>
        <w:keepNext/>
      </w:pPr>
      <w:r>
        <w:t>6. 页面与交互结构</w:t>
      </w:r>
    </w:p>
    <w:p>
      <w:pPr>
        <w:pStyle w:val="Heading2"/>
        <w:keepNext/>
      </w:pPr>
      <w:r>
        <w:t>6.1 地图探索态</w:t>
      </w:r>
    </w:p>
    <w:p>
      <w:r>
        <w:rPr>
          <w:rFonts w:ascii="Noto Sans CJK SC" w:hAnsi="Noto Sans CJK SC" w:eastAsia="Noto Sans CJK SC"/>
          <w:sz w:val="19"/>
        </w:rPr>
        <w:t>保留现有地图页面和锚点列表，不重做整页。</w:t>
      </w:r>
    </w:p>
    <w:p>
      <w:r>
        <w:rPr>
          <w:rFonts w:ascii="Noto Sans CJK SC" w:hAnsi="Noto Sans CJK SC" w:eastAsia="Noto Sans CJK SC"/>
          <w:sz w:val="19"/>
        </w:rPr>
        <w:t>点击可沉浸对象时：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1. 保存地图快照；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2. 保存当前选中对象和列表位置；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3. 加载场景定义；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4. 进入沉浸层；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5. 关闭或降低无关地图控件的视觉优先级。</w:t>
      </w:r>
    </w:p>
    <w:p>
      <w:pPr>
        <w:pStyle w:val="Heading2"/>
        <w:keepNext/>
      </w:pPr>
      <w:r>
        <w:t>6.2 进入过程</w:t>
      </w:r>
    </w:p>
    <w:p>
      <w:r>
        <w:rPr>
          <w:rFonts w:ascii="Noto Sans CJK SC" w:hAnsi="Noto Sans CJK SC" w:eastAsia="Noto Sans CJK SC"/>
          <w:sz w:val="19"/>
        </w:rPr>
        <w:t>只显示：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地点名称；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地点类型；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Journey 月份或当前预览条件；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取消/返回入口。</w:t>
      </w:r>
    </w:p>
    <w:p>
      <w:r>
        <w:rPr>
          <w:rFonts w:ascii="Noto Sans CJK SC" w:hAnsi="Noto Sans CJK SC" w:eastAsia="Noto Sans CJK SC"/>
          <w:sz w:val="19"/>
        </w:rPr>
        <w:t>不要显示完整详情面板、全部标签或旅行总结。</w:t>
      </w:r>
    </w:p>
    <w:p>
      <w:pPr>
        <w:pStyle w:val="Heading2"/>
        <w:keepNext/>
      </w:pPr>
      <w:r>
        <w:t>6.3 首次抵达</w:t>
      </w:r>
    </w:p>
    <w:p>
      <w:r>
        <w:rPr>
          <w:rFonts w:ascii="Noto Sans CJK SC" w:hAnsi="Noto Sans CJK SC" w:eastAsia="Noto Sans CJK SC"/>
          <w:sz w:val="19"/>
        </w:rPr>
        <w:t>只显示：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名称；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类型/核心自然属性；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当前最值得看的景观；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当前主要玩法。</w:t>
      </w:r>
    </w:p>
    <w:p>
      <w:r>
        <w:rPr>
          <w:rFonts w:ascii="Noto Sans CJK SC" w:hAnsi="Noto Sans CJK SC" w:eastAsia="Noto Sans CJK SC"/>
          <w:sz w:val="19"/>
        </w:rPr>
        <w:t>纯场景观察结束后再显示主题入口。</w:t>
      </w:r>
    </w:p>
    <w:p>
      <w:pPr>
        <w:pStyle w:val="Heading2"/>
        <w:keepNext/>
      </w:pPr>
      <w:r>
        <w:t>6.4 探索态</w:t>
      </w:r>
    </w:p>
    <w:p>
      <w:r>
        <w:rPr>
          <w:rFonts w:ascii="Noto Sans CJK SC" w:hAnsi="Noto Sans CJK SC" w:eastAsia="Noto Sans CJK SC"/>
          <w:sz w:val="19"/>
        </w:rPr>
        <w:t>公共主题：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看什么；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怎么体验；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适合谁；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注意什么；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类型专属第五主题。</w:t>
      </w:r>
    </w:p>
    <w:p>
      <w:r>
        <w:rPr>
          <w:rFonts w:ascii="Noto Sans CJK SC" w:hAnsi="Noto Sans CJK SC" w:eastAsia="Noto Sans CJK SC"/>
          <w:sz w:val="19"/>
        </w:rPr>
        <w:t>要求：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同一时间只激活一个主题。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主题激活后最多显示必要空间标签。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选择一个空间标签时，其他非相关标签降低强调。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说明面板内容必须与场景状态一致。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提供退出探索、返回和非沉浸式信息入口。</w:t>
      </w:r>
    </w:p>
    <w:p>
      <w:pPr>
        <w:jc w:val="center"/>
      </w:pPr>
      <w:r>
        <w:rPr>
          <w:rFonts w:ascii="Noto Sans CJK SC" w:hAnsi="Noto Sans CJK SC" w:eastAsia="Noto Sans CJK SC"/>
          <w:color w:val="B6C3BD"/>
          <w:sz w:val="16"/>
        </w:rPr>
        <w:t>——————————————————————————</w:t>
      </w:r>
    </w:p>
    <w:p>
      <w:pPr>
        <w:pStyle w:val="Heading1"/>
        <w:keepNext/>
      </w:pPr>
      <w:r>
        <w:t>7. 山地场景施工</w:t>
      </w:r>
    </w:p>
    <w:p>
      <w:pPr>
        <w:pStyle w:val="Heading2"/>
        <w:keepNext/>
      </w:pPr>
      <w:r>
        <w:t>7.1 默认抵达</w:t>
      </w:r>
    </w:p>
    <w:p>
      <w:r>
        <w:rPr>
          <w:rFonts w:ascii="Noto Sans CJK SC" w:hAnsi="Noto Sans CJK SC" w:eastAsia="Noto Sans CJK SC"/>
          <w:sz w:val="19"/>
        </w:rPr>
        <w:t>必须呈现：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地形高差；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峰顶或主要高度带；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1–3 个核心观景点；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主要轻松观景或徒步入口；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当前月份对应的典型景观。</w:t>
      </w:r>
    </w:p>
    <w:p>
      <w:pPr>
        <w:pStyle w:val="Heading2"/>
        <w:keepNext/>
      </w:pPr>
      <w:r>
        <w:t>7.2 看什么</w:t>
      </w:r>
    </w:p>
    <w:p>
      <w:r>
        <w:rPr>
          <w:rFonts w:ascii="Noto Sans CJK SC" w:hAnsi="Noto Sans CJK SC" w:eastAsia="Noto Sans CJK SC"/>
          <w:sz w:val="19"/>
        </w:rPr>
        <w:t>按地点适用性配置：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红叶；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积雪；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云海；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日出/日落；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雪线；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火山口或地质结构。</w:t>
      </w:r>
    </w:p>
    <w:p>
      <w:r>
        <w:rPr>
          <w:rFonts w:ascii="Noto Sans CJK SC" w:hAnsi="Noto Sans CJK SC" w:eastAsia="Noto Sans CJK SC"/>
          <w:sz w:val="19"/>
        </w:rPr>
        <w:t>激活某一景色后：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1. 改变对应场景状态；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2. 高亮相关观景点；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3. 更新说明：</w:t>
      </w:r>
    </w:p>
    <w:p>
      <w:pPr>
        <w:pStyle w:val="ListBullet2"/>
      </w:pPr>
      <w:r>
        <w:rPr>
          <w:rFonts w:ascii="Noto Sans CJK SC" w:hAnsi="Noto Sans CJK SC" w:eastAsia="Noto Sans CJK SC"/>
          <w:sz w:val="19"/>
        </w:rPr>
        <w:t>哪里看；</w:t>
      </w:r>
    </w:p>
    <w:p>
      <w:pPr>
        <w:pStyle w:val="ListBullet2"/>
      </w:pPr>
      <w:r>
        <w:rPr>
          <w:rFonts w:ascii="Noto Sans CJK SC" w:hAnsi="Noto Sans CJK SC" w:eastAsia="Noto Sans CJK SC"/>
          <w:sz w:val="19"/>
        </w:rPr>
        <w:t>什么时间看；</w:t>
      </w:r>
    </w:p>
    <w:p>
      <w:pPr>
        <w:pStyle w:val="ListBullet2"/>
      </w:pPr>
      <w:r>
        <w:rPr>
          <w:rFonts w:ascii="Noto Sans CJK SC" w:hAnsi="Noto Sans CJK SC" w:eastAsia="Noto Sans CJK SC"/>
          <w:sz w:val="19"/>
        </w:rPr>
        <w:t>为什么值得看；</w:t>
      </w:r>
    </w:p>
    <w:p>
      <w:pPr>
        <w:pStyle w:val="ListBullet2"/>
      </w:pPr>
      <w:r>
        <w:rPr>
          <w:rFonts w:ascii="Noto Sans CJK SC" w:hAnsi="Noto Sans CJK SC" w:eastAsia="Noto Sans CJK SC"/>
          <w:sz w:val="19"/>
        </w:rPr>
        <w:t>是否为典型预览。</w:t>
      </w:r>
    </w:p>
    <w:p>
      <w:pPr>
        <w:pStyle w:val="Heading2"/>
        <w:keepNext/>
      </w:pPr>
      <w:r>
        <w:t>7.3 怎么体验</w:t>
      </w:r>
    </w:p>
    <w:p>
      <w:r>
        <w:rPr>
          <w:rFonts w:ascii="Noto Sans CJK SC" w:hAnsi="Noto Sans CJK SC" w:eastAsia="Noto Sans CJK SC"/>
          <w:sz w:val="19"/>
        </w:rPr>
        <w:t>支持按地点启用：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轻松观景；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亲子短途；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徒步；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登山；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摄影。</w:t>
      </w:r>
    </w:p>
    <w:p>
      <w:r>
        <w:rPr>
          <w:rFonts w:ascii="Noto Sans CJK SC" w:hAnsi="Noto Sans CJK SC" w:eastAsia="Noto Sans CJK SC"/>
          <w:sz w:val="19"/>
        </w:rPr>
        <w:t>每个玩法必须拥有不同的：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路线；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坡度或难度；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预计时长；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设施；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限制；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风险。</w:t>
      </w:r>
    </w:p>
    <w:p>
      <w:pPr>
        <w:pStyle w:val="Heading2"/>
        <w:keepNext/>
      </w:pPr>
      <w:r>
        <w:t>7.4 适合谁</w:t>
      </w:r>
    </w:p>
    <w:p>
      <w:r>
        <w:rPr>
          <w:rFonts w:ascii="Noto Sans CJK SC" w:hAnsi="Noto Sans CJK SC" w:eastAsia="Noto Sans CJK SC"/>
          <w:sz w:val="19"/>
        </w:rPr>
        <w:t>选择人群后：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高亮推荐路线；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隐藏或降低不适用路线；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强调厕所、休息点、护栏、交通入口等设施；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更新适配结论与原因。</w:t>
      </w:r>
    </w:p>
    <w:p>
      <w:pPr>
        <w:pStyle w:val="Heading2"/>
        <w:keepNext/>
      </w:pPr>
      <w:r>
        <w:t>7.5 自然与地质观察</w:t>
      </w:r>
    </w:p>
    <w:p>
      <w:r>
        <w:rPr>
          <w:rFonts w:ascii="Noto Sans CJK SC" w:hAnsi="Noto Sans CJK SC" w:eastAsia="Noto Sans CJK SC"/>
          <w:sz w:val="19"/>
        </w:rPr>
        <w:t>按地点适用性展示：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海拔植被带；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高山植物；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岩层；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火山地貌；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雪线；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典型鸟类或动物活动区。</w:t>
      </w:r>
    </w:p>
    <w:p>
      <w:r>
        <w:rPr>
          <w:rFonts w:ascii="Noto Sans CJK SC" w:hAnsi="Noto Sans CJK SC" w:eastAsia="Noto Sans CJK SC"/>
          <w:sz w:val="19"/>
        </w:rPr>
        <w:t>不得为所有山地强制展示同一内容。</w:t>
      </w:r>
    </w:p>
    <w:p>
      <w:pPr>
        <w:pStyle w:val="Heading2"/>
        <w:keepNext/>
      </w:pPr>
      <w:r>
        <w:t>7.6 注意什么</w:t>
      </w:r>
    </w:p>
    <w:p>
      <w:r>
        <w:rPr>
          <w:rFonts w:ascii="Noto Sans CJK SC" w:hAnsi="Noto Sans CJK SC" w:eastAsia="Noto Sans CJK SC"/>
          <w:sz w:val="19"/>
        </w:rPr>
        <w:t>按地点配置雷暴、落石、泥石流、雪崩等风险。</w:t>
      </w:r>
    </w:p>
    <w:p>
      <w:r>
        <w:rPr>
          <w:rFonts w:ascii="Noto Sans CJK SC" w:hAnsi="Noto Sans CJK SC" w:eastAsia="Noto Sans CJK SC"/>
          <w:sz w:val="19"/>
        </w:rPr>
        <w:t>每个风险必须逐步展示：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1. 形成原因；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2. 前兆；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3. 发展过程；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4. 受影响区域；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5. 对路线/玩法的影响；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6. 判断信号；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7. 行动建议；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8. 非当前实况标识；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9. 暂停、重播、恢复平静。</w:t>
      </w:r>
    </w:p>
    <w:p>
      <w:pPr>
        <w:jc w:val="center"/>
      </w:pPr>
      <w:r>
        <w:rPr>
          <w:rFonts w:ascii="Noto Sans CJK SC" w:hAnsi="Noto Sans CJK SC" w:eastAsia="Noto Sans CJK SC"/>
          <w:color w:val="B6C3BD"/>
          <w:sz w:val="16"/>
        </w:rPr>
        <w:t>——————————————————————————</w:t>
      </w:r>
    </w:p>
    <w:p>
      <w:pPr>
        <w:pStyle w:val="Heading1"/>
        <w:keepNext/>
      </w:pPr>
      <w:r>
        <w:t>8. 水域场景施工</w:t>
      </w:r>
    </w:p>
    <w:p>
      <w:pPr>
        <w:pStyle w:val="Heading2"/>
        <w:keepNext/>
      </w:pPr>
      <w:r>
        <w:t>8.1 默认抵达</w:t>
      </w:r>
    </w:p>
    <w:p>
      <w:r>
        <w:rPr>
          <w:rFonts w:ascii="Noto Sans CJK SC" w:hAnsi="Noto Sans CJK SC" w:eastAsia="Noto Sans CJK SC"/>
          <w:sz w:val="19"/>
        </w:rPr>
        <w:t>必须呈现：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水面；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岸线；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核心观景点；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水上活动区；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岸边休闲路线；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当前月份或代表性时段景观。</w:t>
      </w:r>
    </w:p>
    <w:p>
      <w:pPr>
        <w:pStyle w:val="Heading2"/>
        <w:keepNext/>
      </w:pPr>
      <w:r>
        <w:t>8.2 看什么</w:t>
      </w:r>
    </w:p>
    <w:p>
      <w:r>
        <w:rPr>
          <w:rFonts w:ascii="Noto Sans CJK SC" w:hAnsi="Noto Sans CJK SC" w:eastAsia="Noto Sans CJK SC"/>
          <w:sz w:val="19"/>
        </w:rPr>
        <w:t>按地点适用性配置：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清晨薄雾；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晴天倒影；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傍晚；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夜景；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季节性岸线；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花期或冰封等真实差异。</w:t>
      </w:r>
    </w:p>
    <w:p>
      <w:r>
        <w:rPr>
          <w:rFonts w:ascii="Noto Sans CJK SC" w:hAnsi="Noto Sans CJK SC" w:eastAsia="Noto Sans CJK SC"/>
          <w:sz w:val="19"/>
        </w:rPr>
        <w:t>激活后同步更新观景点和说明。</w:t>
      </w:r>
    </w:p>
    <w:p>
      <w:pPr>
        <w:pStyle w:val="Heading2"/>
        <w:keepNext/>
      </w:pPr>
      <w:r>
        <w:t>8.3 怎么体验</w:t>
      </w:r>
    </w:p>
    <w:p>
      <w:r>
        <w:rPr>
          <w:rFonts w:ascii="Noto Sans CJK SC" w:hAnsi="Noto Sans CJK SC" w:eastAsia="Noto Sans CJK SC"/>
          <w:sz w:val="19"/>
        </w:rPr>
        <w:t>支持按地点启用：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湖边漫步；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游船；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独木舟；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SUP；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骑行；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摄影。</w:t>
      </w:r>
    </w:p>
    <w:p>
      <w:r>
        <w:rPr>
          <w:rFonts w:ascii="Noto Sans CJK SC" w:hAnsi="Noto Sans CJK SC" w:eastAsia="Noto Sans CJK SC"/>
          <w:sz w:val="19"/>
        </w:rPr>
        <w:t>每种玩法显示：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路线或活动区；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预计时长；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设施；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预约或资质要求；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禁止区域；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风浪或水温限制。</w:t>
      </w:r>
    </w:p>
    <w:p>
      <w:pPr>
        <w:pStyle w:val="Heading2"/>
        <w:keepNext/>
      </w:pPr>
      <w:r>
        <w:t>8.4 适合谁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亲子和老人优先显示平坦、短距离、设施完善区域。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初学者不显示高风浪或专业水上玩法。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专业活动显示装备、经验和现场条件要求。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输出动态适配原因，不使用固定星级。</w:t>
      </w:r>
    </w:p>
    <w:p>
      <w:pPr>
        <w:pStyle w:val="Heading2"/>
        <w:keepNext/>
      </w:pPr>
      <w:r>
        <w:t>8.5 水域生态观察</w:t>
      </w:r>
    </w:p>
    <w:p>
      <w:r>
        <w:rPr>
          <w:rFonts w:ascii="Noto Sans CJK SC" w:hAnsi="Noto Sans CJK SC" w:eastAsia="Noto Sans CJK SC"/>
          <w:sz w:val="19"/>
        </w:rPr>
        <w:t>按地点适用性展示：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候鸟；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水生植物；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湖色/水质现象；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岸线生态；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季节性鱼类活动；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湿地观察区。</w:t>
      </w:r>
    </w:p>
    <w:p>
      <w:r>
        <w:rPr>
          <w:rFonts w:ascii="Noto Sans CJK SC" w:hAnsi="Noto Sans CJK SC" w:eastAsia="Noto Sans CJK SC"/>
          <w:sz w:val="19"/>
        </w:rPr>
        <w:t>统一使用概率性表达，不承诺必然观察到。</w:t>
      </w:r>
    </w:p>
    <w:p>
      <w:pPr>
        <w:pStyle w:val="Heading2"/>
        <w:keepNext/>
      </w:pPr>
      <w:r>
        <w:t>8.6 注意什么</w:t>
      </w:r>
    </w:p>
    <w:p>
      <w:r>
        <w:rPr>
          <w:rFonts w:ascii="Noto Sans CJK SC" w:hAnsi="Noto Sans CJK SC" w:eastAsia="Noto Sans CJK SC"/>
          <w:sz w:val="19"/>
        </w:rPr>
        <w:t>按地点配置：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风浪；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低水温；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薄冰；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水位变化；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雷暴；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码头或活动关闭。</w:t>
      </w:r>
    </w:p>
    <w:p>
      <w:r>
        <w:rPr>
          <w:rFonts w:ascii="Noto Sans CJK SC" w:hAnsi="Noto Sans CJK SC" w:eastAsia="Noto Sans CJK SC"/>
          <w:sz w:val="19"/>
        </w:rPr>
        <w:t>需要分别解释：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对岸边漫步的影响；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对亲子活动的影响；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对水上活动和返航的影响。</w:t>
      </w:r>
    </w:p>
    <w:p>
      <w:pPr>
        <w:jc w:val="center"/>
      </w:pPr>
      <w:r>
        <w:rPr>
          <w:rFonts w:ascii="Noto Sans CJK SC" w:hAnsi="Noto Sans CJK SC" w:eastAsia="Noto Sans CJK SC"/>
          <w:color w:val="B6C3BD"/>
          <w:sz w:val="16"/>
        </w:rPr>
        <w:t>——————————————————————————</w:t>
      </w:r>
    </w:p>
    <w:p>
      <w:pPr>
        <w:pStyle w:val="Heading1"/>
        <w:keepNext/>
      </w:pPr>
      <w:r>
        <w:t>9. 水下场景施工</w:t>
      </w:r>
    </w:p>
    <w:p>
      <w:pPr>
        <w:pStyle w:val="Heading2"/>
        <w:keepNext/>
      </w:pPr>
      <w:r>
        <w:t>9.1 独立性</w:t>
      </w:r>
    </w:p>
    <w:p>
      <w:r>
        <w:rPr>
          <w:rFonts w:ascii="Noto Sans CJK SC" w:hAnsi="Noto Sans CJK SC" w:eastAsia="Noto Sans CJK SC"/>
          <w:sz w:val="19"/>
        </w:rPr>
        <w:t>水下必须拥有独立：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场景定义；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主题状态；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生态内容；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玩法；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风险；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旅行总结。</w:t>
      </w:r>
    </w:p>
    <w:p>
      <w:r>
        <w:rPr>
          <w:rFonts w:ascii="Noto Sans CJK SC" w:hAnsi="Noto Sans CJK SC" w:eastAsia="Noto Sans CJK SC"/>
          <w:sz w:val="19"/>
        </w:rPr>
        <w:t>不得只在水域场景中播放一段下潜动画后返回。</w:t>
      </w:r>
    </w:p>
    <w:p>
      <w:pPr>
        <w:pStyle w:val="Heading2"/>
        <w:keepNext/>
      </w:pPr>
      <w:r>
        <w:t>9.2 进入叙事</w:t>
      </w:r>
    </w:p>
    <w:p>
      <w:r>
        <w:rPr>
          <w:rFonts w:ascii="Noto Sans CJK SC" w:hAnsi="Noto Sans CJK SC" w:eastAsia="Noto Sans CJK SC"/>
          <w:sz w:val="19"/>
        </w:rPr>
        <w:t>完整流程：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</w:tcPr>
          <w:p>
            <w:pPr>
              <w:spacing w:before="80" w:after="80"/>
            </w:pPr>
            <w:r>
              <w:rPr>
                <w:rFonts w:ascii="Liberation Mono" w:hAnsi="Liberation Mono" w:eastAsia="Liberation Mono"/>
                <w:color w:val="0B2B24"/>
                <w:sz w:val="15"/>
              </w:rPr>
              <w:t>接近水面</w:t>
              <w:br/>
              <w:t>→ 穿过水面</w:t>
              <w:br/>
              <w:t>→ 光线、声音和空间状态变化</w:t>
              <w:br/>
              <w:t>→ 水下场景稳定</w:t>
              <w:br/>
              <w:t>→ 生态对象进入</w:t>
              <w:br/>
              <w:t>→ 主题入口出现</w:t>
            </w:r>
          </w:p>
        </w:tc>
      </w:tr>
    </w:tbl>
    <w:p>
      <w:r>
        <w:rPr>
          <w:rFonts w:ascii="Noto Sans CJK SC" w:hAnsi="Noto Sans CJK SC" w:eastAsia="Noto Sans CJK SC"/>
          <w:sz w:val="19"/>
        </w:rPr>
        <w:t>过程可取消，失败时进入等价信息页。</w:t>
      </w:r>
    </w:p>
    <w:p>
      <w:pPr>
        <w:pStyle w:val="Heading2"/>
        <w:keepNext/>
      </w:pPr>
      <w:r>
        <w:t>9.3 看什么</w:t>
      </w:r>
    </w:p>
    <w:p>
      <w:r>
        <w:rPr>
          <w:rFonts w:ascii="Noto Sans CJK SC" w:hAnsi="Noto Sans CJK SC" w:eastAsia="Noto Sans CJK SC"/>
          <w:sz w:val="19"/>
        </w:rPr>
        <w:t>展示：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水深；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能见度；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光线；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水温；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岩礁/珊瑚/海草/洞穴等生态区。</w:t>
      </w:r>
    </w:p>
    <w:p>
      <w:r>
        <w:rPr>
          <w:rFonts w:ascii="Noto Sans CJK SC" w:hAnsi="Noto Sans CJK SC" w:eastAsia="Noto Sans CJK SC"/>
          <w:sz w:val="19"/>
        </w:rPr>
        <w:t>鱼种规则：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有可靠来源：允许展示名称、常见深度、季节和观察注意事项。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无可靠来源：只展示“近岸鱼群、珊瑚生态、海草区”等类别。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统一使用“通常有机会观察到”。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禁止固定出现概率和必然性文案。</w:t>
      </w:r>
    </w:p>
    <w:p>
      <w:pPr>
        <w:pStyle w:val="Heading2"/>
        <w:keepNext/>
      </w:pPr>
      <w:r>
        <w:t>9.4 怎么体验</w:t>
      </w:r>
    </w:p>
    <w:p>
      <w:r>
        <w:rPr>
          <w:rFonts w:ascii="Noto Sans CJK SC" w:hAnsi="Noto Sans CJK SC" w:eastAsia="Noto Sans CJK SC"/>
          <w:sz w:val="19"/>
        </w:rPr>
        <w:t>支持按地点启用：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浮潜；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体验潜水；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持证潜水；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水下摄影；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生态观察。</w:t>
      </w:r>
    </w:p>
    <w:p>
      <w:r>
        <w:rPr>
          <w:rFonts w:ascii="Noto Sans CJK SC" w:hAnsi="Noto Sans CJK SC" w:eastAsia="Noto Sans CJK SC"/>
          <w:sz w:val="19"/>
        </w:rPr>
        <w:t>不同玩法显示：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深度范围；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入水/活动/返回区域；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资质或陪同要求；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经验等级；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限制条件；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适用生态观察区域。</w:t>
      </w:r>
    </w:p>
    <w:p>
      <w:pPr>
        <w:pStyle w:val="Heading2"/>
        <w:keepNext/>
      </w:pPr>
      <w:r>
        <w:t>9.5 适合谁</w:t>
      </w:r>
    </w:p>
    <w:p>
      <w:r>
        <w:rPr>
          <w:rFonts w:ascii="Noto Sans CJK SC" w:hAnsi="Noto Sans CJK SC" w:eastAsia="Noto Sans CJK SC"/>
          <w:sz w:val="19"/>
        </w:rPr>
        <w:t>必须区分：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初学者；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有经验者；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学龄儿童可参与的替代活动；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不适合幼儿或无资质用户的活动。</w:t>
      </w:r>
    </w:p>
    <w:p>
      <w:r>
        <w:rPr>
          <w:rFonts w:ascii="Noto Sans CJK SC" w:hAnsi="Noto Sans CJK SC" w:eastAsia="Noto Sans CJK SC"/>
          <w:sz w:val="19"/>
        </w:rPr>
        <w:t>不把专业潜水路线推荐给不匹配人群。</w:t>
      </w:r>
    </w:p>
    <w:p>
      <w:pPr>
        <w:pStyle w:val="Heading2"/>
        <w:keepNext/>
      </w:pPr>
      <w:r>
        <w:t>9.6 水下生态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鱼群或代表性生态对象可从场景外进入。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标签锚定到生物或生态区域。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点击后更新观察说明。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禁止投喂、触碰等注意事项可作为生态说明的一部分。</w:t>
      </w:r>
    </w:p>
    <w:p>
      <w:pPr>
        <w:pStyle w:val="Heading2"/>
        <w:keepNext/>
      </w:pPr>
      <w:r>
        <w:t>9.7 注意什么</w:t>
      </w:r>
    </w:p>
    <w:p>
      <w:r>
        <w:rPr>
          <w:rFonts w:ascii="Noto Sans CJK SC" w:hAnsi="Noto Sans CJK SC" w:eastAsia="Noto Sans CJK SC"/>
          <w:sz w:val="19"/>
        </w:rPr>
        <w:t>支持：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海流；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下潜流；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能见度下降；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水面风浪；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雷暴影响；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船只航道等适用风险。</w:t>
      </w:r>
    </w:p>
    <w:p>
      <w:r>
        <w:rPr>
          <w:rFonts w:ascii="Noto Sans CJK SC" w:hAnsi="Noto Sans CJK SC" w:eastAsia="Noto Sans CJK SC"/>
          <w:sz w:val="19"/>
        </w:rPr>
        <w:t>风险变化必须影响：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推荐路线；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可用活动；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适配结论；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总结中的主要注意事项。</w:t>
      </w:r>
    </w:p>
    <w:p>
      <w:pPr>
        <w:jc w:val="center"/>
      </w:pPr>
      <w:r>
        <w:rPr>
          <w:rFonts w:ascii="Noto Sans CJK SC" w:hAnsi="Noto Sans CJK SC" w:eastAsia="Noto Sans CJK SC"/>
          <w:color w:val="B6C3BD"/>
          <w:sz w:val="16"/>
        </w:rPr>
        <w:t>——————————————————————————</w:t>
      </w:r>
    </w:p>
    <w:p>
      <w:pPr>
        <w:pStyle w:val="Heading1"/>
        <w:keepNext/>
      </w:pPr>
      <w:r>
        <w:t>10. 数据绑定与可信度</w:t>
      </w:r>
    </w:p>
    <w:p>
      <w:r>
        <w:rPr>
          <w:rFonts w:ascii="Noto Sans CJK SC" w:hAnsi="Noto Sans CJK SC" w:eastAsia="Noto Sans CJK SC"/>
          <w:sz w:val="19"/>
        </w:rPr>
        <w:t>优先复用项目现有数据网关。</w:t>
      </w:r>
    </w:p>
    <w:p>
      <w:pPr>
        <w:pStyle w:val="Heading2"/>
        <w:keepNext/>
      </w:pPr>
      <w:r>
        <w:t>10.1 数据优先级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</w:tcPr>
          <w:p>
            <w:pPr>
              <w:spacing w:before="80" w:after="80"/>
            </w:pPr>
            <w:r>
              <w:rPr>
                <w:rFonts w:ascii="Liberation Mono" w:hAnsi="Liberation Mono" w:eastAsia="Liberation Mono"/>
                <w:color w:val="0B2B24"/>
                <w:sz w:val="15"/>
              </w:rPr>
              <w:t>已有可信实时数据</w:t>
              <w:br/>
              <w:t>→ 项目已有结构化内容</w:t>
              <w:br/>
              <w:t>→ 本地策展配置</w:t>
              <w:br/>
              <w:t>→ 等价信息降级</w:t>
            </w:r>
          </w:p>
        </w:tc>
      </w:tr>
    </w:tbl>
    <w:p>
      <w:pPr>
        <w:pStyle w:val="Heading2"/>
        <w:keepNext/>
      </w:pPr>
      <w:r>
        <w:t>10.2 三种模式</w:t>
      </w:r>
    </w:p>
    <w:p>
      <w:pPr>
        <w:pStyle w:val="Heading3"/>
        <w:keepNext/>
      </w:pPr>
      <w:r>
        <w:t>当前实况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必须有来源和更新时间。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只影响当前状态说明，不自动触发夸张风险演示。</w:t>
      </w:r>
    </w:p>
    <w:p>
      <w:pPr>
        <w:pStyle w:val="Heading3"/>
        <w:keepNext/>
      </w:pPr>
      <w:r>
        <w:t>典型景色预览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来源于可靠历史特征、策展内容或季节规则。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明确显示“典型景色预览”。</w:t>
      </w:r>
    </w:p>
    <w:p>
      <w:pPr>
        <w:pStyle w:val="Heading3"/>
        <w:keepNext/>
      </w:pPr>
      <w:r>
        <w:t>风险情境演示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来源于地点适用风险配置。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明确显示“风险情境演示 · 非当前实况”。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当前有官方提醒时，另行显示来源入口，不与模拟合并。</w:t>
      </w:r>
    </w:p>
    <w:p>
      <w:pPr>
        <w:pStyle w:val="Heading2"/>
        <w:keepNext/>
      </w:pPr>
      <w:r>
        <w:t>10.3 禁止事项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不伪造实时数据。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不把多个国家或机构的建议合并成统一“官方结论”。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不编造鱼类、动物、花期或出现概率。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不将演示效果解释成当前现场画面。</w:t>
      </w:r>
    </w:p>
    <w:p>
      <w:pPr>
        <w:jc w:val="center"/>
      </w:pPr>
      <w:r>
        <w:rPr>
          <w:rFonts w:ascii="Noto Sans CJK SC" w:hAnsi="Noto Sans CJK SC" w:eastAsia="Noto Sans CJK SC"/>
          <w:color w:val="B6C3BD"/>
          <w:sz w:val="16"/>
        </w:rPr>
        <w:t>——————————————————————————</w:t>
      </w:r>
    </w:p>
    <w:p>
      <w:pPr>
        <w:pStyle w:val="Heading1"/>
        <w:keepNext/>
      </w:pPr>
      <w:r>
        <w:t>11. 动态适配与旅行总结</w:t>
      </w:r>
    </w:p>
    <w:p>
      <w:pPr>
        <w:pStyle w:val="Heading2"/>
        <w:keepNext/>
      </w:pPr>
      <w:r>
        <w:t>11.1 适配输入</w:t>
      </w:r>
    </w:p>
    <w:p>
      <w:r>
        <w:rPr>
          <w:rFonts w:ascii="Noto Sans CJK SC" w:hAnsi="Noto Sans CJK SC" w:eastAsia="Noto Sans CJK SC"/>
          <w:sz w:val="19"/>
        </w:rPr>
        <w:t>至少考虑：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Journey 日期或用户选择日期；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人群；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玩法；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路线/区域可用性；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风险或限制；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设施；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数据完整度。</w:t>
      </w:r>
    </w:p>
    <w:p>
      <w:pPr>
        <w:pStyle w:val="Heading2"/>
        <w:keepNext/>
      </w:pPr>
      <w:r>
        <w:t>11.2 适配输出</w:t>
      </w:r>
    </w:p>
    <w:p>
      <w:r>
        <w:rPr>
          <w:rFonts w:ascii="Noto Sans CJK SC" w:hAnsi="Noto Sans CJK SC" w:eastAsia="Noto Sans CJK SC"/>
          <w:sz w:val="19"/>
        </w:rPr>
        <w:t>不使用固定星级，输出：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very_suitable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suitable_with_conditions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not_recommended_now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insufficient_information</w:t>
      </w:r>
    </w:p>
    <w:p>
      <w:r>
        <w:rPr>
          <w:rFonts w:ascii="Noto Sans CJK SC" w:hAnsi="Noto Sans CJK SC" w:eastAsia="Noto Sans CJK SC"/>
          <w:sz w:val="19"/>
        </w:rPr>
        <w:t>必须附带可解释原因。</w:t>
      </w:r>
    </w:p>
    <w:p>
      <w:pPr>
        <w:pStyle w:val="Heading2"/>
        <w:keepNext/>
      </w:pPr>
      <w:r>
        <w:t>11.3 总结页</w:t>
      </w:r>
    </w:p>
    <w:p>
      <w:r>
        <w:rPr>
          <w:rFonts w:ascii="Noto Sans CJK SC" w:hAnsi="Noto Sans CJK SC" w:eastAsia="Noto Sans CJK SC"/>
          <w:sz w:val="19"/>
        </w:rPr>
        <w:t>包含：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当前选择的景色/时段；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最适合的玩法；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当前用户/家庭适配结论；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主要风险；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准备事项；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加入心愿；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查看准备事项；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加入 Journey 或继续规划；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返回地图。</w:t>
      </w:r>
    </w:p>
    <w:p>
      <w:r>
        <w:rPr>
          <w:rFonts w:ascii="Noto Sans CJK SC" w:hAnsi="Noto Sans CJK SC" w:eastAsia="Noto Sans CJK SC"/>
          <w:sz w:val="19"/>
        </w:rPr>
        <w:t>按钮必须接入项目现有真实业务入口；若入口尚未存在，使用明确的 Feature Flag 和占位行为，不伪装成已完成。</w:t>
      </w:r>
    </w:p>
    <w:p>
      <w:pPr>
        <w:jc w:val="center"/>
      </w:pPr>
      <w:r>
        <w:rPr>
          <w:rFonts w:ascii="Noto Sans CJK SC" w:hAnsi="Noto Sans CJK SC" w:eastAsia="Noto Sans CJK SC"/>
          <w:color w:val="B6C3BD"/>
          <w:sz w:val="16"/>
        </w:rPr>
        <w:t>——————————————————————————</w:t>
      </w:r>
    </w:p>
    <w:p>
      <w:pPr>
        <w:pStyle w:val="Heading1"/>
        <w:keepNext/>
      </w:pPr>
      <w:r>
        <w:t>12. 降级、无障碍与清理</w:t>
      </w:r>
    </w:p>
    <w:p>
      <w:pPr>
        <w:pStyle w:val="Heading2"/>
        <w:keepNext/>
      </w:pPr>
      <w:r>
        <w:t>12.1 非沉浸式入口</w:t>
      </w:r>
    </w:p>
    <w:p>
      <w:r>
        <w:rPr>
          <w:rFonts w:ascii="Noto Sans CJK SC" w:hAnsi="Noto Sans CJK SC" w:eastAsia="Noto Sans CJK SC"/>
          <w:sz w:val="19"/>
        </w:rPr>
        <w:t>所有首期场景必须有等价图文页，包含：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地点摘要；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看什么；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怎么体验；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适合谁；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注意什么；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第五主题内容；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旅行判断总结。</w:t>
      </w:r>
    </w:p>
    <w:p>
      <w:pPr>
        <w:pStyle w:val="Heading2"/>
        <w:keepNext/>
      </w:pPr>
      <w:r>
        <w:t>12.2 资源异常</w:t>
      </w:r>
    </w:p>
    <w:p>
      <w:r>
        <w:rPr>
          <w:rFonts w:ascii="Noto Sans CJK SC" w:hAnsi="Noto Sans CJK SC" w:eastAsia="Noto Sans CJK SC"/>
          <w:sz w:val="19"/>
        </w:rPr>
        <w:t>出现模型、纹理、数据或渲染错误时：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1. 停止进入任务；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2. 清理场景资源；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3. 显示等价信息；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4. 保留返回地图和业务行动；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5. 记录可定位错误，不显示内部堆栈。</w:t>
      </w:r>
    </w:p>
    <w:p>
      <w:pPr>
        <w:pStyle w:val="Heading2"/>
        <w:keepNext/>
      </w:pPr>
      <w:r>
        <w:t>12.3 清理要求</w:t>
      </w:r>
    </w:p>
    <w:p>
      <w:r>
        <w:rPr>
          <w:rFonts w:ascii="Noto Sans CJK SC" w:hAnsi="Noto Sans CJK SC" w:eastAsia="Noto Sans CJK SC"/>
          <w:sz w:val="19"/>
        </w:rPr>
        <w:t>离开沉浸模式时必须清理：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动画循环；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定时器；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音频；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DOM/Canvas 监听器；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Resize/Intersection Observer；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请求；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场景对象；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临时标签；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风险状态；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地图遮罩。</w:t>
      </w:r>
    </w:p>
    <w:p>
      <w:pPr>
        <w:pStyle w:val="Heading2"/>
        <w:keepNext/>
      </w:pPr>
      <w:r>
        <w:t>12.4 可访问性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所有主题、标签、暂停、返回和总结按钮可键盘访问。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提供减少动态效果模式。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不仅依靠颜色表达风险和状态。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风险演示提供文字等价说明。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焦点在进入、主题切换、总结和返回后正确迁移。</w:t>
      </w:r>
    </w:p>
    <w:p>
      <w:pPr>
        <w:jc w:val="center"/>
      </w:pPr>
      <w:r>
        <w:rPr>
          <w:rFonts w:ascii="Noto Sans CJK SC" w:hAnsi="Noto Sans CJK SC" w:eastAsia="Noto Sans CJK SC"/>
          <w:color w:val="B6C3BD"/>
          <w:sz w:val="16"/>
        </w:rPr>
        <w:t>——————————————————————————</w:t>
      </w:r>
    </w:p>
    <w:p>
      <w:pPr>
        <w:pStyle w:val="Heading1"/>
        <w:keepNext/>
      </w:pPr>
      <w:r>
        <w:t>13. 测试要求</w:t>
      </w:r>
    </w:p>
    <w:p>
      <w:pPr>
        <w:pStyle w:val="Heading2"/>
        <w:keepNext/>
      </w:pPr>
      <w:r>
        <w:t>13.1 单元测试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探索对象映射。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场景家族注册。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默认预览优先级。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单主题激活。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主题切换清理。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风险步骤控制。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状态口径校验。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适配结论生成。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总结生成。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文案概率性约束。</w:t>
      </w:r>
    </w:p>
    <w:p>
      <w:pPr>
        <w:pStyle w:val="Heading2"/>
        <w:keepNext/>
      </w:pPr>
      <w:r>
        <w:t>13.2 集成测试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地图进入与返回快照。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快速切换目标取消旧任务。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山地五主题完整流程。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水域五主题完整流程。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水下进入、主题、风险和退出。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实况/预览/模拟标识。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Journey、心愿和准备入口。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资源失败降级。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低动态模式。</w:t>
      </w:r>
    </w:p>
    <w:p>
      <w:pPr>
        <w:pStyle w:val="Heading2"/>
        <w:keepNext/>
      </w:pPr>
      <w:r>
        <w:t>13.3 端到端测试</w:t>
      </w:r>
    </w:p>
    <w:p>
      <w:r>
        <w:rPr>
          <w:rFonts w:ascii="Noto Sans CJK SC" w:hAnsi="Noto Sans CJK SC" w:eastAsia="Noto Sans CJK SC"/>
          <w:sz w:val="19"/>
        </w:rPr>
        <w:t>至少覆盖：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1. 从地图进入山地，切换景色，选择亲子短途，查看雷暴风险，生成总结并返回。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2. 从地图进入水域，切换傍晚景色，选择游船，查看风浪风险，加入心愿。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3. 从水面进入水下，选择体验潜水，查看鱼群和海流风险，加入 Journey。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4. 进入过程中切换到另一个 POI。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5. 资源加载失败后使用非沉浸式信息完成决策。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6. 键盘完成进入、主题切换、暂停风险、打开总结和返回。</w:t>
      </w:r>
    </w:p>
    <w:p>
      <w:pPr>
        <w:jc w:val="center"/>
      </w:pPr>
      <w:r>
        <w:rPr>
          <w:rFonts w:ascii="Noto Sans CJK SC" w:hAnsi="Noto Sans CJK SC" w:eastAsia="Noto Sans CJK SC"/>
          <w:color w:val="B6C3BD"/>
          <w:sz w:val="16"/>
        </w:rPr>
        <w:t>——————————————————————————</w:t>
      </w:r>
    </w:p>
    <w:p>
      <w:pPr>
        <w:pStyle w:val="Heading1"/>
        <w:keepNext/>
      </w:pPr>
      <w:r>
        <w:t>14. 分阶段施工顺序</w:t>
      </w:r>
    </w:p>
    <w:p>
      <w:pPr>
        <w:pStyle w:val="Heading2"/>
        <w:keepNext/>
      </w:pPr>
      <w:r>
        <w:t>Phase 0：审计与计划</w:t>
      </w:r>
    </w:p>
    <w:p>
      <w:r>
        <w:rPr>
          <w:rFonts w:ascii="Noto Sans CJK SC" w:hAnsi="Noto Sans CJK SC" w:eastAsia="Noto Sans CJK SC"/>
          <w:sz w:val="19"/>
        </w:rPr>
        <w:t>交付：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仓库审计报告；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修改文件清单；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复用技术决策；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风险和回滚方案。</w:t>
      </w:r>
    </w:p>
    <w:p>
      <w:r>
        <w:rPr>
          <w:rFonts w:ascii="Noto Sans CJK SC" w:hAnsi="Noto Sans CJK SC" w:eastAsia="Noto Sans CJK SC"/>
          <w:sz w:val="19"/>
        </w:rPr>
        <w:t>验收门：用户需求与仓库入口映射清楚。</w:t>
      </w:r>
    </w:p>
    <w:p>
      <w:pPr>
        <w:pStyle w:val="Heading2"/>
        <w:keepNext/>
      </w:pPr>
      <w:r>
        <w:t>Phase 1：领域模型和公共状态</w:t>
      </w:r>
    </w:p>
    <w:p>
      <w:r>
        <w:rPr>
          <w:rFonts w:ascii="Noto Sans CJK SC" w:hAnsi="Noto Sans CJK SC" w:eastAsia="Noto Sans CJK SC"/>
          <w:sz w:val="19"/>
        </w:rPr>
        <w:t>施工：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类型与 Schema；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场景注册表；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状态机；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Feature Flag；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地图快照；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统一主题和风险控制器。</w:t>
      </w:r>
    </w:p>
    <w:p>
      <w:r>
        <w:rPr>
          <w:rFonts w:ascii="Noto Sans CJK SC" w:hAnsi="Noto Sans CJK SC" w:eastAsia="Noto Sans CJK SC"/>
          <w:sz w:val="19"/>
        </w:rPr>
        <w:t>验收门：使用最小 Mock 可以完成进入、切换主题、总结和返回。</w:t>
      </w:r>
    </w:p>
    <w:p>
      <w:pPr>
        <w:pStyle w:val="Heading2"/>
        <w:keepNext/>
      </w:pPr>
      <w:r>
        <w:t>Phase 2：地图与沉浸壳层</w:t>
      </w:r>
    </w:p>
    <w:p>
      <w:r>
        <w:rPr>
          <w:rFonts w:ascii="Noto Sans CJK SC" w:hAnsi="Noto Sans CJK SC" w:eastAsia="Noto Sans CJK SC"/>
          <w:sz w:val="19"/>
        </w:rPr>
        <w:t>施工：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地图入口；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转场；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抵达层；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主题菜单；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信息面板；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非沉浸式入口；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返回恢复。</w:t>
      </w:r>
    </w:p>
    <w:p>
      <w:r>
        <w:rPr>
          <w:rFonts w:ascii="Noto Sans CJK SC" w:hAnsi="Noto Sans CJK SC" w:eastAsia="Noto Sans CJK SC"/>
          <w:sz w:val="19"/>
        </w:rPr>
        <w:t>验收门：无具体场景内容也能走通公共流程。</w:t>
      </w:r>
    </w:p>
    <w:p>
      <w:pPr>
        <w:pStyle w:val="Heading2"/>
        <w:keepNext/>
      </w:pPr>
      <w:r>
        <w:t>Phase 3：山地</w:t>
      </w:r>
    </w:p>
    <w:p>
      <w:r>
        <w:rPr>
          <w:rFonts w:ascii="Noto Sans CJK SC" w:hAnsi="Noto Sans CJK SC" w:eastAsia="Noto Sans CJK SC"/>
          <w:sz w:val="19"/>
        </w:rPr>
        <w:t>施工：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山地配置；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景色；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玩法路线；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人群筛选；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自然与地质观察；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风险；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总结。</w:t>
      </w:r>
    </w:p>
    <w:p>
      <w:r>
        <w:rPr>
          <w:rFonts w:ascii="Noto Sans CJK SC" w:hAnsi="Noto Sans CJK SC" w:eastAsia="Noto Sans CJK SC"/>
          <w:sz w:val="19"/>
        </w:rPr>
        <w:t>验收门：山地完整端到端测试通过。</w:t>
      </w:r>
    </w:p>
    <w:p>
      <w:pPr>
        <w:pStyle w:val="Heading2"/>
        <w:keepNext/>
      </w:pPr>
      <w:r>
        <w:t>Phase 4：水域</w:t>
      </w:r>
    </w:p>
    <w:p>
      <w:r>
        <w:rPr>
          <w:rFonts w:ascii="Noto Sans CJK SC" w:hAnsi="Noto Sans CJK SC" w:eastAsia="Noto Sans CJK SC"/>
          <w:sz w:val="19"/>
        </w:rPr>
        <w:t>施工：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水域配置；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景色；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水岸/水上玩法；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人群筛选；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水域生态；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风险；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总结。</w:t>
      </w:r>
    </w:p>
    <w:p>
      <w:r>
        <w:rPr>
          <w:rFonts w:ascii="Noto Sans CJK SC" w:hAnsi="Noto Sans CJK SC" w:eastAsia="Noto Sans CJK SC"/>
          <w:sz w:val="19"/>
        </w:rPr>
        <w:t>验收门：水域完整端到端测试通过。</w:t>
      </w:r>
    </w:p>
    <w:p>
      <w:pPr>
        <w:pStyle w:val="Heading2"/>
        <w:keepNext/>
      </w:pPr>
      <w:r>
        <w:t>Phase 5：水下</w:t>
      </w:r>
    </w:p>
    <w:p>
      <w:r>
        <w:rPr>
          <w:rFonts w:ascii="Noto Sans CJK SC" w:hAnsi="Noto Sans CJK SC" w:eastAsia="Noto Sans CJK SC"/>
          <w:sz w:val="19"/>
        </w:rPr>
        <w:t>施工：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独立水下场景；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穿水进入；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生态对象；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潜水玩法；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水下生态；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风险；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总结。</w:t>
      </w:r>
    </w:p>
    <w:p>
      <w:r>
        <w:rPr>
          <w:rFonts w:ascii="Noto Sans CJK SC" w:hAnsi="Noto Sans CJK SC" w:eastAsia="Noto Sans CJK SC"/>
          <w:sz w:val="19"/>
        </w:rPr>
        <w:t>验收门：水下完整端到端测试通过。</w:t>
      </w:r>
    </w:p>
    <w:p>
      <w:pPr>
        <w:pStyle w:val="Heading2"/>
        <w:keepNext/>
      </w:pPr>
      <w:r>
        <w:t>Phase 6：真实业务接入</w:t>
      </w:r>
    </w:p>
    <w:p>
      <w:r>
        <w:rPr>
          <w:rFonts w:ascii="Noto Sans CJK SC" w:hAnsi="Noto Sans CJK SC" w:eastAsia="Noto Sans CJK SC"/>
          <w:sz w:val="19"/>
        </w:rPr>
        <w:t>施工：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绑定已有天气、风险和 POI 数据；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接入 Journey、心愿和准备事项；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数据来源与更新时间；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Feature Flag 与降级。</w:t>
      </w:r>
    </w:p>
    <w:p>
      <w:r>
        <w:rPr>
          <w:rFonts w:ascii="Noto Sans CJK SC" w:hAnsi="Noto Sans CJK SC" w:eastAsia="Noto Sans CJK SC"/>
          <w:sz w:val="19"/>
        </w:rPr>
        <w:t>验收门：无伪造入口、无假实时数据。</w:t>
      </w:r>
    </w:p>
    <w:p>
      <w:pPr>
        <w:pStyle w:val="Heading2"/>
        <w:keepNext/>
      </w:pPr>
      <w:r>
        <w:t>Phase 7：质量与交付</w:t>
      </w:r>
    </w:p>
    <w:p>
      <w:r>
        <w:rPr>
          <w:rFonts w:ascii="Noto Sans CJK SC" w:hAnsi="Noto Sans CJK SC" w:eastAsia="Noto Sans CJK SC"/>
          <w:sz w:val="19"/>
        </w:rPr>
        <w:t>施工：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单元、集成、E2E；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可访问性；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清理与泄漏检查；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错误降级；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文档和截图/录屏；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回滚说明。</w:t>
      </w:r>
    </w:p>
    <w:p>
      <w:r>
        <w:rPr>
          <w:rFonts w:ascii="Noto Sans CJK SC" w:hAnsi="Noto Sans CJK SC" w:eastAsia="Noto Sans CJK SC"/>
          <w:sz w:val="19"/>
        </w:rPr>
        <w:t>验收门：全部 Definition of Done 通过。</w:t>
      </w:r>
    </w:p>
    <w:p>
      <w:pPr>
        <w:jc w:val="center"/>
      </w:pPr>
      <w:r>
        <w:rPr>
          <w:rFonts w:ascii="Noto Sans CJK SC" w:hAnsi="Noto Sans CJK SC" w:eastAsia="Noto Sans CJK SC"/>
          <w:color w:val="B6C3BD"/>
          <w:sz w:val="16"/>
        </w:rPr>
        <w:t>——————————————————————————</w:t>
      </w:r>
    </w:p>
    <w:p>
      <w:pPr>
        <w:pStyle w:val="Heading1"/>
        <w:keepNext/>
      </w:pPr>
      <w:r>
        <w:t>15. Definition of Done</w:t>
      </w:r>
    </w:p>
    <w:p>
      <w:r>
        <w:rPr>
          <w:rFonts w:ascii="Noto Sans CJK SC" w:hAnsi="Noto Sans CJK SC" w:eastAsia="Noto Sans CJK SC"/>
          <w:sz w:val="19"/>
        </w:rPr>
        <w:t>只有同时满足以下条件才算完成：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首期只实现山地、水域、水下，没有范围扩散。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地图进入、沉浸探索、总结和返回形成完整闭环。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返回地图恢复原上下文。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三套场景均包含四个公共主题和一个专属主题。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同一时间只激活一个主题。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所有标签同时驱动场景、空间标签和说明。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水下是独立场景，并包含完整穿水进入。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风险包含原因、过程、影响区、信号和行动建议。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风险支持暂停、重播和恢复。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实况、典型预览和风险演示没有混淆。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动物和景色没有虚假确定性或伪造概率。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没有固定星级；总结结论动态且可解释。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总结接入心愿、准备、Journey 和返回地图。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非沉浸式入口可完成等价决策。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快速切换和退出后无残留状态、动画、声音或监听。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自动化测试通过。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没有引入不必要的第二套框架。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提供完整交付报告和回滚方式。</w:t>
      </w:r>
    </w:p>
    <w:p>
      <w:pPr>
        <w:jc w:val="center"/>
      </w:pPr>
      <w:r>
        <w:rPr>
          <w:rFonts w:ascii="Noto Sans CJK SC" w:hAnsi="Noto Sans CJK SC" w:eastAsia="Noto Sans CJK SC"/>
          <w:color w:val="B6C3BD"/>
          <w:sz w:val="16"/>
        </w:rPr>
        <w:t>——————————————————————————</w:t>
      </w:r>
    </w:p>
    <w:p>
      <w:pPr>
        <w:pStyle w:val="Heading1"/>
        <w:keepNext/>
      </w:pPr>
      <w:r>
        <w:t>16. Agent 最终交付格式</w:t>
      </w:r>
    </w:p>
    <w:p>
      <w:r>
        <w:rPr>
          <w:rFonts w:ascii="Noto Sans CJK SC" w:hAnsi="Noto Sans CJK SC" w:eastAsia="Noto Sans CJK SC"/>
          <w:sz w:val="19"/>
        </w:rPr>
        <w:t>完成后必须输出：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1. 仓库审计结论。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2. 技术复用与新增依赖说明。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3. 新增、修改、删除文件清单。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4. 数据结构与场景配置说明。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5. 山地、水域、水下完成情况。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6. 当前实况、预览、风险数据绑定说明。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7. Journey、心愿、准备事项接入说明。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8. 单元、集成和 E2E 测试结果。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9. 可访问性检查结果。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10. 性能与资源清理结果。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11. 降级和错误演示。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12. 未完成项及原因。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13. 本地运行、构建、测试和部署命令。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14. 回滚方案。</w:t>
      </w:r>
    </w:p>
    <w:p>
      <w:pPr>
        <w:ind w:left="142" w:hanging="142"/>
      </w:pPr>
      <w:r>
        <w:rPr>
          <w:rFonts w:ascii="Noto Sans CJK SC" w:hAnsi="Noto Sans CJK SC" w:eastAsia="Noto Sans CJK SC"/>
          <w:sz w:val="19"/>
        </w:rPr>
        <w:t>15. 关键页面截图或录屏位置。</w:t>
      </w:r>
    </w:p>
    <w:p>
      <w:r>
        <w:rPr>
          <w:rFonts w:ascii="Noto Sans CJK SC" w:hAnsi="Noto Sans CJK SC" w:eastAsia="Noto Sans CJK SC"/>
          <w:sz w:val="19"/>
        </w:rPr>
        <w:t>不要只回复“已完成”。每个结论必须指向代码文件或测试证据。</w:t>
      </w:r>
    </w:p>
    <w:sectPr w:rsidR="00FC693F" w:rsidRPr="0006063C" w:rsidSect="00034616">
      <w:footerReference w:type="default" r:id="rId9"/>
      <w:pgSz w:w="12240" w:h="15840"/>
      <w:pgMar w:top="1049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706C"/>
        <w:sz w:val="15"/>
      </w:rPr>
      <w:t>Family Atlas · Agent 施工方案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3D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3D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3D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43D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Family Atlas 沉浸式景点探索 Agent施工方案 V1.0</dc:title>
  <dc:subject/>
  <dc:creator>Family Atlas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