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54AD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Deepseek:</w:t>
      </w:r>
    </w:p>
    <w:p w14:paraId="36F3F34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# 移动端施工清单 · 最终冻结版</w:t>
      </w:r>
    </w:p>
    <w:p w14:paraId="2D35DFA9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C61C27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## 一、直接同意实施的任务清单</w:t>
      </w:r>
    </w:p>
    <w:p w14:paraId="1C26AE02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288EC11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以下清单已完成全部评审，**可直接进入开发**，标注了每项的采用模型来源。</w:t>
      </w:r>
    </w:p>
    <w:p w14:paraId="18B8C001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D9B6EB6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3C0AC0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### P0：核心结构与可用性（必须完成）</w:t>
      </w:r>
    </w:p>
    <w:p w14:paraId="00AF46DB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C5389E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# | 任务 | 验收标准 | 采用模型 |</w:t>
      </w:r>
    </w:p>
    <w:p w14:paraId="7ADCD9C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|:---|:---|:---|:---|</w:t>
      </w:r>
    </w:p>
    <w:p w14:paraId="2E8E126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M-01 | 统一MobileAtlasShell（四层共用） | 切层不重建结构，不白屏 | **GPT + DeepSeek** |</w:t>
      </w:r>
    </w:p>
    <w:p w14:paraId="2E626FB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M-02 | 全屏地图 + 底部抽屉结构 | 无上下分栏小方框 | **全员共识** |</w:t>
      </w:r>
    </w:p>
    <w:p w14:paraId="7277D1D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M-03 | 使用100dvh动态视口 | 无地址栏跳动 | **GPT** |</w:t>
      </w:r>
    </w:p>
    <w:p w14:paraId="63FF843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M-04 | 语义化三档抽屉（peek/browse/detail） | 不写死25%/55%/90%固定vh | **GPT** |</w:t>
      </w:r>
    </w:p>
    <w:p w14:paraId="3877E7D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M-05 | 抽屉初始高度按进入路径动态决定 | 首页/直接进入=peek；搜索/点选=browse；详情=detail | **GPT** |</w:t>
      </w:r>
    </w:p>
    <w:p w14:paraId="79C7422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M-06 | 单击点位立即选中（废除点两次方案） | 单击即选中，不要求二次点击 | **GPT** |</w:t>
      </w:r>
    </w:p>
    <w:p w14:paraId="1FD90C3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M-07 | 点击地图空白取消选中，退回peek | 取消后恢复合理档位 | **GPT** |</w:t>
      </w:r>
    </w:p>
    <w:p w14:paraId="267D601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M-08 | 地图与列表共享统一选中状态 | selectedEntityId唯一来源 | **Claude + GPT** |</w:t>
      </w:r>
    </w:p>
    <w:p w14:paraId="529C714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M-09 | 点击列表项触发地图定位 | 仅点击项或“在地图中查看”时移动 | **GPT** |</w:t>
      </w:r>
    </w:p>
    <w:p w14:paraId="0C9508F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M-10 | 普通列表滚动不驱动地图移动 | 避免晕动和性能问题 | **GPT** |</w:t>
      </w:r>
    </w:p>
    <w:p w14:paraId="5072CDE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M-11 | 选中后其余点位透明度降至40%-55% | 仍可点击 | **Claude** |</w:t>
      </w:r>
    </w:p>
    <w:p w14:paraId="6F1698D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M-12 | 主决策列表纵向单列（亚洲/日本/POI） | 不采用横向滑动 | **DeepSeek + GPT + Grok** |</w:t>
      </w:r>
    </w:p>
    <w:p w14:paraId="35205A3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M-13 | 同屏最多一张完整地图操作卡 | 不允许多卡重叠 | **Claude** |</w:t>
      </w:r>
    </w:p>
    <w:p w14:paraId="7F6A9D2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M-14 | 地图标签实现LOD+碰撞检测+8px安全区 | 自动化截图断言无重叠 | **Claude** |</w:t>
      </w:r>
    </w:p>
    <w:p w14:paraId="33290E4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M-15 | 默认只显示发光点+简称（≤4字） | 不默认展开文字卡 | **Claude + DeepSeek** |</w:t>
      </w:r>
    </w:p>
    <w:p w14:paraId="26974E3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M-16 | 地图层级切换保持一镜到底连续感 | 无硬切、无白屏 | **Claude** |</w:t>
      </w:r>
    </w:p>
    <w:p w14:paraId="0006DD7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M-17 | 顶部紧凑导航（返回+当前层级+路径菜单） | 不常驻完整面包屑 | **GPT** |</w:t>
      </w:r>
    </w:p>
    <w:p w14:paraId="4F43E16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M-18 | 返回五级优先级（筛选→详情→取消选中→抽屉降档→回退） | 系统返回键/侧滑共用 | **GPT + Grok** |</w:t>
      </w:r>
    </w:p>
    <w:p w14:paraId="13A387E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M-19 | 全屏搜索层（不依赖抽屉升至90%） | 软键盘不挤压 | **GPT** |</w:t>
      </w:r>
    </w:p>
    <w:p w14:paraId="6EB1548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M-20 | 搜索打开时地图暂停响应，关闭后恢复 | 无地图误触 | **GPT** |</w:t>
      </w:r>
    </w:p>
    <w:p w14:paraId="7D53A64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M-21 | 状态持久化快照（6项：中心/缩放/抽屉/筛选/滚动/选中） | POI详情返回无损恢复 | **GPT + Gemini** |</w:t>
      </w:r>
    </w:p>
    <w:p w14:paraId="0698DED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M-22 | 未选中对象时不显示固定CTA | 不占安全区 | **GPT** |</w:t>
      </w:r>
    </w:p>
    <w:p w14:paraId="0C01F42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M-23 | 选中后peek显示紧凑操作条，browse/detail显示完整主CTA | CTA属抽屉底部区域，不另建浮层 | **GPT** |</w:t>
      </w:r>
    </w:p>
    <w:p w14:paraId="299CCEA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M-24 | 同步状态顶部紧凑显示（● 12分钟前↻），点击展开详情 | 不常驻长文案 | **GPT** |</w:t>
      </w:r>
    </w:p>
    <w:p w14:paraId="5D4EDCC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M-25 | 删除底部第二套导航（不采用4 Tab） | 无探索/足迹/心愿Tab | **全员共识** |</w:t>
      </w:r>
    </w:p>
    <w:p w14:paraId="7F96D7F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M-26 | 安全区适配（刘海/动态岛/Home Indicator/手势条） | attribution始终可见 | **全员共识** |</w:t>
      </w:r>
    </w:p>
    <w:p w14:paraId="1C496D0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M-27 | 触摸热区≥44×44px | 所有点击区域达标 | **千问 + DeepSeek + GPT** |</w:t>
      </w:r>
    </w:p>
    <w:p w14:paraId="772710D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M-28 | 正文≥14px，辅助≥12px | 字号规范 | **DeepSeek + GPT** |</w:t>
      </w:r>
    </w:p>
    <w:p w14:paraId="7C9591D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M-29 | 中文标题禁用斜体，暗底对比度≥4.5:1 | WCAG AA | **Claude** |</w:t>
      </w:r>
    </w:p>
    <w:p w14:paraId="1931445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M-30 | 空状态/加载/失败/离线四态完整处理 | 无大段空白，不伪装实时 | **GPT** |</w:t>
      </w:r>
    </w:p>
    <w:p w14:paraId="5167630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M-31 | 地图失败时列表仍可操作 | 核心功能可降级 | **Claude** |</w:t>
      </w:r>
    </w:p>
    <w:p w14:paraId="1E748CE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M-32 | 轻量写操作支持离线队列 | 心愿本地排队，联网同步 | **GPT** |</w:t>
      </w:r>
    </w:p>
    <w:p w14:paraId="41108A67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9C604CC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01784A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### 手势冲突处理（P0）</w:t>
      </w:r>
    </w:p>
    <w:p w14:paraId="717182C3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228FB5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# | 任务 | 验收标准 | 采用模型 |</w:t>
      </w:r>
    </w:p>
    <w:p w14:paraId="750F6C6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|:---|:---|:---|:---|</w:t>
      </w:r>
    </w:p>
    <w:p w14:paraId="0391EE1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G-01 | 抽屉把手区只拖抽屉 | 不触发地图/列表滚动 | **GPT + Gemini** |</w:t>
      </w:r>
    </w:p>
    <w:p w14:paraId="618A1F3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G-02 | 抽屉内容区优先滚动列表，到顶后继续下拉才带动抽屉下沉 | 无手势死锁 | **GPT + Grok** |</w:t>
      </w:r>
    </w:p>
    <w:p w14:paraId="4D87A17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G-03 | 地图裸露区单指平移/双指缩放/双击放大 | 仅空白区放大，不与点位冲突 | **GPT + 千问** |</w:t>
      </w:r>
    </w:p>
    <w:p w14:paraId="54A1A8E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G-04 | 横向卡片滑动锁定水平方向，不触发地图 | 横向手势不漂移 | **GPT + Gemini** |</w:t>
      </w:r>
    </w:p>
    <w:p w14:paraId="78C6114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G-05 | CTA/筛选标签阻止手势穿透 | 点击不拖动地图或抽屉 | **Claude** |</w:t>
      </w:r>
    </w:p>
    <w:p w14:paraId="152B5DC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G-06 | 所有核心触摸目标≥44×44px，间距≥8px | 降低误触 | **Claude** |</w:t>
      </w:r>
    </w:p>
    <w:p w14:paraId="3271D5E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G-07 | 禁止Body长页面滚动，仅地图/抽屉/内容各自处理 | 无整页滚动 | **GPT** |</w:t>
      </w:r>
    </w:p>
    <w:p w14:paraId="5ADF90D4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04526004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06D4495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### P1：体验优化</w:t>
      </w:r>
    </w:p>
    <w:p w14:paraId="1B4C41A0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53189C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# | 任务 | 验收标准 | 采用模型 |</w:t>
      </w:r>
    </w:p>
    <w:p w14:paraId="41567A0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|:---|:---|:---|:---|</w:t>
      </w:r>
    </w:p>
    <w:p w14:paraId="0D86331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P1-01 | 首页推荐一次完整显示一张，下一张露出16%-24% | 不采用PC三张倾斜堆叠 | **GPT** |</w:t>
      </w:r>
    </w:p>
    <w:p w14:paraId="582CA96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P1-02 | 推荐卡停靠后地球才定位，拖动中不跟随 | 卡拖动不触发地图移动 | **GPT** |</w:t>
      </w:r>
    </w:p>
    <w:p w14:paraId="46649B1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P1-03 | 首页推荐卡使用分页圆点或1/N | 状态可识别 | **GPT** |</w:t>
      </w:r>
    </w:p>
    <w:p w14:paraId="28A4E71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P1-04 | 轻量Spring Motion用于抽屉停靠/点位选中 | 受减弱动态控制，不固定阻尼 | **GPT**（覆盖Gemini固定ζ） |</w:t>
      </w:r>
    </w:p>
    <w:p w14:paraId="511D5FE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P1-05 | 触觉反馈仅用于：抽屉停靠/选中/收藏成功/同步完成/风险 | 不持续震动 | **GPT + Gemini** |</w:t>
      </w:r>
    </w:p>
    <w:p w14:paraId="1FFB791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P1-06 | Bottom Sheet表面保持稳定，不随高度切换主题色 | 无视觉跳变 | **GPT + DeepSeek** |</w:t>
      </w:r>
    </w:p>
    <w:p w14:paraId="21D4F26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P1-07 | 大面积Bottom Sheet优先使用实色，避免大面积blur | 低性能降级 | **GPT** |</w:t>
      </w:r>
    </w:p>
    <w:p w14:paraId="6A454DF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P1-08 | 地图/Sheet/正文关闭扫描线，深色空白≤15% | 无摩尔纹 | **Gemini + GPT** |</w:t>
      </w:r>
    </w:p>
    <w:p w14:paraId="70CA8F0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P1-09 | 横屏手机→全屏地图+右侧窄面板 | 不使用Bottom Sheet | **GPT** |</w:t>
      </w:r>
    </w:p>
    <w:p w14:paraId="6B91585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P1-10 | 小平板/展开折叠屏→可折叠侧面板 | 不简单放大手机抽屉 | **GPT** |</w:t>
      </w:r>
    </w:p>
    <w:p w14:paraId="53C1E1C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P1-11 | 响应式判断结合宽度/高度/方向/输入方式/安全区 | 不只依赖&lt;768px | **GPT** |</w:t>
      </w:r>
    </w:p>
    <w:p w14:paraId="02B6C54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P1-12 | 横竖屏切换保留探索状态（中心/缩放/抽屉/选中/滚动） | 不丢失现场 | **Claude + GPT** |</w:t>
      </w:r>
    </w:p>
    <w:p w14:paraId="47130D6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P1-13 | POI独立详情页可离开全屏地图，保留上下文返回 | 长文本有足够空间 | **GPT**（覆盖DeepSeek/Grok旧方案） |</w:t>
      </w:r>
    </w:p>
    <w:p w14:paraId="397BCC7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P1-14 | 筛选全屏页采用大触摸标签，不使用PC下拉框 | 触摸友好 | **GPT + DeepSeek** |</w:t>
      </w:r>
    </w:p>
    <w:p w14:paraId="4B0F177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P1-15 | 性能分级High/Standard/Low | Low关闭气象/模糊/扫描线 | **GPT** |</w:t>
      </w:r>
    </w:p>
    <w:p w14:paraId="1284CBE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P1-16 | 地图拖动/抽屉动画保持帧率 | 主流设备60fps | **Claude** |</w:t>
      </w:r>
    </w:p>
    <w:p w14:paraId="1D9DC14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P1-17 | 减少动态模式完全关闭回弹/脉冲/非必要相机动画 | 所有动效受开关控制 | **Claude + GPT** |</w:t>
      </w:r>
    </w:p>
    <w:p w14:paraId="4A6FA205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A10FED0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3326C9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### P2：增强能力</w:t>
      </w:r>
    </w:p>
    <w:p w14:paraId="45E81C9D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AC7D32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# | 任务 | 验收标准 | 采用模型 |</w:t>
      </w:r>
    </w:p>
    <w:p w14:paraId="5FC27A0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|:---|:---|:---|:---|</w:t>
      </w:r>
    </w:p>
    <w:p w14:paraId="7D41BFF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P2-01 | AI文本语义筛选 | 受Feature Flag，用户确认后应用 | **GPT + Gemini** |</w:t>
      </w:r>
    </w:p>
    <w:p w14:paraId="1A6E361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P2-02 | AI解析结果先展示为可编辑筛选条件 | 可修改，可回退手动 | **GPT** |</w:t>
      </w:r>
    </w:p>
    <w:p w14:paraId="7783A65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P2-03 | 语音输入作为文本筛选后的增强（有隐私提示） | 不作为首发依赖 | **Gemini + GPT修正** |</w:t>
      </w:r>
    </w:p>
    <w:p w14:paraId="514E7F9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P2-04 | 2-3个目的地对比 | 不破坏主列表 | **GPT** |</w:t>
      </w:r>
    </w:p>
    <w:p w14:paraId="5A619C0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P2-05 | 最近浏览（搜索层快速恢复） | 不计入业务状态 | **GPT** |</w:t>
      </w:r>
    </w:p>
    <w:p w14:paraId="350E960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P2-06 | 高级气象动画仅性能允许时启用 | Low模式关闭 | **GPT** |</w:t>
      </w:r>
    </w:p>
    <w:p w14:paraId="00D109E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P2-07 | 可选列表优先模式 | 适用于晕动/屏幕阅读器用户 | **Claude** |</w:t>
      </w:r>
    </w:p>
    <w:p w14:paraId="745194D3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0E51FADE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AF24C4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## 二、明确不实施的建议</w:t>
      </w:r>
    </w:p>
    <w:p w14:paraId="51584F55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F6F7E1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# | 不实施项 | 来源 | 原因 |</w:t>
      </w:r>
    </w:p>
    <w:p w14:paraId="3FD00CF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|:---|:---|:---|:---|</w:t>
      </w:r>
    </w:p>
    <w:p w14:paraId="28D6D84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R-01 | 点两次才选中点位 | DeepSeek/Grok/Gemini旧方案 | 与双击缩放冲突 |</w:t>
      </w:r>
    </w:p>
    <w:p w14:paraId="28AB084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R-02 | 固定写死25vh/55vh/90vh | 早期方案 | 无法适配动态字体/键盘/安全区 |</w:t>
      </w:r>
    </w:p>
    <w:p w14:paraId="4DB60D5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R-03 | 所有页面统一默认同一档位 | DeepSeek/Grok固定方案 | 应由进入路径决定 |</w:t>
      </w:r>
    </w:p>
    <w:p w14:paraId="2703946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R-04 | 主列表横向滑动 | Gemini | 可发现性差，易裁切 |</w:t>
      </w:r>
    </w:p>
    <w:p w14:paraId="44A0E9A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R-05 | 抽屉随高度整体换色 | Gemini | 视觉跳变 |</w:t>
      </w:r>
    </w:p>
    <w:p w14:paraId="48DED15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R-06 | 固定阻尼系数ζ=0.75 | Gemini | 平台无法统一 |</w:t>
      </w:r>
    </w:p>
    <w:p w14:paraId="531FD3C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R-07 | 地图跟随列表滚动持续移动 | Gemini | 晕动+性能 |</w:t>
      </w:r>
    </w:p>
    <w:p w14:paraId="7C904BB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R-08 | 底部4 Tab全局导航 | 千问 | 与地图主舞台和CTA冲突 |</w:t>
      </w:r>
    </w:p>
    <w:p w14:paraId="2DCAF36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R-09 | 完全禁止辅助缩放 | 千问 | 无障碍仍需 |</w:t>
      </w:r>
    </w:p>
    <w:p w14:paraId="652C573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R-10 | 雷达图默认展示适配度 | 千问 | 占空间，难比较 |</w:t>
      </w:r>
    </w:p>
    <w:p w14:paraId="2CB9543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R-11 | AI语音筛选作为首发核心 | Gemini | 技术/隐私依赖过高 |</w:t>
      </w:r>
    </w:p>
    <w:p w14:paraId="251FF99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R-12 | 大面积玻璃模糊 | Gemini | 性能风险 |</w:t>
      </w:r>
    </w:p>
    <w:p w14:paraId="4122E50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R-13 | POI详情始终保留全屏地图 | DeepSeek/Grok旧方案 | 深度阅读空间不足 |</w:t>
      </w:r>
    </w:p>
    <w:p w14:paraId="18FAEF4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R-14 | 首页三张倾斜卡组 | DeepSeek早期方案 | 移动端可读性差 |</w:t>
      </w:r>
    </w:p>
    <w:p w14:paraId="18581549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072C4A1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BCFA28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## 三、采用模型汇总</w:t>
      </w:r>
    </w:p>
    <w:p w14:paraId="763AFB11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420951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模型 | 贡献领域 | 权重 |</w:t>
      </w:r>
    </w:p>
    <w:p w14:paraId="6A8BF64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|:---|:---|:---|</w:t>
      </w:r>
    </w:p>
    <w:p w14:paraId="6BA0765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**GPT** | 单击选中、语义档位、动态初始高度、手势优先级、条件式CTA、全屏搜索、紧凑同步、状态持久化、返回逻辑（主框架） | **最高** |</w:t>
      </w:r>
    </w:p>
    <w:p w14:paraId="2D15A90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**Claude** | 工程骨架与验收（一镜到底/标签避让/双向联动/可达性/E2E验收/变更管理） | **最高** |</w:t>
      </w:r>
    </w:p>
    <w:p w14:paraId="15CF53D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**DeepSeek** | 纵向单列列表、三档抽屉结构、页面分层、移动端字号规范 | **高** |</w:t>
      </w:r>
    </w:p>
    <w:p w14:paraId="24A3203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**Grok** | 五条铁律、验收标准、首页状态分流 | **高** |</w:t>
      </w:r>
    </w:p>
    <w:p w14:paraId="7AABF9C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**Gemini** | 扫描线≤15%、触感增强方向、状态持久化细节、P2 AI方向 | **中** |</w:t>
      </w:r>
    </w:p>
    <w:p w14:paraId="7B23935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**千问** | 触摸尺寸≥44px、手势缩放、辅助缩放提醒 | **低（局部）** |</w:t>
      </w:r>
    </w:p>
    <w:p w14:paraId="1EC69F34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716D049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72B89F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## 四、实施确认</w:t>
      </w:r>
    </w:p>
    <w:p w14:paraId="484D9E4E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02E301F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项目 | 结论 |</w:t>
      </w:r>
    </w:p>
    <w:p w14:paraId="603D189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|:---|:---|</w:t>
      </w:r>
    </w:p>
    <w:p w14:paraId="2B678AA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**是否同意实施** | **同意** |</w:t>
      </w:r>
    </w:p>
    <w:p w14:paraId="633C9AC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**采用方案** | 以**GPT移动端交互修正**为主骨架，以**Claude工程验收**为红线，吸收**DeepSeek/Grok结构**清晰度，**Gemini增强**作为P1/P2，**千问局部建议**作为辅助 |</w:t>
      </w:r>
    </w:p>
    <w:p w14:paraId="2DB9335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**清单编号** | 移动端最终施工清单 V1.0 |</w:t>
      </w:r>
    </w:p>
    <w:p w14:paraId="762C95B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**生效日期** | 2026年7月16日 |</w:t>
      </w:r>
    </w:p>
    <w:p w14:paraId="46D25B9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**变更管理** | 冻结后仅接受可用性测试/需求变更驱动的正式变更流程 |</w:t>
      </w:r>
    </w:p>
    <w:p w14:paraId="6AA342FF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EA3F4E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---</w:t>
      </w:r>
    </w:p>
    <w:p w14:paraId="6E60913C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EFDA58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**清单共66项（P0: 32项 + 手势: 7项 + P1: 17项 + P2: 7项 + 不实施: 14项），可直接进入施工。**</w:t>
      </w:r>
    </w:p>
    <w:p w14:paraId="68E2E777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3F7B5F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grok：</w:t>
      </w:r>
    </w:p>
    <w:p w14:paraId="1EDDC04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**移动端最终施工清单（同意实施项）**</w:t>
      </w:r>
    </w:p>
    <w:p w14:paraId="58876F8A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C62528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编号 | 施工项 | 是否同意实施 | 采用方案 |</w:t>
      </w:r>
    </w:p>
    <w:p w14:paraId="34AA509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|------|--------|--------------|----------|</w:t>
      </w:r>
    </w:p>
    <w:p w14:paraId="04B6789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1 | 统一 MobileAtlasShell（世界/洲/国家/地区共用） | 同意 | GPT + DeepSeek |</w:t>
      </w:r>
    </w:p>
    <w:p w14:paraId="373AA6B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2 | 结构：紧凑顶部栏 + 全屏地图 + Bottom Sheet + 条件式 CTA | 同意 | 全员共识 |</w:t>
      </w:r>
    </w:p>
    <w:p w14:paraId="785A6D7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3 | 地图 100dvh 全屏出血，禁止上下分栏小方框 | 同意 | GPT + DeepSeek + Grok |</w:t>
      </w:r>
    </w:p>
    <w:p w14:paraId="0EC7A3E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4 | Bottom Sheet 使用语义档位 peek / browse / detail（不写死 vh） | 同意 | **GPT** |</w:t>
      </w:r>
    </w:p>
    <w:p w14:paraId="7969CE2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5 | 抽屉高度按视口、安全区、CTA、字体、键盘动态计算 | 同意 | **GPT** |</w:t>
      </w:r>
    </w:p>
    <w:p w14:paraId="05B6A39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6 | 抽屉初始高度按进入路径动态决定 | 同意 | **GPT** |</w:t>
      </w:r>
    </w:p>
    <w:p w14:paraId="09F9F1E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7 | 用户调整的档位在当前会话保持 | 同意 | GPT |</w:t>
      </w:r>
    </w:p>
    <w:p w14:paraId="2BB6F90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8 | 探索层级始终保留地图；仅 POI 详情可暂时离开 | 同意 | GPT |</w:t>
      </w:r>
    </w:p>
    <w:p w14:paraId="5A766AE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9 | 删除底部第二套全局导航（不采用 4 Tab） | 同意 | 全员共识（驳回千问） |</w:t>
      </w:r>
    </w:p>
    <w:p w14:paraId="3B94902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10 | **单击点位立即选中**（废除点两次） | 同意 | **GPT** |</w:t>
      </w:r>
    </w:p>
    <w:p w14:paraId="04642C8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11 | 普通列表滚动时地图不持续跟随移动 | 同意 | **GPT** |</w:t>
      </w:r>
    </w:p>
    <w:p w14:paraId="089247F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12 | 仅点击列表项或“在地图中查看”时才定位地图 | 同意 | GPT |</w:t>
      </w:r>
    </w:p>
    <w:p w14:paraId="3338A2D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13 | 选中后其余点位透明度降至 40%–55% | 同意 | Claude + GPT |</w:t>
      </w:r>
    </w:p>
    <w:p w14:paraId="724344C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14 | 同屏最多一张完整地图操作卡 | 同意 | Claude + DeepSeek |</w:t>
      </w:r>
    </w:p>
    <w:p w14:paraId="1B8CC93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15 | 标签 LOD + 碰撞检测 + 聚类 + **8px 视口安全区** | 同意 | **Claude** |</w:t>
      </w:r>
    </w:p>
    <w:p w14:paraId="6119A1C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16 | 地图层级切换保持一镜到底连续感 | 同意 | **Claude** |</w:t>
      </w:r>
    </w:p>
    <w:p w14:paraId="2C37763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17 | 手势分区：把手拖抽屉 / 内容滚列表 / 裸露区地图 / 横向锁定 | 同意 | GPT + Gemini + DeepSeek |</w:t>
      </w:r>
    </w:p>
    <w:p w14:paraId="45E8527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18 | 列表到顶后继续下拉才带动抽屉下降 | 同意 | GPT |</w:t>
      </w:r>
    </w:p>
    <w:p w14:paraId="2F5FF0B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19 | 主决策列表全部纵向单列 | 同意 | DeepSeek + GPT + Grok |</w:t>
      </w:r>
    </w:p>
    <w:p w14:paraId="4BC9840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20 | 横向滑动仅限首页推荐、图片、少量对比 | 同意 | GPT |</w:t>
      </w:r>
    </w:p>
    <w:p w14:paraId="0B2CAF4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21 | CTA 属于 Bottom Sheet 底部，不另建浮层 | 同意 | **GPT** |</w:t>
      </w:r>
    </w:p>
    <w:p w14:paraId="674D705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22 | 未选中时不显示固定 CTA；peek 紧凑条；browse/detail 完整按钮 | 同意 | **GPT** |</w:t>
      </w:r>
    </w:p>
    <w:p w14:paraId="524F423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23 | 顶部：返回 + 当前层级触发器 + 最多两个工具 | 同意 | GPT |</w:t>
      </w:r>
    </w:p>
    <w:p w14:paraId="3A94A5C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24 | 同步状态顶部紧凑显示（● 12分钟前 ↻） | 同意 | **GPT** |</w:t>
      </w:r>
    </w:p>
    <w:p w14:paraId="5D84C0F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25 | 搜索使用全屏覆盖层 | 同意 | **GPT** |</w:t>
      </w:r>
    </w:p>
    <w:p w14:paraId="0002172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26 | 返回五级优先级逐级回退 | 同意 | GPT + DeepSeek + Grok |</w:t>
      </w:r>
    </w:p>
    <w:p w14:paraId="59F8319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27 | 从 POI 详情返回时无损恢复 6 项状态 | 同意 | GPT + Gemini |</w:t>
      </w:r>
    </w:p>
    <w:p w14:paraId="1126AF8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28 | 安全区完整适配 + attribution 始终可见 | 同意 | 全员共识 |</w:t>
      </w:r>
    </w:p>
    <w:p w14:paraId="3874B19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29 | 触摸目标 ≥44×44px；正文 ≥14px | 同意 | 千问 + DeepSeek + GPT |</w:t>
      </w:r>
    </w:p>
    <w:p w14:paraId="50D3035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30 | 首页推荐一次一张，下一张露出 16%–24%，不倾斜堆叠 | 同意 | **GPT** |</w:t>
      </w:r>
    </w:p>
    <w:p w14:paraId="31D8C78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31 | Bottom Sheet 表面不随高度切换主题色 | 同意 | GPT + DeepSeek |</w:t>
      </w:r>
    </w:p>
    <w:p w14:paraId="7D41226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32 | 轻量 Spring Motion，受减弱动态控制，不固定阻尼 | 同意 | GPT（覆盖 Gemini） |</w:t>
      </w:r>
    </w:p>
    <w:p w14:paraId="4FCCE8B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33 | 扫描线：地图/Sheet/正文关闭，空白区 ≤10%–15% | 同意 | Gemini + GPT |</w:t>
      </w:r>
    </w:p>
    <w:p w14:paraId="22D3FD9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34 | Fog-of-War 仅轻微氛围（降饱和 ≤20%） | 同意 | **Claude** |</w:t>
      </w:r>
    </w:p>
    <w:p w14:paraId="47B5FE7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35 | 颜色只表达状态，类别用自绘线性图标 | 同意 | Claude + DeepSeek |</w:t>
      </w:r>
    </w:p>
    <w:p w14:paraId="321F52E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36 | 中文标题禁用斜体；暗底对比度 ≥4.5:1 | 同意 | **Claude** |</w:t>
      </w:r>
    </w:p>
    <w:p w14:paraId="436CC6D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37 | 横屏用右侧窄面板；平板/折叠屏用可折叠侧面板 | 同意 | GPT |</w:t>
      </w:r>
    </w:p>
    <w:p w14:paraId="4CE5256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38 | AI 语义筛选列为 P2，必须用户确认后应用 | 同意 | GPT + Gemini |</w:t>
      </w:r>
    </w:p>
    <w:p w14:paraId="692D9BBB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3B6D09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**明确不同意实施的项**</w:t>
      </w:r>
    </w:p>
    <w:p w14:paraId="101254B3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E540F2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项目 | 来源 | 理由 |</w:t>
      </w:r>
    </w:p>
    <w:p w14:paraId="74C638A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|------|------|------|</w:t>
      </w:r>
    </w:p>
    <w:p w14:paraId="7C5D826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点两次才能选中 | DeepSeek/Grok/Gemini 旧方案 | 操作冗余，与双击放大冲突 |</w:t>
      </w:r>
    </w:p>
    <w:p w14:paraId="391F0F3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固定写死 25vh/55vh/90vh | 早期方案 | 无法适配安全区与动态字体 |</w:t>
      </w:r>
    </w:p>
    <w:p w14:paraId="4A3C30E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列表滚动时地图持续跟随 | Gemini | 晕动与性能问题 |</w:t>
      </w:r>
    </w:p>
    <w:p w14:paraId="1CBCD76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主决策列表横向滑动 | Gemini | 可发现性差 |</w:t>
      </w:r>
    </w:p>
    <w:p w14:paraId="5613EA8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抽屉高度切换整体背景色 | Gemini | 视觉跳变 |</w:t>
      </w:r>
    </w:p>
    <w:p w14:paraId="1859A32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固定阻尼系数 ζ=0.75 | Gemini | 平台无法统一 |</w:t>
      </w:r>
    </w:p>
    <w:p w14:paraId="61816C8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底部 4 Tab 导航 | 千问 | 与地图主舞台冲突 |</w:t>
      </w:r>
    </w:p>
    <w:p w14:paraId="50E3DFA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完全禁止辅助缩放 | 千问 | 无障碍场景仍需 |</w:t>
      </w:r>
    </w:p>
    <w:p w14:paraId="0378886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适配度默认雷达图 | 千问 | 移动端难比较 |</w:t>
      </w:r>
    </w:p>
    <w:p w14:paraId="3BDA524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AI 语音作为首发核心 | Gemini | 降为 P2 |</w:t>
      </w:r>
    </w:p>
    <w:p w14:paraId="3261779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POI 详情必须始终保留全屏地图 | 早期方案 | 长文本空间不足 |</w:t>
      </w:r>
    </w:p>
    <w:p w14:paraId="6D0B4818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93EFC5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**最终采用结构**  </w:t>
      </w:r>
    </w:p>
    <w:p w14:paraId="0815946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- 工程骨架与验收：Claude  </w:t>
      </w:r>
    </w:p>
    <w:p w14:paraId="415F02C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- 移动交互主裁决：GPT  </w:t>
      </w:r>
    </w:p>
    <w:p w14:paraId="542F97F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- 页面结构：DeepSeek + Grok  </w:t>
      </w:r>
    </w:p>
    <w:p w14:paraId="11BF40D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- 触感增强：Gemini（降级后）  </w:t>
      </w:r>
    </w:p>
    <w:p w14:paraId="459FF59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局部可用性：千问</w:t>
      </w:r>
    </w:p>
    <w:p w14:paraId="24792F59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55EAA1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千问:</w:t>
      </w:r>
    </w:p>
    <w:p w14:paraId="4C71835A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这份清单整合了五方模型（DeepSeek, Grok, 千问, Gemini, GPT）的评审意见，并特别补充了PC端设计中被忽略的移动端关键细节。</w:t>
      </w:r>
    </w:p>
    <w:p w14:paraId="67F76E75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📱 移动端 UI/UX 最终执行清单 (V1.0 Mobile)</w:t>
      </w:r>
    </w:p>
    <w:p w14:paraId="27DE11AD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核心架构与布局</w:t>
      </w:r>
    </w:p>
    <w:p w14:paraId="6C11E5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整体结构</w:t>
      </w:r>
      <w:r>
        <w:rPr>
          <w:rFonts w:hint="eastAsia" w:ascii="微软雅黑" w:hAnsi="微软雅黑" w:eastAsia="微软雅黑" w:cs="微软雅黑"/>
        </w:rPr>
        <w:t>：采用“全屏地图 + 底部抽屉 (Bottom Sheet)”结构，禁止上下分栏。</w:t>
      </w:r>
    </w:p>
    <w:p w14:paraId="396A14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抽屉档位</w:t>
      </w:r>
      <w:r>
        <w:rPr>
          <w:rFonts w:hint="eastAsia" w:ascii="微软雅黑" w:hAnsi="微软雅黑" w:eastAsia="微软雅黑" w:cs="微软雅黑"/>
        </w:rPr>
        <w:t>：保留三档逻辑（概览/浏览/详情），但定义为语义档位，而非固定百分比。</w:t>
      </w:r>
    </w:p>
    <w:p w14:paraId="23A688F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概览 (Peek)</w:t>
      </w:r>
      <w:r>
        <w:rPr>
          <w:rFonts w:hint="eastAsia" w:ascii="微软雅黑" w:hAnsi="微软雅黑" w:eastAsia="微软雅黑" w:cs="微软雅黑"/>
        </w:rPr>
        <w:t>：约 20%-30%</w:t>
      </w:r>
    </w:p>
    <w:p w14:paraId="669E7B7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浏览 (Browse)</w:t>
      </w:r>
      <w:r>
        <w:rPr>
          <w:rFonts w:hint="eastAsia" w:ascii="微软雅黑" w:hAnsi="微软雅黑" w:eastAsia="微软雅黑" w:cs="微软雅黑"/>
        </w:rPr>
        <w:t>：约 48%-62%</w:t>
      </w:r>
    </w:p>
    <w:p w14:paraId="0FC1D64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详情 (Detail)</w:t>
      </w:r>
      <w:r>
        <w:rPr>
          <w:rFonts w:hint="eastAsia" w:ascii="微软雅黑" w:hAnsi="微软雅黑" w:eastAsia="微软雅黑" w:cs="微软雅黑"/>
        </w:rPr>
        <w:t>：约 85%-94%</w:t>
      </w:r>
    </w:p>
    <w:p w14:paraId="7013F5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列表形态</w:t>
      </w:r>
      <w:r>
        <w:rPr>
          <w:rFonts w:hint="eastAsia" w:ascii="微软雅黑" w:hAnsi="微软雅黑" w:eastAsia="微软雅黑" w:cs="微软雅黑"/>
        </w:rPr>
        <w:t>：主决策列表（如亚洲国家、日本地区、POI 结果）强制使用纵向单列。横向滑动仅用于首页推荐卡组或图片预览。</w:t>
      </w:r>
    </w:p>
    <w:p w14:paraId="493E63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地图控件</w:t>
      </w:r>
      <w:r>
        <w:rPr>
          <w:rFonts w:hint="eastAsia" w:ascii="微软雅黑" w:hAnsi="微软雅黑" w:eastAsia="微软雅黑" w:cs="微软雅黑"/>
        </w:rPr>
        <w:t>：默认移除常驻的 +/- 缩放按钮，优先使用双指捏合与双击放大。</w:t>
      </w:r>
    </w:p>
    <w:p w14:paraId="265E2C99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首页与导航</w:t>
      </w:r>
    </w:p>
    <w:p w14:paraId="7CA092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首页状态分流</w:t>
      </w:r>
      <w:r>
        <w:rPr>
          <w:rFonts w:hint="eastAsia" w:ascii="微软雅黑" w:hAnsi="微软雅黑" w:eastAsia="微软雅黑" w:cs="微软雅黑"/>
        </w:rPr>
        <w:t>：</w:t>
      </w:r>
    </w:p>
    <w:p w14:paraId="773FABB1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有未完成旅程：首屏展示“继续规划”卡片，地球退为背景。</w:t>
      </w:r>
    </w:p>
    <w:p w14:paraId="309C976D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无未完成旅程：首屏展示 3D 地球，文案为“世界仍然很大...”。</w:t>
      </w:r>
    </w:p>
    <w:p w14:paraId="4B2D93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底部导航</w:t>
      </w:r>
      <w:r>
        <w:rPr>
          <w:rFonts w:hint="eastAsia" w:ascii="微软雅黑" w:hAnsi="微软雅黑" w:eastAsia="微软雅黑" w:cs="微软雅黑"/>
        </w:rPr>
        <w:t>：不采用 4 Tab 底部导航栏。全局入口统一收至顶部汉堡菜单或右上角个人中心。</w:t>
      </w:r>
    </w:p>
    <w:p w14:paraId="15510B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顶部导航</w:t>
      </w:r>
      <w:r>
        <w:rPr>
          <w:rFonts w:hint="eastAsia" w:ascii="微软雅黑" w:hAnsi="微软雅黑" w:eastAsia="微软雅黑" w:cs="微软雅黑"/>
        </w:rPr>
        <w:t>：采用紧凑结构（返回键 + 当前层级 + 路径触发器），不常驻完整面包屑。</w:t>
      </w:r>
    </w:p>
    <w:p w14:paraId="5BAA8C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搜索交互</w:t>
      </w:r>
      <w:r>
        <w:rPr>
          <w:rFonts w:hint="eastAsia" w:ascii="微软雅黑" w:hAnsi="微软雅黑" w:eastAsia="微软雅黑" w:cs="微软雅黑"/>
        </w:rPr>
        <w:t>：采用全屏搜索层，而非升起抽屉，以避免软键盘遮挡和地图误触。</w:t>
      </w:r>
    </w:p>
    <w:p w14:paraId="5D24DEB4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地图与点位交互</w:t>
      </w:r>
    </w:p>
    <w:p w14:paraId="0DA7A9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触摸三态</w:t>
      </w:r>
      <w:r>
        <w:rPr>
          <w:rFonts w:hint="eastAsia" w:ascii="微软雅黑" w:hAnsi="微软雅黑" w:eastAsia="微软雅黑" w:cs="微软雅黑"/>
        </w:rPr>
        <w:t>：</w:t>
      </w:r>
    </w:p>
    <w:p w14:paraId="522AB2E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默认态</w:t>
      </w:r>
      <w:r>
        <w:rPr>
          <w:rFonts w:hint="eastAsia" w:ascii="微软雅黑" w:hAnsi="微软雅黑" w:eastAsia="微软雅黑" w:cs="微软雅黑"/>
        </w:rPr>
        <w:t>：仅显示发光点和简称。</w:t>
      </w:r>
    </w:p>
    <w:p w14:paraId="6757096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摘要态</w:t>
      </w:r>
      <w:r>
        <w:rPr>
          <w:rFonts w:hint="eastAsia" w:ascii="微软雅黑" w:hAnsi="微软雅黑" w:eastAsia="微软雅黑" w:cs="微软雅黑"/>
        </w:rPr>
        <w:t>：点击点位，弹出微型气泡卡。</w:t>
      </w:r>
    </w:p>
    <w:p w14:paraId="4C4EDBE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选中态</w:t>
      </w:r>
      <w:r>
        <w:rPr>
          <w:rFonts w:hint="eastAsia" w:ascii="微软雅黑" w:hAnsi="微软雅黑" w:eastAsia="微软雅黑" w:cs="微软雅黑"/>
        </w:rPr>
        <w:t>：再次点击或点击气泡，抽屉升至“浏览”档，列表滚动至对应项并高亮。</w:t>
      </w:r>
    </w:p>
    <w:p w14:paraId="2D839B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点位选中逻辑</w:t>
      </w:r>
      <w:r>
        <w:rPr>
          <w:rFonts w:hint="eastAsia" w:ascii="微软雅黑" w:hAnsi="微软雅黑" w:eastAsia="微软雅黑" w:cs="微软雅黑"/>
        </w:rPr>
        <w:t>：单击立即选中。废除“点两次才能选中”的方案，改为单击点位直接进入选中态并升起抽屉。</w:t>
      </w:r>
    </w:p>
    <w:p w14:paraId="64F636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地图联动</w:t>
      </w:r>
      <w:r>
        <w:rPr>
          <w:rFonts w:hint="eastAsia" w:ascii="微软雅黑" w:hAnsi="微软雅黑" w:eastAsia="微软雅黑" w:cs="微软雅黑"/>
        </w:rPr>
        <w:t>：列表普通滚动时，地图不跟随自动移动。仅在用户点击列表项或卡片停靠后，地图才进行定位动画。</w:t>
      </w:r>
    </w:p>
    <w:p w14:paraId="11A2B10A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手势与动效</w:t>
      </w:r>
    </w:p>
    <w:p w14:paraId="058D614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手势冲突处理</w:t>
      </w:r>
      <w:r>
        <w:rPr>
          <w:rFonts w:hint="eastAsia" w:ascii="微软雅黑" w:hAnsi="微软雅黑" w:eastAsia="微软雅黑" w:cs="微软雅黑"/>
        </w:rPr>
        <w:t>：</w:t>
      </w:r>
    </w:p>
    <w:p w14:paraId="3DA34830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抽屉把手：上下拖拽改变抽屉高度。</w:t>
      </w:r>
    </w:p>
    <w:p w14:paraId="6CCFEFC0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抽屉内容区：默认滚动列表；仅当列表滚动到顶部后继续下拉，才触发抽屉下降。</w:t>
      </w:r>
    </w:p>
    <w:p w14:paraId="463D0E5C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地图裸露区：单指拖拽平移，双指捏合缩放。</w:t>
      </w:r>
    </w:p>
    <w:p w14:paraId="744AC1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物理回弹</w:t>
      </w:r>
      <w:r>
        <w:rPr>
          <w:rFonts w:hint="eastAsia" w:ascii="微软雅黑" w:hAnsi="微软雅黑" w:eastAsia="微软雅黑" w:cs="微软雅黑"/>
        </w:rPr>
        <w:t>：采用轻量级 Spring Motion，并受系统“减弱动态”设置控制。不采用固定阻尼系数（如 ζ=0.75）。</w:t>
      </w:r>
    </w:p>
    <w:p w14:paraId="53241AC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背景色</w:t>
      </w:r>
      <w:r>
        <w:rPr>
          <w:rFonts w:hint="eastAsia" w:ascii="微软雅黑" w:hAnsi="微软雅黑" w:eastAsia="微软雅黑" w:cs="微软雅黑"/>
        </w:rPr>
        <w:t>：抽屉表面保持稳定颜色（如米白），不随高度变化而切换主题色。</w:t>
      </w:r>
    </w:p>
    <w:p w14:paraId="612A478B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状态与性能</w:t>
      </w:r>
    </w:p>
    <w:p w14:paraId="7F2B58B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状态持久化</w:t>
      </w:r>
      <w:r>
        <w:rPr>
          <w:rFonts w:hint="eastAsia" w:ascii="微软雅黑" w:hAnsi="微软雅黑" w:eastAsia="微软雅黑" w:cs="微软雅黑"/>
        </w:rPr>
        <w:t>：从详情页返回列表时，必须恢复地图中心、缩放级别、抽屉高度、筛选条件、列表滚动位置和选中对象。</w:t>
      </w:r>
    </w:p>
    <w:p w14:paraId="4739F14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返回逻辑</w:t>
      </w:r>
      <w:r>
        <w:rPr>
          <w:rFonts w:hint="eastAsia" w:ascii="微软雅黑" w:hAnsi="微软雅黑" w:eastAsia="微软雅黑" w:cs="微软雅黑"/>
        </w:rPr>
        <w:t>：遵循线性回退原则（关闭筛选 → 收起详情 → 取消选中 → 抽屉退回 → 返回上一级），禁止一键退出。</w:t>
      </w:r>
    </w:p>
    <w:p w14:paraId="37D363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性能分级</w:t>
      </w:r>
      <w:r>
        <w:rPr>
          <w:rFonts w:hint="eastAsia" w:ascii="微软雅黑" w:hAnsi="微软雅黑" w:eastAsia="微软雅黑" w:cs="微软雅黑"/>
        </w:rPr>
        <w:t>：根据设备性能（高/标准/低）进行渲染降级，低功耗模式下关闭动态气象和扫描线。</w:t>
      </w:r>
    </w:p>
    <w:p w14:paraId="7656E01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AI 语义筛选</w:t>
      </w:r>
      <w:r>
        <w:rPr>
          <w:rFonts w:hint="eastAsia" w:ascii="微软雅黑" w:hAnsi="微软雅黑" w:eastAsia="微软雅黑" w:cs="微软雅黑"/>
        </w:rPr>
        <w:t>：列为 P2 需求，不阻塞 V1.0 首发。</w:t>
      </w:r>
    </w:p>
    <w:p w14:paraId="19C72247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视觉与反馈</w:t>
      </w:r>
    </w:p>
    <w:p w14:paraId="23CFBEE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扫描线</w:t>
      </w:r>
      <w:r>
        <w:rPr>
          <w:rFonts w:hint="eastAsia" w:ascii="微软雅黑" w:hAnsi="微软雅黑" w:eastAsia="微软雅黑" w:cs="微软雅黑"/>
        </w:rPr>
        <w:t>：移动端进一步收紧，地图和正文区域建议关闭，深色背景区域透明度不高于 15%。</w:t>
      </w:r>
    </w:p>
    <w:p w14:paraId="3D5E3F5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触觉反馈</w:t>
      </w:r>
      <w:r>
        <w:rPr>
          <w:rFonts w:hint="eastAsia" w:ascii="微软雅黑" w:hAnsi="微软雅黑" w:eastAsia="微软雅黑" w:cs="微软雅黑"/>
        </w:rPr>
        <w:t>：仅在抽屉停靠、点位选中、加入心愿等关键动作时使用轻量触觉反馈。</w:t>
      </w:r>
    </w:p>
    <w:p w14:paraId="0CE786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安全区</w:t>
      </w:r>
      <w:r>
        <w:rPr>
          <w:rFonts w:hint="eastAsia" w:ascii="微软雅黑" w:hAnsi="微软雅黑" w:eastAsia="微软雅黑" w:cs="微软雅黑"/>
        </w:rPr>
        <w:t>：严格适配刘海屏、动态岛和底部 Home Indicator，使用 100dvh 视口单位。</w:t>
      </w:r>
    </w:p>
    <w:p w14:paraId="59195DE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Gemini:</w:t>
      </w:r>
    </w:p>
    <w:p w14:paraId="23F1C96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根据您提供的五方模型（DeepSeek、Grok、千问、Gemini、GPT）及 Claude 补全版的移动端最终评审数据，针对您的三个问题，清单及裁决结果整理如下：</w:t>
      </w:r>
    </w:p>
    <w:p w14:paraId="63D09A4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一、移动端最终执行清单（核心要点化）</w:t>
      </w:r>
    </w:p>
    <w:p w14:paraId="2E1A52C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1. 核心架构与布局 (P0)</w:t>
      </w:r>
    </w:p>
    <w:p w14:paraId="12C5D4D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C8DE2F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统一 Shell 结构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：世界、洲、国家、地区探索共用一套 </w:t>
      </w:r>
      <w:r>
        <w:rPr>
          <w:rStyle w:val="12"/>
          <w:rFonts w:hint="eastAsia" w:ascii="微软雅黑" w:hAnsi="微软雅黑" w:eastAsia="微软雅黑" w:cs="微软雅黑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MobileAtlasShell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，切层不重建结构。</w:t>
      </w:r>
    </w:p>
    <w:p w14:paraId="309659F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53106D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B440FC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全屏地图画布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：地图采用 </w:t>
      </w:r>
      <w:r>
        <w:rPr>
          <w:rStyle w:val="12"/>
          <w:rFonts w:hint="eastAsia" w:ascii="微软雅黑" w:hAnsi="微软雅黑" w:eastAsia="微软雅黑" w:cs="微软雅黑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100dvh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动态视口铺满全屏，禁止上下分栏小方框。</w:t>
      </w:r>
    </w:p>
    <w:p w14:paraId="33BBA2B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F0FFDD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DD7A8D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语义化三档抽屉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：分为 </w:t>
      </w:r>
      <w:r>
        <w:rPr>
          <w:rStyle w:val="12"/>
          <w:rFonts w:hint="eastAsia" w:ascii="微软雅黑" w:hAnsi="微软雅黑" w:eastAsia="微软雅黑" w:cs="微软雅黑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peek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（概览 20-30%）、</w:t>
      </w:r>
      <w:r>
        <w:rPr>
          <w:rStyle w:val="12"/>
          <w:rFonts w:hint="eastAsia" w:ascii="微软雅黑" w:hAnsi="微软雅黑" w:eastAsia="微软雅黑" w:cs="微软雅黑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browse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（浏览 48-62%）、</w:t>
      </w:r>
      <w:r>
        <w:rPr>
          <w:rStyle w:val="12"/>
          <w:rFonts w:hint="eastAsia" w:ascii="微软雅黑" w:hAnsi="微软雅黑" w:eastAsia="微软雅黑" w:cs="微软雅黑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detail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（详情 85-94%），高度动态计算，代码不得写死固定 </w:t>
      </w:r>
      <w:r>
        <w:rPr>
          <w:rStyle w:val="12"/>
          <w:rFonts w:hint="eastAsia" w:ascii="微软雅黑" w:hAnsi="微软雅黑" w:eastAsia="微软雅黑" w:cs="微软雅黑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vh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。</w:t>
      </w:r>
    </w:p>
    <w:p w14:paraId="03570D7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4A7081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6DC224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主列表形态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：国家、地区、POI 结果等主决策列表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强制采用纵向单列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，严禁横向主列表。</w:t>
      </w:r>
    </w:p>
    <w:p w14:paraId="2CB4CD5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A0105C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F22A02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导航与搜索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：不采用底部 4 Tab 导航；顶部采用紧凑导航，不常驻四级面包屑；搜索采用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全屏覆盖层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，不依赖抽屉升至 90%。</w:t>
      </w:r>
    </w:p>
    <w:p w14:paraId="25C92EF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FDAE41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2. 关键交互与手势冲突 (P0)</w:t>
      </w:r>
    </w:p>
    <w:p w14:paraId="4457648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3A1D11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点位选中方式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单击立即选中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，废除二次点击方案。</w:t>
      </w:r>
    </w:p>
    <w:p w14:paraId="456B246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F28B07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BB9798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地图联动规则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：普通纵向滚动列表时地图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不跟随移动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（防晕动），仅在点击列表项或确认推荐卡时执行定位动画。</w:t>
      </w:r>
    </w:p>
    <w:p w14:paraId="7140654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8354CC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C64976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手势分区响应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：把手区负责拖动抽屉；内容区未到顶时优先滚动列表，到顶后下拉带动抽屉下沉；地图裸露区负责平移/缩放。</w:t>
      </w:r>
    </w:p>
    <w:p w14:paraId="339D0D7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99769F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268B8B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条件式固定 CTA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：集成在抽屉底部，未选中对象时不显示，</w:t>
      </w:r>
      <w:r>
        <w:rPr>
          <w:rStyle w:val="12"/>
          <w:rFonts w:hint="eastAsia" w:ascii="微软雅黑" w:hAnsi="微软雅黑" w:eastAsia="微软雅黑" w:cs="微软雅黑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peek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时显示紧凑条，</w:t>
      </w:r>
      <w:r>
        <w:rPr>
          <w:rStyle w:val="12"/>
          <w:rFonts w:hint="eastAsia" w:ascii="微软雅黑" w:hAnsi="微软雅黑" w:eastAsia="微软雅黑" w:cs="微软雅黑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browse/detail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时显示完整主按钮。</w:t>
      </w:r>
    </w:p>
    <w:p w14:paraId="181C19D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597FA0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5C217B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返回线性状态机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：关闭筛选 → 关闭详情 → 取消选中 → 抽屉降档 → 返回上一空间层级，系统与侧滑返回共用此状态机。</w:t>
      </w:r>
    </w:p>
    <w:p w14:paraId="4FA9615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31D532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FA2CAE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状态持久化恢复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：从 POI 详情返回时，通过快照无损恢复地图中心、缩放、抽屉档位、筛选、列表滚动位置和选中对象 6 项指标。</w:t>
      </w:r>
    </w:p>
    <w:p w14:paraId="57391BF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3FE672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3. 体验优化与工程基线 (P1/P2)</w:t>
      </w:r>
    </w:p>
    <w:p w14:paraId="0CEA60D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A984D7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标签碰撞避让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：实现碰撞检测与 LOD 机制，视口边缘保留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8px 安全区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，确保选中卡不被裁切。</w:t>
      </w:r>
    </w:p>
    <w:p w14:paraId="1FE0C3A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197F38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DD6346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首页单卡推荐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：移动端一次完整显示一张卡片，下一张露出 16%–24%，禁止 PC 式三张倾斜堆叠。</w:t>
      </w:r>
    </w:p>
    <w:p w14:paraId="0A49561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E16A50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33D996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动效与触觉反馈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：抽屉停靠使用轻量 Spring Motion，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不固定阻尼系数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，响应减弱动态；仅在停靠、选中、收藏等关键完成态触发轻量触觉反馈。</w:t>
      </w:r>
    </w:p>
    <w:p w14:paraId="1675FC0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E23411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7F3065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视觉降噪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：地图、抽屉及正文区域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完全关闭扫描线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，深色空白背景不高于 10%-15%。</w:t>
      </w:r>
    </w:p>
    <w:p w14:paraId="073E2D2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9EECF5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8DDF74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无障碍可达性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：所有核心触摸目标 </w:t>
      </w:r>
      <w:r>
        <w:rPr>
          <w:rStyle w:val="12"/>
          <w:rFonts w:hint="eastAsia" w:ascii="微软雅黑" w:hAnsi="微软雅黑" w:eastAsia="微软雅黑" w:cs="微软雅黑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≥44×44px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；正文 </w:t>
      </w:r>
      <w:r>
        <w:rPr>
          <w:rStyle w:val="12"/>
          <w:rFonts w:hint="eastAsia" w:ascii="微软雅黑" w:hAnsi="微软雅黑" w:eastAsia="微软雅黑" w:cs="微软雅黑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≥14px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，辅助 </w:t>
      </w:r>
      <w:r>
        <w:rPr>
          <w:rStyle w:val="12"/>
          <w:rFonts w:hint="eastAsia" w:ascii="微软雅黑" w:hAnsi="微软雅黑" w:eastAsia="微软雅黑" w:cs="微软雅黑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≥12px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；支持系统 200% 动态字体缩放；地图不得成为唯一操作入口。</w:t>
      </w:r>
    </w:p>
    <w:p w14:paraId="126DF07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950B98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742CDA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AI 语义筛选 (P2)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：受 Feature Flag 控制，AI 解析结果须先展示为可编辑条件，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经用户确认后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方可应用，无服务时完整回退手动筛选。</w:t>
      </w:r>
    </w:p>
    <w:p w14:paraId="09C7EAC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77F1F7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二、是否同意实施</w:t>
      </w:r>
    </w:p>
    <w:p w14:paraId="79D6C3A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同意实施。</w:t>
      </w:r>
    </w:p>
    <w:p w14:paraId="7D8D2C9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本规范（V2.0 Claude 补全版）已全面整合五方模型评审意见，补充了移动端触控、无障碍（WCAG AA 基线）及异常降级等关键工程红线，并通过了“明确不采用”清单对冲突方案进行了闭环裁决，具备极高的施工指导价值，可以直接作为《移动端探索体验冻结规范 V1.0》的唯一输入进入 E2E 施工与交付阶段。</w:t>
      </w:r>
    </w:p>
    <w:p w14:paraId="10FE9B5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三、谁的方案（最终采用结构）</w:t>
      </w:r>
    </w:p>
    <w:p w14:paraId="3D1E78D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移动端最终方案采用的是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以 GPT 的移动端交互裁决为主骨架，联合多方模型优势互补的融合方案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</w:t>
      </w:r>
    </w:p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13"/>
        <w:gridCol w:w="1842"/>
        <w:gridCol w:w="5786"/>
      </w:tblGrid>
      <w:tr w14:paraId="4221049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6ED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方案分层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A43E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主要采用来源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C516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核心贡献内容</w:t>
            </w:r>
          </w:p>
        </w:tc>
      </w:tr>
      <w:tr w14:paraId="7D79E03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970D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交互主骨架与排期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6677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GPT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EA0A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单击点位选中、语义化三档抽屉、动态初始状态、手势优先级、条件式固定 CTA、全屏搜索层、返回状态机、状态快照持久化。</w:t>
            </w:r>
          </w:p>
        </w:tc>
      </w:tr>
      <w:tr w14:paraId="3CFF511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A2AD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工程架构与验收红线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BB9E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Claude (R2补全版)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1C48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连续地图一镜到底思路、标签碰撞检测与 8px 视口安全区、双向联动唯一状态源、无障碍可达性规范（200% 缩放/非手势替代）、组件状态矩阵与 E2E 测试回归、变更管理。</w:t>
            </w:r>
          </w:p>
        </w:tc>
      </w:tr>
      <w:tr w14:paraId="372C32C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D889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全局结构与边界红线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0184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DeepSeek + Grok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965B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全屏地图 + Bottom Sheet 基础 Shell、主列表强制纵向单列、首页有无 Journey 状态分流、冻结验收基线。</w:t>
            </w:r>
          </w:p>
        </w:tc>
      </w:tr>
      <w:tr w14:paraId="4418EF5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9F4A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体验增强与降噪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7D02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Gemini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B871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扫描线降噪（≤15%）、轻量 Spring Motion 及触觉反馈边界思考。</w:t>
            </w:r>
          </w:p>
        </w:tc>
      </w:tr>
      <w:tr w14:paraId="07F137A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BC5D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局部可用性尺寸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2DFF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千问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B160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核心触摸热区 </w:t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≥44×44px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限制、工具菜单内辅助缩放（兼顾无障碍）。</w:t>
            </w:r>
          </w:p>
        </w:tc>
      </w:tr>
    </w:tbl>
    <w:p w14:paraId="44CD1AF5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F33165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GPT:</w:t>
      </w:r>
    </w:p>
    <w:p w14:paraId="0BA98C00">
      <w:pPr>
        <w:pStyle w:val="3"/>
        <w:keepNext w:val="0"/>
        <w:keepLines w:val="0"/>
        <w:widowControl/>
        <w:suppressLineNumbers w:val="0"/>
      </w:pPr>
      <w:r>
        <w:t>P0｜必须实施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4748"/>
        <w:gridCol w:w="739"/>
        <w:gridCol w:w="1994"/>
      </w:tblGrid>
      <w:tr w14:paraId="20C42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3F76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09C03E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清单</w:t>
            </w:r>
          </w:p>
        </w:tc>
        <w:tc>
          <w:tcPr>
            <w:tcW w:w="0" w:type="auto"/>
            <w:shd w:val="clear"/>
            <w:vAlign w:val="center"/>
          </w:tcPr>
          <w:p w14:paraId="437C1B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是否同意实施</w:t>
            </w:r>
          </w:p>
        </w:tc>
        <w:tc>
          <w:tcPr>
            <w:tcW w:w="0" w:type="auto"/>
            <w:shd w:val="clear"/>
            <w:vAlign w:val="center"/>
          </w:tcPr>
          <w:p w14:paraId="388461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采用方案</w:t>
            </w:r>
          </w:p>
        </w:tc>
      </w:tr>
      <w:tr w14:paraId="7273C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157A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M-P0-01</w:t>
            </w:r>
          </w:p>
        </w:tc>
        <w:tc>
          <w:tcPr>
            <w:tcW w:w="0" w:type="auto"/>
            <w:shd w:val="clear"/>
            <w:vAlign w:val="center"/>
          </w:tcPr>
          <w:p w14:paraId="1732D1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建立统一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MobileAtlasShell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，世界、洲、国家、地区页共用同一移动结构</w:t>
            </w:r>
          </w:p>
        </w:tc>
        <w:tc>
          <w:tcPr>
            <w:tcW w:w="0" w:type="auto"/>
            <w:shd w:val="clear"/>
            <w:vAlign w:val="center"/>
          </w:tcPr>
          <w:p w14:paraId="2C7A845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0207AD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 + Claude</w:t>
            </w:r>
          </w:p>
        </w:tc>
      </w:tr>
      <w:tr w14:paraId="1645B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4A73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M-P0-02</w:t>
            </w:r>
          </w:p>
        </w:tc>
        <w:tc>
          <w:tcPr>
            <w:tcW w:w="0" w:type="auto"/>
            <w:shd w:val="clear"/>
            <w:vAlign w:val="center"/>
          </w:tcPr>
          <w:p w14:paraId="66B5A9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采用“紧凑顶部栏 + 全屏地图/地球 + Bottom Sheet + 条件式 CTA”</w:t>
            </w:r>
          </w:p>
        </w:tc>
        <w:tc>
          <w:tcPr>
            <w:tcW w:w="0" w:type="auto"/>
            <w:shd w:val="clear"/>
            <w:vAlign w:val="center"/>
          </w:tcPr>
          <w:p w14:paraId="230EAEA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00A02C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全模型共识</w:t>
            </w:r>
          </w:p>
        </w:tc>
      </w:tr>
      <w:tr w14:paraId="78C0B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37A0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M-P0-03</w:t>
            </w:r>
          </w:p>
        </w:tc>
        <w:tc>
          <w:tcPr>
            <w:tcW w:w="0" w:type="auto"/>
            <w:shd w:val="clear"/>
            <w:vAlign w:val="center"/>
          </w:tcPr>
          <w:p w14:paraId="0945AC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地图使用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100dvh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动态视口全屏出血</w:t>
            </w:r>
          </w:p>
        </w:tc>
        <w:tc>
          <w:tcPr>
            <w:tcW w:w="0" w:type="auto"/>
            <w:shd w:val="clear"/>
            <w:vAlign w:val="center"/>
          </w:tcPr>
          <w:p w14:paraId="7F3995D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29E436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 + Grok</w:t>
            </w:r>
          </w:p>
        </w:tc>
      </w:tr>
      <w:tr w14:paraId="3656E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8BA1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M-P0-04</w:t>
            </w:r>
          </w:p>
        </w:tc>
        <w:tc>
          <w:tcPr>
            <w:tcW w:w="0" w:type="auto"/>
            <w:shd w:val="clear"/>
            <w:vAlign w:val="center"/>
          </w:tcPr>
          <w:p w14:paraId="105D2E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保持同一地图实例或可恢复相机实例，避免切层重建和白屏</w:t>
            </w:r>
          </w:p>
        </w:tc>
        <w:tc>
          <w:tcPr>
            <w:tcW w:w="0" w:type="auto"/>
            <w:shd w:val="clear"/>
            <w:vAlign w:val="center"/>
          </w:tcPr>
          <w:p w14:paraId="4DD2A8A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2C7C6F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7521F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D1C5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M-P0-05</w:t>
            </w:r>
          </w:p>
        </w:tc>
        <w:tc>
          <w:tcPr>
            <w:tcW w:w="0" w:type="auto"/>
            <w:shd w:val="clear"/>
            <w:vAlign w:val="center"/>
          </w:tcPr>
          <w:p w14:paraId="30DFF4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Bottom Sheet 使用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peek / browse / detail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三个语义档位</w:t>
            </w:r>
          </w:p>
        </w:tc>
        <w:tc>
          <w:tcPr>
            <w:tcW w:w="0" w:type="auto"/>
            <w:shd w:val="clear"/>
            <w:vAlign w:val="center"/>
          </w:tcPr>
          <w:p w14:paraId="5B4C71A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0F6366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EDC6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254A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M-P0-06</w:t>
            </w:r>
          </w:p>
        </w:tc>
        <w:tc>
          <w:tcPr>
            <w:tcW w:w="0" w:type="auto"/>
            <w:shd w:val="clear"/>
            <w:vAlign w:val="center"/>
          </w:tcPr>
          <w:p w14:paraId="5755AF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25%／55%／90% 仅作为设计参考，不写死固定高度</w:t>
            </w:r>
          </w:p>
        </w:tc>
        <w:tc>
          <w:tcPr>
            <w:tcW w:w="0" w:type="auto"/>
            <w:shd w:val="clear"/>
            <w:vAlign w:val="center"/>
          </w:tcPr>
          <w:p w14:paraId="39391EF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737FF7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CD45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DF21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M-P0-07</w:t>
            </w:r>
          </w:p>
        </w:tc>
        <w:tc>
          <w:tcPr>
            <w:tcW w:w="0" w:type="auto"/>
            <w:shd w:val="clear"/>
            <w:vAlign w:val="center"/>
          </w:tcPr>
          <w:p w14:paraId="623684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抽屉高度根据安全区、CTA、动态字体、键盘和横竖屏计算</w:t>
            </w:r>
          </w:p>
        </w:tc>
        <w:tc>
          <w:tcPr>
            <w:tcW w:w="0" w:type="auto"/>
            <w:shd w:val="clear"/>
            <w:vAlign w:val="center"/>
          </w:tcPr>
          <w:p w14:paraId="25CDFBA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787DB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Claude</w:t>
            </w:r>
          </w:p>
        </w:tc>
      </w:tr>
      <w:tr w14:paraId="62011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F46B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M-P0-08</w:t>
            </w:r>
          </w:p>
        </w:tc>
        <w:tc>
          <w:tcPr>
            <w:tcW w:w="0" w:type="auto"/>
            <w:shd w:val="clear"/>
            <w:vAlign w:val="center"/>
          </w:tcPr>
          <w:p w14:paraId="51BBC1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为三个抽屉档位定义固定内容职责</w:t>
            </w:r>
          </w:p>
        </w:tc>
        <w:tc>
          <w:tcPr>
            <w:tcW w:w="0" w:type="auto"/>
            <w:shd w:val="clear"/>
            <w:vAlign w:val="center"/>
          </w:tcPr>
          <w:p w14:paraId="0CA71D2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3ADCD5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 + GPT</w:t>
            </w:r>
          </w:p>
        </w:tc>
      </w:tr>
      <w:tr w14:paraId="5B638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A96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M-P0-09</w:t>
            </w:r>
          </w:p>
        </w:tc>
        <w:tc>
          <w:tcPr>
            <w:tcW w:w="0" w:type="auto"/>
            <w:shd w:val="clear"/>
            <w:vAlign w:val="center"/>
          </w:tcPr>
          <w:p w14:paraId="106D5B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按页面和进入路径动态决定抽屉初始档位</w:t>
            </w:r>
          </w:p>
        </w:tc>
        <w:tc>
          <w:tcPr>
            <w:tcW w:w="0" w:type="auto"/>
            <w:shd w:val="clear"/>
            <w:vAlign w:val="center"/>
          </w:tcPr>
          <w:p w14:paraId="1CDE3AE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1A9FE5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7D7E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383E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M-P0-10</w:t>
            </w:r>
          </w:p>
        </w:tc>
        <w:tc>
          <w:tcPr>
            <w:tcW w:w="0" w:type="auto"/>
            <w:shd w:val="clear"/>
            <w:vAlign w:val="center"/>
          </w:tcPr>
          <w:p w14:paraId="2B3923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用户手动调整的抽屉档位在当前会话中保持</w:t>
            </w:r>
          </w:p>
        </w:tc>
        <w:tc>
          <w:tcPr>
            <w:tcW w:w="0" w:type="auto"/>
            <w:shd w:val="clear"/>
            <w:vAlign w:val="center"/>
          </w:tcPr>
          <w:p w14:paraId="36DF49F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497888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9E36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0183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M-P0-11</w:t>
            </w:r>
          </w:p>
        </w:tc>
        <w:tc>
          <w:tcPr>
            <w:tcW w:w="0" w:type="auto"/>
            <w:shd w:val="clear"/>
            <w:vAlign w:val="center"/>
          </w:tcPr>
          <w:p w14:paraId="0C2D7E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地图点位单击立即选中</w:t>
            </w:r>
          </w:p>
        </w:tc>
        <w:tc>
          <w:tcPr>
            <w:tcW w:w="0" w:type="auto"/>
            <w:shd w:val="clear"/>
            <w:vAlign w:val="center"/>
          </w:tcPr>
          <w:p w14:paraId="3BB4E02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44D113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363E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6504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M-P0-12</w:t>
            </w:r>
          </w:p>
        </w:tc>
        <w:tc>
          <w:tcPr>
            <w:tcW w:w="0" w:type="auto"/>
            <w:shd w:val="clear"/>
            <w:vAlign w:val="center"/>
          </w:tcPr>
          <w:p w14:paraId="5C7F1C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点位选中后显示摘要、抽屉升至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browse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、列表滚动至对应项</w:t>
            </w:r>
          </w:p>
        </w:tc>
        <w:tc>
          <w:tcPr>
            <w:tcW w:w="0" w:type="auto"/>
            <w:shd w:val="clear"/>
            <w:vAlign w:val="center"/>
          </w:tcPr>
          <w:p w14:paraId="38DB449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0873AE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</w:t>
            </w:r>
          </w:p>
        </w:tc>
      </w:tr>
      <w:tr w14:paraId="71BB3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B2F4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M-P0-13</w:t>
            </w:r>
          </w:p>
        </w:tc>
        <w:tc>
          <w:tcPr>
            <w:tcW w:w="0" w:type="auto"/>
            <w:shd w:val="clear"/>
            <w:vAlign w:val="center"/>
          </w:tcPr>
          <w:p w14:paraId="5DA0A9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再次点击已选中点位或点击“查看详情”进入完整详情</w:t>
            </w:r>
          </w:p>
        </w:tc>
        <w:tc>
          <w:tcPr>
            <w:tcW w:w="0" w:type="auto"/>
            <w:shd w:val="clear"/>
            <w:vAlign w:val="center"/>
          </w:tcPr>
          <w:p w14:paraId="1B368A9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221EAC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44D2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41E9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M-P0-14</w:t>
            </w:r>
          </w:p>
        </w:tc>
        <w:tc>
          <w:tcPr>
            <w:tcW w:w="0" w:type="auto"/>
            <w:shd w:val="clear"/>
            <w:vAlign w:val="center"/>
          </w:tcPr>
          <w:p w14:paraId="30F218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点击其他点位直接切换选中对象</w:t>
            </w:r>
          </w:p>
        </w:tc>
        <w:tc>
          <w:tcPr>
            <w:tcW w:w="0" w:type="auto"/>
            <w:shd w:val="clear"/>
            <w:vAlign w:val="center"/>
          </w:tcPr>
          <w:p w14:paraId="69EEAEC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36B3D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</w:t>
            </w:r>
          </w:p>
        </w:tc>
      </w:tr>
      <w:tr w14:paraId="023D3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0C6A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M-P0-15</w:t>
            </w:r>
          </w:p>
        </w:tc>
        <w:tc>
          <w:tcPr>
            <w:tcW w:w="0" w:type="auto"/>
            <w:shd w:val="clear"/>
            <w:vAlign w:val="center"/>
          </w:tcPr>
          <w:p w14:paraId="2941ED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点击地图空白取消选中并恢复合理档位</w:t>
            </w:r>
          </w:p>
        </w:tc>
        <w:tc>
          <w:tcPr>
            <w:tcW w:w="0" w:type="auto"/>
            <w:shd w:val="clear"/>
            <w:vAlign w:val="center"/>
          </w:tcPr>
          <w:p w14:paraId="42E182B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2C2AA6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46F8E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426B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M-P0-16</w:t>
            </w:r>
          </w:p>
        </w:tc>
        <w:tc>
          <w:tcPr>
            <w:tcW w:w="0" w:type="auto"/>
            <w:shd w:val="clear"/>
            <w:vAlign w:val="center"/>
          </w:tcPr>
          <w:p w14:paraId="168238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双击放大只在地图空白区域生效</w:t>
            </w:r>
          </w:p>
        </w:tc>
        <w:tc>
          <w:tcPr>
            <w:tcW w:w="0" w:type="auto"/>
            <w:shd w:val="clear"/>
            <w:vAlign w:val="center"/>
          </w:tcPr>
          <w:p w14:paraId="511058E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015F68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C2A3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97E8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M-P0-17</w:t>
            </w:r>
          </w:p>
        </w:tc>
        <w:tc>
          <w:tcPr>
            <w:tcW w:w="0" w:type="auto"/>
            <w:shd w:val="clear"/>
            <w:vAlign w:val="center"/>
          </w:tcPr>
          <w:p w14:paraId="4BA4C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地图和列表共享唯一选中状态源</w:t>
            </w:r>
          </w:p>
        </w:tc>
        <w:tc>
          <w:tcPr>
            <w:tcW w:w="0" w:type="auto"/>
            <w:shd w:val="clear"/>
            <w:vAlign w:val="center"/>
          </w:tcPr>
          <w:p w14:paraId="7FDE113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27AF7B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 + GPT</w:t>
            </w:r>
          </w:p>
        </w:tc>
      </w:tr>
      <w:tr w14:paraId="53F91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7E00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M-P0-18</w:t>
            </w:r>
          </w:p>
        </w:tc>
        <w:tc>
          <w:tcPr>
            <w:tcW w:w="0" w:type="auto"/>
            <w:shd w:val="clear"/>
            <w:vAlign w:val="center"/>
          </w:tcPr>
          <w:p w14:paraId="1BC8F4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点击列表项或“在地图中查看”时地图才执行定位</w:t>
            </w:r>
          </w:p>
        </w:tc>
        <w:tc>
          <w:tcPr>
            <w:tcW w:w="0" w:type="auto"/>
            <w:shd w:val="clear"/>
            <w:vAlign w:val="center"/>
          </w:tcPr>
          <w:p w14:paraId="456375B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4EDF29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44CF5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03BA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M-P0-19</w:t>
            </w:r>
          </w:p>
        </w:tc>
        <w:tc>
          <w:tcPr>
            <w:tcW w:w="0" w:type="auto"/>
            <w:shd w:val="clear"/>
            <w:vAlign w:val="center"/>
          </w:tcPr>
          <w:p w14:paraId="6CEAA0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普通纵向列表滚动时地图不得持续跟随移动</w:t>
            </w:r>
          </w:p>
        </w:tc>
        <w:tc>
          <w:tcPr>
            <w:tcW w:w="0" w:type="auto"/>
            <w:shd w:val="clear"/>
            <w:vAlign w:val="center"/>
          </w:tcPr>
          <w:p w14:paraId="1A65C5A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5E54A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C721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5885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M-P0-20</w:t>
            </w:r>
          </w:p>
        </w:tc>
        <w:tc>
          <w:tcPr>
            <w:tcW w:w="0" w:type="auto"/>
            <w:shd w:val="clear"/>
            <w:vAlign w:val="center"/>
          </w:tcPr>
          <w:p w14:paraId="4CCD44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点击地图点位后列表自动滚动并高亮</w:t>
            </w:r>
          </w:p>
        </w:tc>
        <w:tc>
          <w:tcPr>
            <w:tcW w:w="0" w:type="auto"/>
            <w:shd w:val="clear"/>
            <w:vAlign w:val="center"/>
          </w:tcPr>
          <w:p w14:paraId="09A837F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3BB32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 + GPT</w:t>
            </w:r>
          </w:p>
        </w:tc>
      </w:tr>
      <w:tr w14:paraId="095C5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AAA4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M-P0-21</w:t>
            </w:r>
          </w:p>
        </w:tc>
        <w:tc>
          <w:tcPr>
            <w:tcW w:w="0" w:type="auto"/>
            <w:shd w:val="clear"/>
            <w:vAlign w:val="center"/>
          </w:tcPr>
          <w:p w14:paraId="4C8719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选中对象后其他点位透明度降低至 40%–55%</w:t>
            </w:r>
          </w:p>
        </w:tc>
        <w:tc>
          <w:tcPr>
            <w:tcW w:w="0" w:type="auto"/>
            <w:shd w:val="clear"/>
            <w:vAlign w:val="center"/>
          </w:tcPr>
          <w:p w14:paraId="5E10120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478356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 + GPT</w:t>
            </w:r>
          </w:p>
        </w:tc>
      </w:tr>
      <w:tr w14:paraId="36061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432C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M-P0-22</w:t>
            </w:r>
          </w:p>
        </w:tc>
        <w:tc>
          <w:tcPr>
            <w:tcW w:w="0" w:type="auto"/>
            <w:shd w:val="clear"/>
            <w:vAlign w:val="center"/>
          </w:tcPr>
          <w:p w14:paraId="67DD89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主决策列表全部采用纵向单列</w:t>
            </w:r>
          </w:p>
        </w:tc>
        <w:tc>
          <w:tcPr>
            <w:tcW w:w="0" w:type="auto"/>
            <w:shd w:val="clear"/>
            <w:vAlign w:val="center"/>
          </w:tcPr>
          <w:p w14:paraId="47E68C3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21C16D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GPT + Grok</w:t>
            </w:r>
          </w:p>
        </w:tc>
      </w:tr>
      <w:tr w14:paraId="27352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B07B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M-P0-23</w:t>
            </w:r>
          </w:p>
        </w:tc>
        <w:tc>
          <w:tcPr>
            <w:tcW w:w="0" w:type="auto"/>
            <w:shd w:val="clear"/>
            <w:vAlign w:val="center"/>
          </w:tcPr>
          <w:p w14:paraId="084342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横向列表仅用于首页推荐、图片浏览和少量对比</w:t>
            </w:r>
          </w:p>
        </w:tc>
        <w:tc>
          <w:tcPr>
            <w:tcW w:w="0" w:type="auto"/>
            <w:shd w:val="clear"/>
            <w:vAlign w:val="center"/>
          </w:tcPr>
          <w:p w14:paraId="55440B2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5B9D2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1E70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8B40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M-P0-24</w:t>
            </w:r>
          </w:p>
        </w:tc>
        <w:tc>
          <w:tcPr>
            <w:tcW w:w="0" w:type="auto"/>
            <w:shd w:val="clear"/>
            <w:vAlign w:val="center"/>
          </w:tcPr>
          <w:p w14:paraId="60AEC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长列表采用虚拟化或增量渲染</w:t>
            </w:r>
          </w:p>
        </w:tc>
        <w:tc>
          <w:tcPr>
            <w:tcW w:w="0" w:type="auto"/>
            <w:shd w:val="clear"/>
            <w:vAlign w:val="center"/>
          </w:tcPr>
          <w:p w14:paraId="7F445CE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527513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05A23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CC6C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M-P0-25</w:t>
            </w:r>
          </w:p>
        </w:tc>
        <w:tc>
          <w:tcPr>
            <w:tcW w:w="0" w:type="auto"/>
            <w:shd w:val="clear"/>
            <w:vAlign w:val="center"/>
          </w:tcPr>
          <w:p w14:paraId="247520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同屏最多显示一张完整地图操作卡</w:t>
            </w:r>
          </w:p>
        </w:tc>
        <w:tc>
          <w:tcPr>
            <w:tcW w:w="0" w:type="auto"/>
            <w:shd w:val="clear"/>
            <w:vAlign w:val="center"/>
          </w:tcPr>
          <w:p w14:paraId="4582F59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E1E7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 + GPT</w:t>
            </w:r>
          </w:p>
        </w:tc>
      </w:tr>
      <w:tr w14:paraId="3D9FC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2109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M-P0-26</w:t>
            </w:r>
          </w:p>
        </w:tc>
        <w:tc>
          <w:tcPr>
            <w:tcW w:w="0" w:type="auto"/>
            <w:shd w:val="clear"/>
            <w:vAlign w:val="center"/>
          </w:tcPr>
          <w:p w14:paraId="36CA22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实施标签 LOD、聚类、缩写、优先级隐藏和边缘安全区</w:t>
            </w:r>
          </w:p>
        </w:tc>
        <w:tc>
          <w:tcPr>
            <w:tcW w:w="0" w:type="auto"/>
            <w:shd w:val="clear"/>
            <w:vAlign w:val="center"/>
          </w:tcPr>
          <w:p w14:paraId="3A73DF0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06054C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19EA6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FC4B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M-P0-27</w:t>
            </w:r>
          </w:p>
        </w:tc>
        <w:tc>
          <w:tcPr>
            <w:tcW w:w="0" w:type="auto"/>
            <w:shd w:val="clear"/>
            <w:vAlign w:val="center"/>
          </w:tcPr>
          <w:p w14:paraId="374EE5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聚类点点击后放大拆分，无法拆分时打开聚类列表</w:t>
            </w:r>
          </w:p>
        </w:tc>
        <w:tc>
          <w:tcPr>
            <w:tcW w:w="0" w:type="auto"/>
            <w:shd w:val="clear"/>
            <w:vAlign w:val="center"/>
          </w:tcPr>
          <w:p w14:paraId="4162408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0AE75F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7C037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8672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M-P0-28</w:t>
            </w:r>
          </w:p>
        </w:tc>
        <w:tc>
          <w:tcPr>
            <w:tcW w:w="0" w:type="auto"/>
            <w:shd w:val="clear"/>
            <w:vAlign w:val="center"/>
          </w:tcPr>
          <w:p w14:paraId="0A1FB3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地图相机定位必须避开顶部栏、抽屉、CTA 和地图工具</w:t>
            </w:r>
          </w:p>
        </w:tc>
        <w:tc>
          <w:tcPr>
            <w:tcW w:w="0" w:type="auto"/>
            <w:shd w:val="clear"/>
            <w:vAlign w:val="center"/>
          </w:tcPr>
          <w:p w14:paraId="5D40341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1666BB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 + GPT</w:t>
            </w:r>
          </w:p>
        </w:tc>
      </w:tr>
      <w:tr w14:paraId="68975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1F6E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M-P0-29</w:t>
            </w:r>
          </w:p>
        </w:tc>
        <w:tc>
          <w:tcPr>
            <w:tcW w:w="0" w:type="auto"/>
            <w:shd w:val="clear"/>
            <w:vAlign w:val="center"/>
          </w:tcPr>
          <w:p w14:paraId="75A4F6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选中点位不得被 Bottom Sheet 或安全区遮挡</w:t>
            </w:r>
          </w:p>
        </w:tc>
        <w:tc>
          <w:tcPr>
            <w:tcW w:w="0" w:type="auto"/>
            <w:shd w:val="clear"/>
            <w:vAlign w:val="center"/>
          </w:tcPr>
          <w:p w14:paraId="514B5E9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5F85B4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 + Gemini 修正版</w:t>
            </w:r>
          </w:p>
        </w:tc>
      </w:tr>
      <w:tr w14:paraId="7814E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3841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M-P0-30</w:t>
            </w:r>
          </w:p>
        </w:tc>
        <w:tc>
          <w:tcPr>
            <w:tcW w:w="0" w:type="auto"/>
            <w:shd w:val="clear"/>
            <w:vAlign w:val="center"/>
          </w:tcPr>
          <w:p w14:paraId="6CB7F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新操作可以中断尚未完成的地图定位动画</w:t>
            </w:r>
          </w:p>
        </w:tc>
        <w:tc>
          <w:tcPr>
            <w:tcW w:w="0" w:type="auto"/>
            <w:shd w:val="clear"/>
            <w:vAlign w:val="center"/>
          </w:tcPr>
          <w:p w14:paraId="2D90D2F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45FB69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 + GPT</w:t>
            </w:r>
          </w:p>
        </w:tc>
      </w:tr>
      <w:tr w14:paraId="064B6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279F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M-P0-31</w:t>
            </w:r>
          </w:p>
        </w:tc>
        <w:tc>
          <w:tcPr>
            <w:tcW w:w="0" w:type="auto"/>
            <w:shd w:val="clear"/>
            <w:vAlign w:val="center"/>
          </w:tcPr>
          <w:p w14:paraId="35E7D6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抽屉把手区只负责拖动抽屉</w:t>
            </w:r>
          </w:p>
        </w:tc>
        <w:tc>
          <w:tcPr>
            <w:tcW w:w="0" w:type="auto"/>
            <w:shd w:val="clear"/>
            <w:vAlign w:val="center"/>
          </w:tcPr>
          <w:p w14:paraId="3188F02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75383A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Gemini</w:t>
            </w:r>
          </w:p>
        </w:tc>
      </w:tr>
      <w:tr w14:paraId="2DC7D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EC23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M-P0-32</w:t>
            </w:r>
          </w:p>
        </w:tc>
        <w:tc>
          <w:tcPr>
            <w:tcW w:w="0" w:type="auto"/>
            <w:shd w:val="clear"/>
            <w:vAlign w:val="center"/>
          </w:tcPr>
          <w:p w14:paraId="192BAF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抽屉内容区优先滚动列表</w:t>
            </w:r>
          </w:p>
        </w:tc>
        <w:tc>
          <w:tcPr>
            <w:tcW w:w="0" w:type="auto"/>
            <w:shd w:val="clear"/>
            <w:vAlign w:val="center"/>
          </w:tcPr>
          <w:p w14:paraId="73FEB2D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76F872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</w:t>
            </w:r>
          </w:p>
        </w:tc>
      </w:tr>
      <w:tr w14:paraId="28363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839F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M-P0-33</w:t>
            </w:r>
          </w:p>
        </w:tc>
        <w:tc>
          <w:tcPr>
            <w:tcW w:w="0" w:type="auto"/>
            <w:shd w:val="clear"/>
            <w:vAlign w:val="center"/>
          </w:tcPr>
          <w:p w14:paraId="125D3D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列表滚动到顶部后继续下拉，才允许带动抽屉下降</w:t>
            </w:r>
          </w:p>
        </w:tc>
        <w:tc>
          <w:tcPr>
            <w:tcW w:w="0" w:type="auto"/>
            <w:shd w:val="clear"/>
            <w:vAlign w:val="center"/>
          </w:tcPr>
          <w:p w14:paraId="1A0552C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2DA9B3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Grok + Gemini</w:t>
            </w:r>
          </w:p>
        </w:tc>
      </w:tr>
      <w:tr w14:paraId="37ECA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F05A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M-P0-34</w:t>
            </w:r>
          </w:p>
        </w:tc>
        <w:tc>
          <w:tcPr>
            <w:tcW w:w="0" w:type="auto"/>
            <w:shd w:val="clear"/>
            <w:vAlign w:val="center"/>
          </w:tcPr>
          <w:p w14:paraId="4487C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地图裸露区负责平移、捏合缩放和双击放大</w:t>
            </w:r>
          </w:p>
        </w:tc>
        <w:tc>
          <w:tcPr>
            <w:tcW w:w="0" w:type="auto"/>
            <w:shd w:val="clear"/>
            <w:vAlign w:val="center"/>
          </w:tcPr>
          <w:p w14:paraId="050793F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535F25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千问局部建议</w:t>
            </w:r>
          </w:p>
        </w:tc>
      </w:tr>
      <w:tr w14:paraId="03EED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19B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M-P0-35</w:t>
            </w:r>
          </w:p>
        </w:tc>
        <w:tc>
          <w:tcPr>
            <w:tcW w:w="0" w:type="auto"/>
            <w:shd w:val="clear"/>
            <w:vAlign w:val="center"/>
          </w:tcPr>
          <w:p w14:paraId="5AFE9D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横向媒体区域锁定横向手势，避免触发地图</w:t>
            </w:r>
          </w:p>
        </w:tc>
        <w:tc>
          <w:tcPr>
            <w:tcW w:w="0" w:type="auto"/>
            <w:shd w:val="clear"/>
            <w:vAlign w:val="center"/>
          </w:tcPr>
          <w:p w14:paraId="7CDEE9A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366848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Gemini 修正版</w:t>
            </w:r>
          </w:p>
        </w:tc>
      </w:tr>
      <w:tr w14:paraId="340E6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B689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M-P0-36</w:t>
            </w:r>
          </w:p>
        </w:tc>
        <w:tc>
          <w:tcPr>
            <w:tcW w:w="0" w:type="auto"/>
            <w:shd w:val="clear"/>
            <w:vAlign w:val="center"/>
          </w:tcPr>
          <w:p w14:paraId="630857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按钮、筛选标签和 CTA 必须阻止手势穿透</w:t>
            </w:r>
          </w:p>
        </w:tc>
        <w:tc>
          <w:tcPr>
            <w:tcW w:w="0" w:type="auto"/>
            <w:shd w:val="clear"/>
            <w:vAlign w:val="center"/>
          </w:tcPr>
          <w:p w14:paraId="0A4C95D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1496AB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78808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FC77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M-P0-37</w:t>
            </w:r>
          </w:p>
        </w:tc>
        <w:tc>
          <w:tcPr>
            <w:tcW w:w="0" w:type="auto"/>
            <w:shd w:val="clear"/>
            <w:vAlign w:val="center"/>
          </w:tcPr>
          <w:p w14:paraId="739EC7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禁止页面 Body 产生额外长页面滚动</w:t>
            </w:r>
          </w:p>
        </w:tc>
        <w:tc>
          <w:tcPr>
            <w:tcW w:w="0" w:type="auto"/>
            <w:shd w:val="clear"/>
            <w:vAlign w:val="center"/>
          </w:tcPr>
          <w:p w14:paraId="3CEF2B1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5A8E25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Claude 补全</w:t>
            </w:r>
          </w:p>
        </w:tc>
      </w:tr>
      <w:tr w14:paraId="41C41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2ABA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M-P0-38</w:t>
            </w:r>
          </w:p>
        </w:tc>
        <w:tc>
          <w:tcPr>
            <w:tcW w:w="0" w:type="auto"/>
            <w:shd w:val="clear"/>
            <w:vAlign w:val="center"/>
          </w:tcPr>
          <w:p w14:paraId="5FDFE6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顶部导航采用“返回 + 当前层级触发器 + 最多两个工具按钮”</w:t>
            </w:r>
          </w:p>
        </w:tc>
        <w:tc>
          <w:tcPr>
            <w:tcW w:w="0" w:type="auto"/>
            <w:shd w:val="clear"/>
            <w:vAlign w:val="center"/>
          </w:tcPr>
          <w:p w14:paraId="1CA9EF2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2D3E14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C4A2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7004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M-P0-39</w:t>
            </w:r>
          </w:p>
        </w:tc>
        <w:tc>
          <w:tcPr>
            <w:tcW w:w="0" w:type="auto"/>
            <w:shd w:val="clear"/>
            <w:vAlign w:val="center"/>
          </w:tcPr>
          <w:p w14:paraId="6EF6A0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不常驻完整四级面包屑</w:t>
            </w:r>
          </w:p>
        </w:tc>
        <w:tc>
          <w:tcPr>
            <w:tcW w:w="0" w:type="auto"/>
            <w:shd w:val="clear"/>
            <w:vAlign w:val="center"/>
          </w:tcPr>
          <w:p w14:paraId="76E7E62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E67F6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46553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D015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M-P0-40</w:t>
            </w:r>
          </w:p>
        </w:tc>
        <w:tc>
          <w:tcPr>
            <w:tcW w:w="0" w:type="auto"/>
            <w:shd w:val="clear"/>
            <w:vAlign w:val="center"/>
          </w:tcPr>
          <w:p w14:paraId="7D14C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路径菜单支持跨级跳转</w:t>
            </w:r>
          </w:p>
        </w:tc>
        <w:tc>
          <w:tcPr>
            <w:tcW w:w="0" w:type="auto"/>
            <w:shd w:val="clear"/>
            <w:vAlign w:val="center"/>
          </w:tcPr>
          <w:p w14:paraId="0E50923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5FF059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 + GPT</w:t>
            </w:r>
          </w:p>
        </w:tc>
      </w:tr>
      <w:tr w14:paraId="188BD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FF75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M-P0-41</w:t>
            </w:r>
          </w:p>
        </w:tc>
        <w:tc>
          <w:tcPr>
            <w:tcW w:w="0" w:type="auto"/>
            <w:shd w:val="clear"/>
            <w:vAlign w:val="center"/>
          </w:tcPr>
          <w:p w14:paraId="3AC62B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不增加固定四 Tab 全局导航</w:t>
            </w:r>
          </w:p>
        </w:tc>
        <w:tc>
          <w:tcPr>
            <w:tcW w:w="0" w:type="auto"/>
            <w:shd w:val="clear"/>
            <w:vAlign w:val="center"/>
          </w:tcPr>
          <w:p w14:paraId="71440CC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217264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 + Grok + Gemini</w:t>
            </w:r>
          </w:p>
        </w:tc>
      </w:tr>
      <w:tr w14:paraId="31146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CC39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M-P0-42</w:t>
            </w:r>
          </w:p>
        </w:tc>
        <w:tc>
          <w:tcPr>
            <w:tcW w:w="0" w:type="auto"/>
            <w:shd w:val="clear"/>
            <w:vAlign w:val="center"/>
          </w:tcPr>
          <w:p w14:paraId="179722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全局入口收进顶部菜单或个人入口</w:t>
            </w:r>
          </w:p>
        </w:tc>
        <w:tc>
          <w:tcPr>
            <w:tcW w:w="0" w:type="auto"/>
            <w:shd w:val="clear"/>
            <w:vAlign w:val="center"/>
          </w:tcPr>
          <w:p w14:paraId="014835E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72564F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Grok</w:t>
            </w:r>
          </w:p>
        </w:tc>
      </w:tr>
      <w:tr w14:paraId="2FB65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B90E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M-P0-43</w:t>
            </w:r>
          </w:p>
        </w:tc>
        <w:tc>
          <w:tcPr>
            <w:tcW w:w="0" w:type="auto"/>
            <w:shd w:val="clear"/>
            <w:vAlign w:val="center"/>
          </w:tcPr>
          <w:p w14:paraId="53C0A3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搜索使用全屏覆盖层或独立搜索路由</w:t>
            </w:r>
          </w:p>
        </w:tc>
        <w:tc>
          <w:tcPr>
            <w:tcW w:w="0" w:type="auto"/>
            <w:shd w:val="clear"/>
            <w:vAlign w:val="center"/>
          </w:tcPr>
          <w:p w14:paraId="2356105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419714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652E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849C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M-P0-44</w:t>
            </w:r>
          </w:p>
        </w:tc>
        <w:tc>
          <w:tcPr>
            <w:tcW w:w="0" w:type="auto"/>
            <w:shd w:val="clear"/>
            <w:vAlign w:val="center"/>
          </w:tcPr>
          <w:p w14:paraId="0D1DD2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搜索层展示最近浏览、建议、分组结果和空状态</w:t>
            </w:r>
          </w:p>
        </w:tc>
        <w:tc>
          <w:tcPr>
            <w:tcW w:w="0" w:type="auto"/>
            <w:shd w:val="clear"/>
            <w:vAlign w:val="center"/>
          </w:tcPr>
          <w:p w14:paraId="0134C83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58BCD3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73C0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2E0B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M-P0-45</w:t>
            </w:r>
          </w:p>
        </w:tc>
        <w:tc>
          <w:tcPr>
            <w:tcW w:w="0" w:type="auto"/>
            <w:shd w:val="clear"/>
            <w:vAlign w:val="center"/>
          </w:tcPr>
          <w:p w14:paraId="6ABAD2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搜索打开后暂停地图输入，关闭后恢复原现场</w:t>
            </w:r>
          </w:p>
        </w:tc>
        <w:tc>
          <w:tcPr>
            <w:tcW w:w="0" w:type="auto"/>
            <w:shd w:val="clear"/>
            <w:vAlign w:val="center"/>
          </w:tcPr>
          <w:p w14:paraId="5911159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1C343D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EB5D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F0E9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M-P0-46</w:t>
            </w:r>
          </w:p>
        </w:tc>
        <w:tc>
          <w:tcPr>
            <w:tcW w:w="0" w:type="auto"/>
            <w:shd w:val="clear"/>
            <w:vAlign w:val="center"/>
          </w:tcPr>
          <w:p w14:paraId="5D95D5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返回逻辑按“关闭筛选 → 收起详情 → 取消选中 → 抽屉降档 → 返回上一级”执行</w:t>
            </w:r>
          </w:p>
        </w:tc>
        <w:tc>
          <w:tcPr>
            <w:tcW w:w="0" w:type="auto"/>
            <w:shd w:val="clear"/>
            <w:vAlign w:val="center"/>
          </w:tcPr>
          <w:p w14:paraId="555DA41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495275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Grok + Gemini</w:t>
            </w:r>
          </w:p>
        </w:tc>
      </w:tr>
      <w:tr w14:paraId="0571D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1EAB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M-P0-47</w:t>
            </w:r>
          </w:p>
        </w:tc>
        <w:tc>
          <w:tcPr>
            <w:tcW w:w="0" w:type="auto"/>
            <w:shd w:val="clear"/>
            <w:vAlign w:val="center"/>
          </w:tcPr>
          <w:p w14:paraId="525761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系统返回键、侧滑返回和界面返回共用同一状态机</w:t>
            </w:r>
          </w:p>
        </w:tc>
        <w:tc>
          <w:tcPr>
            <w:tcW w:w="0" w:type="auto"/>
            <w:shd w:val="clear"/>
            <w:vAlign w:val="center"/>
          </w:tcPr>
          <w:p w14:paraId="57F6F5A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50BCF9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5A52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A132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M-P0-48</w:t>
            </w:r>
          </w:p>
        </w:tc>
        <w:tc>
          <w:tcPr>
            <w:tcW w:w="0" w:type="auto"/>
            <w:shd w:val="clear"/>
            <w:vAlign w:val="center"/>
          </w:tcPr>
          <w:p w14:paraId="0FB2CA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建立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AtlasViewState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保存地图中心、缩放、档位、筛选、排序、列表位置和选中对象</w:t>
            </w:r>
          </w:p>
        </w:tc>
        <w:tc>
          <w:tcPr>
            <w:tcW w:w="0" w:type="auto"/>
            <w:shd w:val="clear"/>
            <w:vAlign w:val="center"/>
          </w:tcPr>
          <w:p w14:paraId="0AB0406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7949B6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Gemini + Claude</w:t>
            </w:r>
          </w:p>
        </w:tc>
      </w:tr>
      <w:tr w14:paraId="5EE18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DDED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M-P0-49</w:t>
            </w:r>
          </w:p>
        </w:tc>
        <w:tc>
          <w:tcPr>
            <w:tcW w:w="0" w:type="auto"/>
            <w:shd w:val="clear"/>
            <w:vAlign w:val="center"/>
          </w:tcPr>
          <w:p w14:paraId="194579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 POI 详情返回时无损恢复探索现场</w:t>
            </w:r>
          </w:p>
        </w:tc>
        <w:tc>
          <w:tcPr>
            <w:tcW w:w="0" w:type="auto"/>
            <w:shd w:val="clear"/>
            <w:vAlign w:val="center"/>
          </w:tcPr>
          <w:p w14:paraId="6BB745B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2B870B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Grok</w:t>
            </w:r>
          </w:p>
        </w:tc>
      </w:tr>
      <w:tr w14:paraId="59AFF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3754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M-P0-50</w:t>
            </w:r>
          </w:p>
        </w:tc>
        <w:tc>
          <w:tcPr>
            <w:tcW w:w="0" w:type="auto"/>
            <w:shd w:val="clear"/>
            <w:vAlign w:val="center"/>
          </w:tcPr>
          <w:p w14:paraId="1BF5E8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横竖屏切换和应用切后台后保持探索状态</w:t>
            </w:r>
          </w:p>
        </w:tc>
        <w:tc>
          <w:tcPr>
            <w:tcW w:w="0" w:type="auto"/>
            <w:shd w:val="clear"/>
            <w:vAlign w:val="center"/>
          </w:tcPr>
          <w:p w14:paraId="0624D00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01A4DA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 + GPT</w:t>
            </w:r>
          </w:p>
        </w:tc>
      </w:tr>
      <w:tr w14:paraId="611B4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8825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M-P0-51</w:t>
            </w:r>
          </w:p>
        </w:tc>
        <w:tc>
          <w:tcPr>
            <w:tcW w:w="0" w:type="auto"/>
            <w:shd w:val="clear"/>
            <w:vAlign w:val="center"/>
          </w:tcPr>
          <w:p w14:paraId="7A08B6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拒绝定位权限时不阻断探索</w:t>
            </w:r>
          </w:p>
        </w:tc>
        <w:tc>
          <w:tcPr>
            <w:tcW w:w="0" w:type="auto"/>
            <w:shd w:val="clear"/>
            <w:vAlign w:val="center"/>
          </w:tcPr>
          <w:p w14:paraId="4152E1F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1D261E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4E00D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7855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M-P0-52</w:t>
            </w:r>
          </w:p>
        </w:tc>
        <w:tc>
          <w:tcPr>
            <w:tcW w:w="0" w:type="auto"/>
            <w:shd w:val="clear"/>
            <w:vAlign w:val="center"/>
          </w:tcPr>
          <w:p w14:paraId="21D43C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默认不常驻大尺寸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+/-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缩放按钮</w:t>
            </w:r>
          </w:p>
        </w:tc>
        <w:tc>
          <w:tcPr>
            <w:tcW w:w="0" w:type="auto"/>
            <w:shd w:val="clear"/>
            <w:vAlign w:val="center"/>
          </w:tcPr>
          <w:p w14:paraId="1CC07EF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2E0B41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千问局部建议</w:t>
            </w:r>
          </w:p>
        </w:tc>
      </w:tr>
      <w:tr w14:paraId="2D8FF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62BA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M-P0-53</w:t>
            </w:r>
          </w:p>
        </w:tc>
        <w:tc>
          <w:tcPr>
            <w:tcW w:w="0" w:type="auto"/>
            <w:shd w:val="clear"/>
            <w:vAlign w:val="center"/>
          </w:tcPr>
          <w:p w14:paraId="60913E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工具菜单或无障碍模式提供辅助缩放</w:t>
            </w:r>
          </w:p>
        </w:tc>
        <w:tc>
          <w:tcPr>
            <w:tcW w:w="0" w:type="auto"/>
            <w:shd w:val="clear"/>
            <w:vAlign w:val="center"/>
          </w:tcPr>
          <w:p w14:paraId="52DB88D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1CFADE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Claude</w:t>
            </w:r>
          </w:p>
        </w:tc>
      </w:tr>
      <w:tr w14:paraId="2AFAB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5993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M-P0-54</w:t>
            </w:r>
          </w:p>
        </w:tc>
        <w:tc>
          <w:tcPr>
            <w:tcW w:w="0" w:type="auto"/>
            <w:shd w:val="clear"/>
            <w:vAlign w:val="center"/>
          </w:tcPr>
          <w:p w14:paraId="629869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定位按钮保持可见，触摸区不小于 44×44px</w:t>
            </w:r>
          </w:p>
        </w:tc>
        <w:tc>
          <w:tcPr>
            <w:tcW w:w="0" w:type="auto"/>
            <w:shd w:val="clear"/>
            <w:vAlign w:val="center"/>
          </w:tcPr>
          <w:p w14:paraId="05E5030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50951D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</w:t>
            </w:r>
          </w:p>
        </w:tc>
      </w:tr>
      <w:tr w14:paraId="325F4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B680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M-P0-55</w:t>
            </w:r>
          </w:p>
        </w:tc>
        <w:tc>
          <w:tcPr>
            <w:tcW w:w="0" w:type="auto"/>
            <w:shd w:val="clear"/>
            <w:vAlign w:val="center"/>
          </w:tcPr>
          <w:p w14:paraId="1C25A3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CTA 必须集成在 Bottom Sheet 固定底部区域</w:t>
            </w:r>
          </w:p>
        </w:tc>
        <w:tc>
          <w:tcPr>
            <w:tcW w:w="0" w:type="auto"/>
            <w:shd w:val="clear"/>
            <w:vAlign w:val="center"/>
          </w:tcPr>
          <w:p w14:paraId="3A606D5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04DB2C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35A0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52F5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M-P0-56</w:t>
            </w:r>
          </w:p>
        </w:tc>
        <w:tc>
          <w:tcPr>
            <w:tcW w:w="0" w:type="auto"/>
            <w:shd w:val="clear"/>
            <w:vAlign w:val="center"/>
          </w:tcPr>
          <w:p w14:paraId="37A59F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未选中对象时不显示固定 CTA</w:t>
            </w:r>
          </w:p>
        </w:tc>
        <w:tc>
          <w:tcPr>
            <w:tcW w:w="0" w:type="auto"/>
            <w:shd w:val="clear"/>
            <w:vAlign w:val="center"/>
          </w:tcPr>
          <w:p w14:paraId="5AFD47D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122FBF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8AB1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EF20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M-P0-57</w:t>
            </w:r>
          </w:p>
        </w:tc>
        <w:tc>
          <w:tcPr>
            <w:tcW w:w="0" w:type="auto"/>
            <w:shd w:val="clear"/>
            <w:vAlign w:val="center"/>
          </w:tcPr>
          <w:p w14:paraId="4073D2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peek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状态显示紧凑操作条</w:t>
            </w:r>
          </w:p>
        </w:tc>
        <w:tc>
          <w:tcPr>
            <w:tcW w:w="0" w:type="auto"/>
            <w:shd w:val="clear"/>
            <w:vAlign w:val="center"/>
          </w:tcPr>
          <w:p w14:paraId="0304692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398D93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8D7E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C9C7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M-P0-58</w:t>
            </w:r>
          </w:p>
        </w:tc>
        <w:tc>
          <w:tcPr>
            <w:tcW w:w="0" w:type="auto"/>
            <w:shd w:val="clear"/>
            <w:vAlign w:val="center"/>
          </w:tcPr>
          <w:p w14:paraId="25CC0F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browse/detail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状态显示完整主 CTA</w:t>
            </w:r>
          </w:p>
        </w:tc>
        <w:tc>
          <w:tcPr>
            <w:tcW w:w="0" w:type="auto"/>
            <w:shd w:val="clear"/>
            <w:vAlign w:val="center"/>
          </w:tcPr>
          <w:p w14:paraId="0FDCBF5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0B8E68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E91A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10F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M-P0-59</w:t>
            </w:r>
          </w:p>
        </w:tc>
        <w:tc>
          <w:tcPr>
            <w:tcW w:w="0" w:type="auto"/>
            <w:shd w:val="clear"/>
            <w:vAlign w:val="center"/>
          </w:tcPr>
          <w:p w14:paraId="59FE3E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POI 独立详情页始终显示固定 CTA</w:t>
            </w:r>
          </w:p>
        </w:tc>
        <w:tc>
          <w:tcPr>
            <w:tcW w:w="0" w:type="auto"/>
            <w:shd w:val="clear"/>
            <w:vAlign w:val="center"/>
          </w:tcPr>
          <w:p w14:paraId="3490DCC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57F136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Grok</w:t>
            </w:r>
          </w:p>
        </w:tc>
      </w:tr>
      <w:tr w14:paraId="43205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3FCD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M-P0-60</w:t>
            </w:r>
          </w:p>
        </w:tc>
        <w:tc>
          <w:tcPr>
            <w:tcW w:w="0" w:type="auto"/>
            <w:shd w:val="clear"/>
            <w:vAlign w:val="center"/>
          </w:tcPr>
          <w:p w14:paraId="39C433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CTA 支持 loading、success、error、disabled 和重复点击保护</w:t>
            </w:r>
          </w:p>
        </w:tc>
        <w:tc>
          <w:tcPr>
            <w:tcW w:w="0" w:type="auto"/>
            <w:shd w:val="clear"/>
            <w:vAlign w:val="center"/>
          </w:tcPr>
          <w:p w14:paraId="19D64DF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79D9B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 + GPT</w:t>
            </w:r>
          </w:p>
        </w:tc>
      </w:tr>
      <w:tr w14:paraId="402F0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AF61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M-P0-61</w:t>
            </w:r>
          </w:p>
        </w:tc>
        <w:tc>
          <w:tcPr>
            <w:tcW w:w="0" w:type="auto"/>
            <w:shd w:val="clear"/>
            <w:vAlign w:val="center"/>
          </w:tcPr>
          <w:p w14:paraId="43ED6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Disabled 状态必须显示文字原因</w:t>
            </w:r>
          </w:p>
        </w:tc>
        <w:tc>
          <w:tcPr>
            <w:tcW w:w="0" w:type="auto"/>
            <w:shd w:val="clear"/>
            <w:vAlign w:val="center"/>
          </w:tcPr>
          <w:p w14:paraId="7539E51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5EFC1B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4A4EF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6C84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M-P0-62</w:t>
            </w:r>
          </w:p>
        </w:tc>
        <w:tc>
          <w:tcPr>
            <w:tcW w:w="0" w:type="auto"/>
            <w:shd w:val="clear"/>
            <w:vAlign w:val="center"/>
          </w:tcPr>
          <w:p w14:paraId="38EC71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地图加载失败时仍可通过列表完成核心操作</w:t>
            </w:r>
          </w:p>
        </w:tc>
        <w:tc>
          <w:tcPr>
            <w:tcW w:w="0" w:type="auto"/>
            <w:shd w:val="clear"/>
            <w:vAlign w:val="center"/>
          </w:tcPr>
          <w:p w14:paraId="656021F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4C557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27F46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B04D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M-P0-63</w:t>
            </w:r>
          </w:p>
        </w:tc>
        <w:tc>
          <w:tcPr>
            <w:tcW w:w="0" w:type="auto"/>
            <w:shd w:val="clear"/>
            <w:vAlign w:val="center"/>
          </w:tcPr>
          <w:p w14:paraId="5C8E21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加载时使用低精度底图和骨架，不出现大段空白</w:t>
            </w:r>
          </w:p>
        </w:tc>
        <w:tc>
          <w:tcPr>
            <w:tcW w:w="0" w:type="auto"/>
            <w:shd w:val="clear"/>
            <w:vAlign w:val="center"/>
          </w:tcPr>
          <w:p w14:paraId="55F96FB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2B19D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B40A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2803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M-P0-64</w:t>
            </w:r>
          </w:p>
        </w:tc>
        <w:tc>
          <w:tcPr>
            <w:tcW w:w="0" w:type="auto"/>
            <w:shd w:val="clear"/>
            <w:vAlign w:val="center"/>
          </w:tcPr>
          <w:p w14:paraId="4BC9DE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数据失败时保留最后成功结果和更新时间</w:t>
            </w:r>
          </w:p>
        </w:tc>
        <w:tc>
          <w:tcPr>
            <w:tcW w:w="0" w:type="auto"/>
            <w:shd w:val="clear"/>
            <w:vAlign w:val="center"/>
          </w:tcPr>
          <w:p w14:paraId="6478E06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5ED0A4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58CD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6A15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M-P0-65</w:t>
            </w:r>
          </w:p>
        </w:tc>
        <w:tc>
          <w:tcPr>
            <w:tcW w:w="0" w:type="auto"/>
            <w:shd w:val="clear"/>
            <w:vAlign w:val="center"/>
          </w:tcPr>
          <w:p w14:paraId="4280ED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空状态提供清除筛选、扩大范围或重试入口</w:t>
            </w:r>
          </w:p>
        </w:tc>
        <w:tc>
          <w:tcPr>
            <w:tcW w:w="0" w:type="auto"/>
            <w:shd w:val="clear"/>
            <w:vAlign w:val="center"/>
          </w:tcPr>
          <w:p w14:paraId="27C00E0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3D0897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4489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C789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M-P0-66</w:t>
            </w:r>
          </w:p>
        </w:tc>
        <w:tc>
          <w:tcPr>
            <w:tcW w:w="0" w:type="auto"/>
            <w:shd w:val="clear"/>
            <w:vAlign w:val="center"/>
          </w:tcPr>
          <w:p w14:paraId="47114F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离线时明确显示离线状态，不伪装实时</w:t>
            </w:r>
          </w:p>
        </w:tc>
        <w:tc>
          <w:tcPr>
            <w:tcW w:w="0" w:type="auto"/>
            <w:shd w:val="clear"/>
            <w:vAlign w:val="center"/>
          </w:tcPr>
          <w:p w14:paraId="2286C70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73AFC2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41B9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BC42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M-P0-67</w:t>
            </w:r>
          </w:p>
        </w:tc>
        <w:tc>
          <w:tcPr>
            <w:tcW w:w="0" w:type="auto"/>
            <w:shd w:val="clear"/>
            <w:vAlign w:val="center"/>
          </w:tcPr>
          <w:p w14:paraId="35C14D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心愿等轻量操作支持离线队列和联网重试</w:t>
            </w:r>
          </w:p>
        </w:tc>
        <w:tc>
          <w:tcPr>
            <w:tcW w:w="0" w:type="auto"/>
            <w:shd w:val="clear"/>
            <w:vAlign w:val="center"/>
          </w:tcPr>
          <w:p w14:paraId="0FC17E7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18A8CD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0375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0A78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M-P0-68</w:t>
            </w:r>
          </w:p>
        </w:tc>
        <w:tc>
          <w:tcPr>
            <w:tcW w:w="0" w:type="auto"/>
            <w:shd w:val="clear"/>
            <w:vAlign w:val="center"/>
          </w:tcPr>
          <w:p w14:paraId="67CA60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同步状态顶部仅显示紧凑入口</w:t>
            </w:r>
          </w:p>
        </w:tc>
        <w:tc>
          <w:tcPr>
            <w:tcW w:w="0" w:type="auto"/>
            <w:shd w:val="clear"/>
            <w:vAlign w:val="center"/>
          </w:tcPr>
          <w:p w14:paraId="166ACA8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0B611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8872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88A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M-P0-69</w:t>
            </w:r>
          </w:p>
        </w:tc>
        <w:tc>
          <w:tcPr>
            <w:tcW w:w="0" w:type="auto"/>
            <w:shd w:val="clear"/>
            <w:vAlign w:val="center"/>
          </w:tcPr>
          <w:p w14:paraId="441D8B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同步详情展示分项状态、失败项和重试入口</w:t>
            </w:r>
          </w:p>
        </w:tc>
        <w:tc>
          <w:tcPr>
            <w:tcW w:w="0" w:type="auto"/>
            <w:shd w:val="clear"/>
            <w:vAlign w:val="center"/>
          </w:tcPr>
          <w:p w14:paraId="3B8D588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884BF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Claude</w:t>
            </w:r>
          </w:p>
        </w:tc>
      </w:tr>
      <w:tr w14:paraId="3C413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BF0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M-P0-70</w:t>
            </w:r>
          </w:p>
        </w:tc>
        <w:tc>
          <w:tcPr>
            <w:tcW w:w="0" w:type="auto"/>
            <w:shd w:val="clear"/>
            <w:vAlign w:val="center"/>
          </w:tcPr>
          <w:p w14:paraId="3F965B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所有核心触摸目标不小于 44×44px</w:t>
            </w:r>
          </w:p>
        </w:tc>
        <w:tc>
          <w:tcPr>
            <w:tcW w:w="0" w:type="auto"/>
            <w:shd w:val="clear"/>
            <w:vAlign w:val="center"/>
          </w:tcPr>
          <w:p w14:paraId="582B5EB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1F63B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千问 + DeepSeek + GPT</w:t>
            </w:r>
          </w:p>
        </w:tc>
      </w:tr>
      <w:tr w14:paraId="7FD59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39F5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M-P0-71</w:t>
            </w:r>
          </w:p>
        </w:tc>
        <w:tc>
          <w:tcPr>
            <w:tcW w:w="0" w:type="auto"/>
            <w:shd w:val="clear"/>
            <w:vAlign w:val="center"/>
          </w:tcPr>
          <w:p w14:paraId="7AF28D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相邻小按钮至少保留 8px 间距</w:t>
            </w:r>
          </w:p>
        </w:tc>
        <w:tc>
          <w:tcPr>
            <w:tcW w:w="0" w:type="auto"/>
            <w:shd w:val="clear"/>
            <w:vAlign w:val="center"/>
          </w:tcPr>
          <w:p w14:paraId="372D132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360373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7B899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60EA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M-P0-72</w:t>
            </w:r>
          </w:p>
        </w:tc>
        <w:tc>
          <w:tcPr>
            <w:tcW w:w="0" w:type="auto"/>
            <w:shd w:val="clear"/>
            <w:vAlign w:val="center"/>
          </w:tcPr>
          <w:p w14:paraId="46B2D4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正文不小于 14px，辅助信息不小于 12px</w:t>
            </w:r>
          </w:p>
        </w:tc>
        <w:tc>
          <w:tcPr>
            <w:tcW w:w="0" w:type="auto"/>
            <w:shd w:val="clear"/>
            <w:vAlign w:val="center"/>
          </w:tcPr>
          <w:p w14:paraId="191DA3C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090E66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GPT</w:t>
            </w:r>
          </w:p>
        </w:tc>
      </w:tr>
      <w:tr w14:paraId="2D8B7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70CD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M-P0-73</w:t>
            </w:r>
          </w:p>
        </w:tc>
        <w:tc>
          <w:tcPr>
            <w:tcW w:w="0" w:type="auto"/>
            <w:shd w:val="clear"/>
            <w:vAlign w:val="center"/>
          </w:tcPr>
          <w:p w14:paraId="776F6F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 attribution、比例尺和版权信息始终可见</w:t>
            </w:r>
          </w:p>
        </w:tc>
        <w:tc>
          <w:tcPr>
            <w:tcW w:w="0" w:type="auto"/>
            <w:shd w:val="clear"/>
            <w:vAlign w:val="center"/>
          </w:tcPr>
          <w:p w14:paraId="257D622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761933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3197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B898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M-P0-74</w:t>
            </w:r>
          </w:p>
        </w:tc>
        <w:tc>
          <w:tcPr>
            <w:tcW w:w="0" w:type="auto"/>
            <w:shd w:val="clear"/>
            <w:vAlign w:val="center"/>
          </w:tcPr>
          <w:p w14:paraId="178DBD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适配刘海、动态岛、Home Indicator 和 Android 手势区</w:t>
            </w:r>
          </w:p>
        </w:tc>
        <w:tc>
          <w:tcPr>
            <w:tcW w:w="0" w:type="auto"/>
            <w:shd w:val="clear"/>
            <w:vAlign w:val="center"/>
          </w:tcPr>
          <w:p w14:paraId="22E17C9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29E00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全模型共识</w:t>
            </w:r>
          </w:p>
        </w:tc>
      </w:tr>
      <w:tr w14:paraId="028B0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BC3B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M-P0-75</w:t>
            </w:r>
          </w:p>
        </w:tc>
        <w:tc>
          <w:tcPr>
            <w:tcW w:w="0" w:type="auto"/>
            <w:shd w:val="clear"/>
            <w:vAlign w:val="center"/>
          </w:tcPr>
          <w:p w14:paraId="2D5F9A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地图不得成为唯一入口，所有对象必须可通过列表访问</w:t>
            </w:r>
          </w:p>
        </w:tc>
        <w:tc>
          <w:tcPr>
            <w:tcW w:w="0" w:type="auto"/>
            <w:shd w:val="clear"/>
            <w:vAlign w:val="center"/>
          </w:tcPr>
          <w:p w14:paraId="6CE7B40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30C4BA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00280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E638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M-P0-76</w:t>
            </w:r>
          </w:p>
        </w:tc>
        <w:tc>
          <w:tcPr>
            <w:tcW w:w="0" w:type="auto"/>
            <w:shd w:val="clear"/>
            <w:vAlign w:val="center"/>
          </w:tcPr>
          <w:p w14:paraId="191648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地图点位提供 VoiceOver/TalkBack 名称与操作提示</w:t>
            </w:r>
          </w:p>
        </w:tc>
        <w:tc>
          <w:tcPr>
            <w:tcW w:w="0" w:type="auto"/>
            <w:shd w:val="clear"/>
            <w:vAlign w:val="center"/>
          </w:tcPr>
          <w:p w14:paraId="096F662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084CB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730D8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1FA6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M-P0-77</w:t>
            </w:r>
          </w:p>
        </w:tc>
        <w:tc>
          <w:tcPr>
            <w:tcW w:w="0" w:type="auto"/>
            <w:shd w:val="clear"/>
            <w:vAlign w:val="center"/>
          </w:tcPr>
          <w:p w14:paraId="20E3DE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Bottom Sheet、搜索、筛选和模态正确管理焦点</w:t>
            </w:r>
          </w:p>
        </w:tc>
        <w:tc>
          <w:tcPr>
            <w:tcW w:w="0" w:type="auto"/>
            <w:shd w:val="clear"/>
            <w:vAlign w:val="center"/>
          </w:tcPr>
          <w:p w14:paraId="38DC496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87C9E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5F8A5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894E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M-P0-78</w:t>
            </w:r>
          </w:p>
        </w:tc>
        <w:tc>
          <w:tcPr>
            <w:tcW w:w="0" w:type="auto"/>
            <w:shd w:val="clear"/>
            <w:vAlign w:val="center"/>
          </w:tcPr>
          <w:p w14:paraId="18F5C2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支持系统 200% 动态字体</w:t>
            </w:r>
          </w:p>
        </w:tc>
        <w:tc>
          <w:tcPr>
            <w:tcW w:w="0" w:type="auto"/>
            <w:shd w:val="clear"/>
            <w:vAlign w:val="center"/>
          </w:tcPr>
          <w:p w14:paraId="553BE32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39294E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60518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4127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M-P0-79</w:t>
            </w:r>
          </w:p>
        </w:tc>
        <w:tc>
          <w:tcPr>
            <w:tcW w:w="0" w:type="auto"/>
            <w:shd w:val="clear"/>
            <w:vAlign w:val="center"/>
          </w:tcPr>
          <w:p w14:paraId="14EE2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状态不得只依赖颜色表达</w:t>
            </w:r>
          </w:p>
        </w:tc>
        <w:tc>
          <w:tcPr>
            <w:tcW w:w="0" w:type="auto"/>
            <w:shd w:val="clear"/>
            <w:vAlign w:val="center"/>
          </w:tcPr>
          <w:p w14:paraId="2BD811B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2EBF2E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477E1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C85C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M-P0-80</w:t>
            </w:r>
          </w:p>
        </w:tc>
        <w:tc>
          <w:tcPr>
            <w:tcW w:w="0" w:type="auto"/>
            <w:shd w:val="clear"/>
            <w:vAlign w:val="center"/>
          </w:tcPr>
          <w:p w14:paraId="7F38A5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关键暗底文字对比度达到 4.5:1</w:t>
            </w:r>
          </w:p>
        </w:tc>
        <w:tc>
          <w:tcPr>
            <w:tcW w:w="0" w:type="auto"/>
            <w:shd w:val="clear"/>
            <w:vAlign w:val="center"/>
          </w:tcPr>
          <w:p w14:paraId="724CFF3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977B0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2E632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4E5B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M-P0-81</w:t>
            </w:r>
          </w:p>
        </w:tc>
        <w:tc>
          <w:tcPr>
            <w:tcW w:w="0" w:type="auto"/>
            <w:shd w:val="clear"/>
            <w:vAlign w:val="center"/>
          </w:tcPr>
          <w:p w14:paraId="1D5518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提供非手势替代路径操作抽屉、地图与缩放</w:t>
            </w:r>
          </w:p>
        </w:tc>
        <w:tc>
          <w:tcPr>
            <w:tcW w:w="0" w:type="auto"/>
            <w:shd w:val="clear"/>
            <w:vAlign w:val="center"/>
          </w:tcPr>
          <w:p w14:paraId="5CF6B7E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1CF0A1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 + GPT</w:t>
            </w:r>
          </w:p>
        </w:tc>
      </w:tr>
      <w:tr w14:paraId="0A77E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4463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M-P0-82</w:t>
            </w:r>
          </w:p>
        </w:tc>
        <w:tc>
          <w:tcPr>
            <w:tcW w:w="0" w:type="auto"/>
            <w:shd w:val="clear"/>
            <w:vAlign w:val="center"/>
          </w:tcPr>
          <w:p w14:paraId="246D66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支持键盘、外接鼠标和触控板完成主流程</w:t>
            </w:r>
          </w:p>
        </w:tc>
        <w:tc>
          <w:tcPr>
            <w:tcW w:w="0" w:type="auto"/>
            <w:shd w:val="clear"/>
            <w:vAlign w:val="center"/>
          </w:tcPr>
          <w:p w14:paraId="0D60881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142CED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</w:tbl>
    <w:p w14:paraId="34558077">
      <w:pPr>
        <w:pStyle w:val="3"/>
        <w:keepNext w:val="0"/>
        <w:keepLines w:val="0"/>
        <w:widowControl/>
        <w:suppressLineNumbers w:val="0"/>
      </w:pPr>
      <w:r>
        <w:t>P1｜体验与视觉完善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4649"/>
        <w:gridCol w:w="1015"/>
        <w:gridCol w:w="1817"/>
      </w:tblGrid>
      <w:tr w14:paraId="5B3DE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32C5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430778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清单</w:t>
            </w:r>
          </w:p>
        </w:tc>
        <w:tc>
          <w:tcPr>
            <w:tcW w:w="0" w:type="auto"/>
            <w:shd w:val="clear"/>
            <w:vAlign w:val="center"/>
          </w:tcPr>
          <w:p w14:paraId="4AB034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是否同意实施</w:t>
            </w:r>
          </w:p>
        </w:tc>
        <w:tc>
          <w:tcPr>
            <w:tcW w:w="0" w:type="auto"/>
            <w:shd w:val="clear"/>
            <w:vAlign w:val="center"/>
          </w:tcPr>
          <w:p w14:paraId="07EB5E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采用方案</w:t>
            </w:r>
          </w:p>
        </w:tc>
      </w:tr>
      <w:tr w14:paraId="70913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2F52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M-P1-01</w:t>
            </w:r>
          </w:p>
        </w:tc>
        <w:tc>
          <w:tcPr>
            <w:tcW w:w="0" w:type="auto"/>
            <w:shd w:val="clear"/>
            <w:vAlign w:val="center"/>
          </w:tcPr>
          <w:p w14:paraId="7FB16D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首页推荐一次完整显示一张，下一张露出 16%–24%</w:t>
            </w:r>
          </w:p>
        </w:tc>
        <w:tc>
          <w:tcPr>
            <w:tcW w:w="0" w:type="auto"/>
            <w:shd w:val="clear"/>
            <w:vAlign w:val="center"/>
          </w:tcPr>
          <w:p w14:paraId="02C1408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37A417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90E7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AE46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M-P1-02</w:t>
            </w:r>
          </w:p>
        </w:tc>
        <w:tc>
          <w:tcPr>
            <w:tcW w:w="0" w:type="auto"/>
            <w:shd w:val="clear"/>
            <w:vAlign w:val="center"/>
          </w:tcPr>
          <w:p w14:paraId="2A43F6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移动端不使用 PC 三张倾斜卡组</w:t>
            </w:r>
          </w:p>
        </w:tc>
        <w:tc>
          <w:tcPr>
            <w:tcW w:w="0" w:type="auto"/>
            <w:shd w:val="clear"/>
            <w:vAlign w:val="center"/>
          </w:tcPr>
          <w:p w14:paraId="6BBC948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4B1B4C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DC29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96F2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M-P1-03</w:t>
            </w:r>
          </w:p>
        </w:tc>
        <w:tc>
          <w:tcPr>
            <w:tcW w:w="0" w:type="auto"/>
            <w:shd w:val="clear"/>
            <w:vAlign w:val="center"/>
          </w:tcPr>
          <w:p w14:paraId="518624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推荐卡不旋转或最多 1°–2°</w:t>
            </w:r>
          </w:p>
        </w:tc>
        <w:tc>
          <w:tcPr>
            <w:tcW w:w="0" w:type="auto"/>
            <w:shd w:val="clear"/>
            <w:vAlign w:val="center"/>
          </w:tcPr>
          <w:p w14:paraId="336F07F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19B042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8AA6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216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M-P1-04</w:t>
            </w:r>
          </w:p>
        </w:tc>
        <w:tc>
          <w:tcPr>
            <w:tcW w:w="0" w:type="auto"/>
            <w:shd w:val="clear"/>
            <w:vAlign w:val="center"/>
          </w:tcPr>
          <w:p w14:paraId="3612EA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推荐卡停靠完成后地球才执行定位</w:t>
            </w:r>
          </w:p>
        </w:tc>
        <w:tc>
          <w:tcPr>
            <w:tcW w:w="0" w:type="auto"/>
            <w:shd w:val="clear"/>
            <w:vAlign w:val="center"/>
          </w:tcPr>
          <w:p w14:paraId="0F0213F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2743E6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D1EC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CB94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M-P1-05</w:t>
            </w:r>
          </w:p>
        </w:tc>
        <w:tc>
          <w:tcPr>
            <w:tcW w:w="0" w:type="auto"/>
            <w:shd w:val="clear"/>
            <w:vAlign w:val="center"/>
          </w:tcPr>
          <w:p w14:paraId="30DAE9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推荐卡拖动时地球不持续跟随</w:t>
            </w:r>
          </w:p>
        </w:tc>
        <w:tc>
          <w:tcPr>
            <w:tcW w:w="0" w:type="auto"/>
            <w:shd w:val="clear"/>
            <w:vAlign w:val="center"/>
          </w:tcPr>
          <w:p w14:paraId="55514F4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36AF2A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99D5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0F2F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M-P1-06</w:t>
            </w:r>
          </w:p>
        </w:tc>
        <w:tc>
          <w:tcPr>
            <w:tcW w:w="0" w:type="auto"/>
            <w:shd w:val="clear"/>
            <w:vAlign w:val="center"/>
          </w:tcPr>
          <w:p w14:paraId="72C1E0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首页推荐显示分页圆点或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1/N</w:t>
            </w:r>
          </w:p>
        </w:tc>
        <w:tc>
          <w:tcPr>
            <w:tcW w:w="0" w:type="auto"/>
            <w:shd w:val="clear"/>
            <w:vAlign w:val="center"/>
          </w:tcPr>
          <w:p w14:paraId="6B3CE81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521B09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4B50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0B2F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M-P1-07</w:t>
            </w:r>
          </w:p>
        </w:tc>
        <w:tc>
          <w:tcPr>
            <w:tcW w:w="0" w:type="auto"/>
            <w:shd w:val="clear"/>
            <w:vAlign w:val="center"/>
          </w:tcPr>
          <w:p w14:paraId="613155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Bottom Sheet 使用渐进披露，按档位控制信息密度</w:t>
            </w:r>
          </w:p>
        </w:tc>
        <w:tc>
          <w:tcPr>
            <w:tcW w:w="0" w:type="auto"/>
            <w:shd w:val="clear"/>
            <w:vAlign w:val="center"/>
          </w:tcPr>
          <w:p w14:paraId="4930571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39A24E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 + GPT</w:t>
            </w:r>
          </w:p>
        </w:tc>
      </w:tr>
      <w:tr w14:paraId="3D0A0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6EAA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M-P1-08</w:t>
            </w:r>
          </w:p>
        </w:tc>
        <w:tc>
          <w:tcPr>
            <w:tcW w:w="0" w:type="auto"/>
            <w:shd w:val="clear"/>
            <w:vAlign w:val="center"/>
          </w:tcPr>
          <w:p w14:paraId="685E19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长详情分节并提供锚点导航</w:t>
            </w:r>
          </w:p>
        </w:tc>
        <w:tc>
          <w:tcPr>
            <w:tcW w:w="0" w:type="auto"/>
            <w:shd w:val="clear"/>
            <w:vAlign w:val="center"/>
          </w:tcPr>
          <w:p w14:paraId="6A39242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9D9FF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7B26D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5485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M-P1-09</w:t>
            </w:r>
          </w:p>
        </w:tc>
        <w:tc>
          <w:tcPr>
            <w:tcW w:w="0" w:type="auto"/>
            <w:shd w:val="clear"/>
            <w:vAlign w:val="center"/>
          </w:tcPr>
          <w:p w14:paraId="0D462F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长列表标题可吸顶，但不得叠加多层吸顶栏</w:t>
            </w:r>
          </w:p>
        </w:tc>
        <w:tc>
          <w:tcPr>
            <w:tcW w:w="0" w:type="auto"/>
            <w:shd w:val="clear"/>
            <w:vAlign w:val="center"/>
          </w:tcPr>
          <w:p w14:paraId="53C1D8C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26AB0B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4154F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FF1D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M-P1-10</w:t>
            </w:r>
          </w:p>
        </w:tc>
        <w:tc>
          <w:tcPr>
            <w:tcW w:w="0" w:type="auto"/>
            <w:shd w:val="clear"/>
            <w:vAlign w:val="center"/>
          </w:tcPr>
          <w:p w14:paraId="241861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全屏筛选使用大触摸标签和分组内容</w:t>
            </w:r>
          </w:p>
        </w:tc>
        <w:tc>
          <w:tcPr>
            <w:tcW w:w="0" w:type="auto"/>
            <w:shd w:val="clear"/>
            <w:vAlign w:val="center"/>
          </w:tcPr>
          <w:p w14:paraId="5BA1694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0E84D4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</w:t>
            </w:r>
          </w:p>
        </w:tc>
      </w:tr>
      <w:tr w14:paraId="492F6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398B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M-P1-11</w:t>
            </w:r>
          </w:p>
        </w:tc>
        <w:tc>
          <w:tcPr>
            <w:tcW w:w="0" w:type="auto"/>
            <w:shd w:val="clear"/>
            <w:vAlign w:val="center"/>
          </w:tcPr>
          <w:p w14:paraId="4CEAA0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筛选提交后进入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browse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并同步更新地图与列表</w:t>
            </w:r>
          </w:p>
        </w:tc>
        <w:tc>
          <w:tcPr>
            <w:tcW w:w="0" w:type="auto"/>
            <w:shd w:val="clear"/>
            <w:vAlign w:val="center"/>
          </w:tcPr>
          <w:p w14:paraId="0CA3F19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7141FD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0A85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206D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M-P1-12</w:t>
            </w:r>
          </w:p>
        </w:tc>
        <w:tc>
          <w:tcPr>
            <w:tcW w:w="0" w:type="auto"/>
            <w:shd w:val="clear"/>
            <w:vAlign w:val="center"/>
          </w:tcPr>
          <w:p w14:paraId="3D51A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筛选取消后恢复原条件和地图状态</w:t>
            </w:r>
          </w:p>
        </w:tc>
        <w:tc>
          <w:tcPr>
            <w:tcW w:w="0" w:type="auto"/>
            <w:shd w:val="clear"/>
            <w:vAlign w:val="center"/>
          </w:tcPr>
          <w:p w14:paraId="4F88D08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AE98D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9245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FA3A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M-P1-13</w:t>
            </w:r>
          </w:p>
        </w:tc>
        <w:tc>
          <w:tcPr>
            <w:tcW w:w="0" w:type="auto"/>
            <w:shd w:val="clear"/>
            <w:vAlign w:val="center"/>
          </w:tcPr>
          <w:p w14:paraId="32329D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筛选标签支持换行和动态字体</w:t>
            </w:r>
          </w:p>
        </w:tc>
        <w:tc>
          <w:tcPr>
            <w:tcW w:w="0" w:type="auto"/>
            <w:shd w:val="clear"/>
            <w:vAlign w:val="center"/>
          </w:tcPr>
          <w:p w14:paraId="52EE02E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4A948F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1EA61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A4E8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M-P1-14</w:t>
            </w:r>
          </w:p>
        </w:tc>
        <w:tc>
          <w:tcPr>
            <w:tcW w:w="0" w:type="auto"/>
            <w:shd w:val="clear"/>
            <w:vAlign w:val="center"/>
          </w:tcPr>
          <w:p w14:paraId="5CCB6C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实施地球到地图的连续转场</w:t>
            </w:r>
          </w:p>
        </w:tc>
        <w:tc>
          <w:tcPr>
            <w:tcW w:w="0" w:type="auto"/>
            <w:shd w:val="clear"/>
            <w:vAlign w:val="center"/>
          </w:tcPr>
          <w:p w14:paraId="3FE37C7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37BAB9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 + GPT</w:t>
            </w:r>
          </w:p>
        </w:tc>
      </w:tr>
      <w:tr w14:paraId="2C631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D300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M-P1-15</w:t>
            </w:r>
          </w:p>
        </w:tc>
        <w:tc>
          <w:tcPr>
            <w:tcW w:w="0" w:type="auto"/>
            <w:shd w:val="clear"/>
            <w:vAlign w:val="center"/>
          </w:tcPr>
          <w:p w14:paraId="323CA5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转场保持目标对象、路径和相机上下文一致</w:t>
            </w:r>
          </w:p>
        </w:tc>
        <w:tc>
          <w:tcPr>
            <w:tcW w:w="0" w:type="auto"/>
            <w:shd w:val="clear"/>
            <w:vAlign w:val="center"/>
          </w:tcPr>
          <w:p w14:paraId="275303A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32795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2D166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A49E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M-P1-16</w:t>
            </w:r>
          </w:p>
        </w:tc>
        <w:tc>
          <w:tcPr>
            <w:tcW w:w="0" w:type="auto"/>
            <w:shd w:val="clear"/>
            <w:vAlign w:val="center"/>
          </w:tcPr>
          <w:p w14:paraId="41FC03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长距离相机动画限制速度和距离</w:t>
            </w:r>
          </w:p>
        </w:tc>
        <w:tc>
          <w:tcPr>
            <w:tcW w:w="0" w:type="auto"/>
            <w:shd w:val="clear"/>
            <w:vAlign w:val="center"/>
          </w:tcPr>
          <w:p w14:paraId="5D0B24C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75F035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34E8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4903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M-P1-17</w:t>
            </w:r>
          </w:p>
        </w:tc>
        <w:tc>
          <w:tcPr>
            <w:tcW w:w="0" w:type="auto"/>
            <w:shd w:val="clear"/>
            <w:vAlign w:val="center"/>
          </w:tcPr>
          <w:p w14:paraId="3EA8D9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用户新操作可中断转场</w:t>
            </w:r>
          </w:p>
        </w:tc>
        <w:tc>
          <w:tcPr>
            <w:tcW w:w="0" w:type="auto"/>
            <w:shd w:val="clear"/>
            <w:vAlign w:val="center"/>
          </w:tcPr>
          <w:p w14:paraId="1462D3E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2B8B5D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1FA25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C7C4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M-P1-18</w:t>
            </w:r>
          </w:p>
        </w:tc>
        <w:tc>
          <w:tcPr>
            <w:tcW w:w="0" w:type="auto"/>
            <w:shd w:val="clear"/>
            <w:vAlign w:val="center"/>
          </w:tcPr>
          <w:p w14:paraId="115B3A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Bottom Sheet 主表面保持稳定，不随档位整体变色</w:t>
            </w:r>
          </w:p>
        </w:tc>
        <w:tc>
          <w:tcPr>
            <w:tcW w:w="0" w:type="auto"/>
            <w:shd w:val="clear"/>
            <w:vAlign w:val="center"/>
          </w:tcPr>
          <w:p w14:paraId="6D400F0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CA66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</w:t>
            </w:r>
          </w:p>
        </w:tc>
      </w:tr>
      <w:tr w14:paraId="69DDB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DBE2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M-P1-19</w:t>
            </w:r>
          </w:p>
        </w:tc>
        <w:tc>
          <w:tcPr>
            <w:tcW w:w="0" w:type="auto"/>
            <w:shd w:val="clear"/>
            <w:vAlign w:val="center"/>
          </w:tcPr>
          <w:p w14:paraId="537C0C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大面积 Bottom Sheet 使用实色或高不透明背景</w:t>
            </w:r>
          </w:p>
        </w:tc>
        <w:tc>
          <w:tcPr>
            <w:tcW w:w="0" w:type="auto"/>
            <w:shd w:val="clear"/>
            <w:vAlign w:val="center"/>
          </w:tcPr>
          <w:p w14:paraId="694360B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3DC2C5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9019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6182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M-P1-20</w:t>
            </w:r>
          </w:p>
        </w:tc>
        <w:tc>
          <w:tcPr>
            <w:tcW w:w="0" w:type="auto"/>
            <w:shd w:val="clear"/>
            <w:vAlign w:val="center"/>
          </w:tcPr>
          <w:p w14:paraId="7E760C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顶部栏和小型工具卡允许轻度 Blur</w:t>
            </w:r>
          </w:p>
        </w:tc>
        <w:tc>
          <w:tcPr>
            <w:tcW w:w="0" w:type="auto"/>
            <w:shd w:val="clear"/>
            <w:vAlign w:val="center"/>
          </w:tcPr>
          <w:p w14:paraId="2A37AF6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2A40AF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F702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1D4D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M-P1-21</w:t>
            </w:r>
          </w:p>
        </w:tc>
        <w:tc>
          <w:tcPr>
            <w:tcW w:w="0" w:type="auto"/>
            <w:shd w:val="clear"/>
            <w:vAlign w:val="center"/>
          </w:tcPr>
          <w:p w14:paraId="33CF22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低性能设备提供无 Blur 降级样式</w:t>
            </w:r>
          </w:p>
        </w:tc>
        <w:tc>
          <w:tcPr>
            <w:tcW w:w="0" w:type="auto"/>
            <w:shd w:val="clear"/>
            <w:vAlign w:val="center"/>
          </w:tcPr>
          <w:p w14:paraId="1A781D8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75923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87F4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E9E8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M-P1-22</w:t>
            </w:r>
          </w:p>
        </w:tc>
        <w:tc>
          <w:tcPr>
            <w:tcW w:w="0" w:type="auto"/>
            <w:shd w:val="clear"/>
            <w:vAlign w:val="center"/>
          </w:tcPr>
          <w:p w14:paraId="0EB497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Bottom Sheet 停靠使用轻量 Spring Motion</w:t>
            </w:r>
          </w:p>
        </w:tc>
        <w:tc>
          <w:tcPr>
            <w:tcW w:w="0" w:type="auto"/>
            <w:shd w:val="clear"/>
            <w:vAlign w:val="center"/>
          </w:tcPr>
          <w:p w14:paraId="27440F9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83267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Gemini 修正版</w:t>
            </w:r>
          </w:p>
        </w:tc>
      </w:tr>
      <w:tr w14:paraId="69726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6A47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M-P1-23</w:t>
            </w:r>
          </w:p>
        </w:tc>
        <w:tc>
          <w:tcPr>
            <w:tcW w:w="0" w:type="auto"/>
            <w:shd w:val="clear"/>
            <w:vAlign w:val="center"/>
          </w:tcPr>
          <w:p w14:paraId="406E90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Spring Motion 不固定阻尼系数</w:t>
            </w:r>
          </w:p>
        </w:tc>
        <w:tc>
          <w:tcPr>
            <w:tcW w:w="0" w:type="auto"/>
            <w:shd w:val="clear"/>
            <w:vAlign w:val="center"/>
          </w:tcPr>
          <w:p w14:paraId="0F5B1C5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059F8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8878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3ADF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M-P1-24</w:t>
            </w:r>
          </w:p>
        </w:tc>
        <w:tc>
          <w:tcPr>
            <w:tcW w:w="0" w:type="auto"/>
            <w:shd w:val="clear"/>
            <w:vAlign w:val="center"/>
          </w:tcPr>
          <w:p w14:paraId="13A941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Spring Motion 不用于地图相机、同步和风险提示</w:t>
            </w:r>
          </w:p>
        </w:tc>
        <w:tc>
          <w:tcPr>
            <w:tcW w:w="0" w:type="auto"/>
            <w:shd w:val="clear"/>
            <w:vAlign w:val="center"/>
          </w:tcPr>
          <w:p w14:paraId="2EC87C3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01B70A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29B5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6B90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M-P1-25</w:t>
            </w:r>
          </w:p>
        </w:tc>
        <w:tc>
          <w:tcPr>
            <w:tcW w:w="0" w:type="auto"/>
            <w:shd w:val="clear"/>
            <w:vAlign w:val="center"/>
          </w:tcPr>
          <w:p w14:paraId="4030C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Reduced Motion 下关闭回弹和非必要动画</w:t>
            </w:r>
          </w:p>
        </w:tc>
        <w:tc>
          <w:tcPr>
            <w:tcW w:w="0" w:type="auto"/>
            <w:shd w:val="clear"/>
            <w:vAlign w:val="center"/>
          </w:tcPr>
          <w:p w14:paraId="291658B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23FEC5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 + GPT</w:t>
            </w:r>
          </w:p>
        </w:tc>
      </w:tr>
      <w:tr w14:paraId="24E72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C8F8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M-P1-26</w:t>
            </w:r>
          </w:p>
        </w:tc>
        <w:tc>
          <w:tcPr>
            <w:tcW w:w="0" w:type="auto"/>
            <w:shd w:val="clear"/>
            <w:vAlign w:val="center"/>
          </w:tcPr>
          <w:p w14:paraId="1A4457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关键完成动作使用轻量触觉反馈</w:t>
            </w:r>
          </w:p>
        </w:tc>
        <w:tc>
          <w:tcPr>
            <w:tcW w:w="0" w:type="auto"/>
            <w:shd w:val="clear"/>
            <w:vAlign w:val="center"/>
          </w:tcPr>
          <w:p w14:paraId="2429D11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0C4F4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Gemini</w:t>
            </w:r>
          </w:p>
        </w:tc>
      </w:tr>
      <w:tr w14:paraId="6268A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38BB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M-P1-27</w:t>
            </w:r>
          </w:p>
        </w:tc>
        <w:tc>
          <w:tcPr>
            <w:tcW w:w="0" w:type="auto"/>
            <w:shd w:val="clear"/>
            <w:vAlign w:val="center"/>
          </w:tcPr>
          <w:p w14:paraId="50F30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普通滚动、地图拖动和进度变化不持续震动</w:t>
            </w:r>
          </w:p>
        </w:tc>
        <w:tc>
          <w:tcPr>
            <w:tcW w:w="0" w:type="auto"/>
            <w:shd w:val="clear"/>
            <w:vAlign w:val="center"/>
          </w:tcPr>
          <w:p w14:paraId="3D9320D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04F566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BD6C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9187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M-P1-28</w:t>
            </w:r>
          </w:p>
        </w:tc>
        <w:tc>
          <w:tcPr>
            <w:tcW w:w="0" w:type="auto"/>
            <w:shd w:val="clear"/>
            <w:vAlign w:val="center"/>
          </w:tcPr>
          <w:p w14:paraId="6D4ADF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地图、Bottom Sheet 和正文关闭扫描线</w:t>
            </w:r>
          </w:p>
        </w:tc>
        <w:tc>
          <w:tcPr>
            <w:tcW w:w="0" w:type="auto"/>
            <w:shd w:val="clear"/>
            <w:vAlign w:val="center"/>
          </w:tcPr>
          <w:p w14:paraId="3AEB49C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7C863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4BC4F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6D1E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M-P1-29</w:t>
            </w:r>
          </w:p>
        </w:tc>
        <w:tc>
          <w:tcPr>
            <w:tcW w:w="0" w:type="auto"/>
            <w:shd w:val="clear"/>
            <w:vAlign w:val="center"/>
          </w:tcPr>
          <w:p w14:paraId="45ACBC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深色空白背景扫描线不高于 10%–15%</w:t>
            </w:r>
          </w:p>
        </w:tc>
        <w:tc>
          <w:tcPr>
            <w:tcW w:w="0" w:type="auto"/>
            <w:shd w:val="clear"/>
            <w:vAlign w:val="center"/>
          </w:tcPr>
          <w:p w14:paraId="27CC2FB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390C7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</w:tr>
      <w:tr w14:paraId="3CE67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B89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M-P1-30</w:t>
            </w:r>
          </w:p>
        </w:tc>
        <w:tc>
          <w:tcPr>
            <w:tcW w:w="0" w:type="auto"/>
            <w:shd w:val="clear"/>
            <w:vAlign w:val="center"/>
          </w:tcPr>
          <w:p w14:paraId="5E52A7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高对比度和低性能模式完全关闭扫描线</w:t>
            </w:r>
          </w:p>
        </w:tc>
        <w:tc>
          <w:tcPr>
            <w:tcW w:w="0" w:type="auto"/>
            <w:shd w:val="clear"/>
            <w:vAlign w:val="center"/>
          </w:tcPr>
          <w:p w14:paraId="54FD0F6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1D7824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CD3E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4CFA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M-P1-31</w:t>
            </w:r>
          </w:p>
        </w:tc>
        <w:tc>
          <w:tcPr>
            <w:tcW w:w="0" w:type="auto"/>
            <w:shd w:val="clear"/>
            <w:vAlign w:val="center"/>
          </w:tcPr>
          <w:p w14:paraId="1BC4F1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POI 独立详情页允许离开全屏地图</w:t>
            </w:r>
          </w:p>
        </w:tc>
        <w:tc>
          <w:tcPr>
            <w:tcW w:w="0" w:type="auto"/>
            <w:shd w:val="clear"/>
            <w:vAlign w:val="center"/>
          </w:tcPr>
          <w:p w14:paraId="5974C8A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34147C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Grok</w:t>
            </w:r>
          </w:p>
        </w:tc>
      </w:tr>
      <w:tr w14:paraId="1BB8C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5156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M-P1-32</w:t>
            </w:r>
          </w:p>
        </w:tc>
        <w:tc>
          <w:tcPr>
            <w:tcW w:w="0" w:type="auto"/>
            <w:shd w:val="clear"/>
            <w:vAlign w:val="center"/>
          </w:tcPr>
          <w:p w14:paraId="1777C8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POI 详情保留清晰的地区上下文返回</w:t>
            </w:r>
          </w:p>
        </w:tc>
        <w:tc>
          <w:tcPr>
            <w:tcW w:w="0" w:type="auto"/>
            <w:shd w:val="clear"/>
            <w:vAlign w:val="center"/>
          </w:tcPr>
          <w:p w14:paraId="6D857A0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2BA9C4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3ECC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A43C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M-P1-33</w:t>
            </w:r>
          </w:p>
        </w:tc>
        <w:tc>
          <w:tcPr>
            <w:tcW w:w="0" w:type="auto"/>
            <w:shd w:val="clear"/>
            <w:vAlign w:val="center"/>
          </w:tcPr>
          <w:p w14:paraId="5211A1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POI 详情返回时无损恢复原现场</w:t>
            </w:r>
          </w:p>
        </w:tc>
        <w:tc>
          <w:tcPr>
            <w:tcW w:w="0" w:type="auto"/>
            <w:shd w:val="clear"/>
            <w:vAlign w:val="center"/>
          </w:tcPr>
          <w:p w14:paraId="7AA519D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09191B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3C56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A28F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M-P1-34</w:t>
            </w:r>
          </w:p>
        </w:tc>
        <w:tc>
          <w:tcPr>
            <w:tcW w:w="0" w:type="auto"/>
            <w:shd w:val="clear"/>
            <w:vAlign w:val="center"/>
          </w:tcPr>
          <w:p w14:paraId="7E333D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竖屏手机使用 Bottom Sheet</w:t>
            </w:r>
          </w:p>
        </w:tc>
        <w:tc>
          <w:tcPr>
            <w:tcW w:w="0" w:type="auto"/>
            <w:shd w:val="clear"/>
            <w:vAlign w:val="center"/>
          </w:tcPr>
          <w:p w14:paraId="26B2DCA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E4703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</w:t>
            </w:r>
          </w:p>
        </w:tc>
      </w:tr>
      <w:tr w14:paraId="3CF4F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B1F3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M-P1-35</w:t>
            </w:r>
          </w:p>
        </w:tc>
        <w:tc>
          <w:tcPr>
            <w:tcW w:w="0" w:type="auto"/>
            <w:shd w:val="clear"/>
            <w:vAlign w:val="center"/>
          </w:tcPr>
          <w:p w14:paraId="5DABF9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横屏手机使用右侧窄面板</w:t>
            </w:r>
          </w:p>
        </w:tc>
        <w:tc>
          <w:tcPr>
            <w:tcW w:w="0" w:type="auto"/>
            <w:shd w:val="clear"/>
            <w:vAlign w:val="center"/>
          </w:tcPr>
          <w:p w14:paraId="117FB72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1CCB35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4838F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CE82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M-P1-36</w:t>
            </w:r>
          </w:p>
        </w:tc>
        <w:tc>
          <w:tcPr>
            <w:tcW w:w="0" w:type="auto"/>
            <w:shd w:val="clear"/>
            <w:vAlign w:val="center"/>
          </w:tcPr>
          <w:p w14:paraId="4CEE05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小平板和展开折叠屏使用可折叠侧面板</w:t>
            </w:r>
          </w:p>
        </w:tc>
        <w:tc>
          <w:tcPr>
            <w:tcW w:w="0" w:type="auto"/>
            <w:shd w:val="clear"/>
            <w:vAlign w:val="center"/>
          </w:tcPr>
          <w:p w14:paraId="4ADD3A1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0CEF7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548B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207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M-P1-37</w:t>
            </w:r>
          </w:p>
        </w:tc>
        <w:tc>
          <w:tcPr>
            <w:tcW w:w="0" w:type="auto"/>
            <w:shd w:val="clear"/>
            <w:vAlign w:val="center"/>
          </w:tcPr>
          <w:p w14:paraId="5D48A0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窄屏窗口退回 Bottom Sheet</w:t>
            </w:r>
          </w:p>
        </w:tc>
        <w:tc>
          <w:tcPr>
            <w:tcW w:w="0" w:type="auto"/>
            <w:shd w:val="clear"/>
            <w:vAlign w:val="center"/>
          </w:tcPr>
          <w:p w14:paraId="5ED962A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297AD2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74BB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CB73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M-P1-38</w:t>
            </w:r>
          </w:p>
        </w:tc>
        <w:tc>
          <w:tcPr>
            <w:tcW w:w="0" w:type="auto"/>
            <w:shd w:val="clear"/>
            <w:vAlign w:val="center"/>
          </w:tcPr>
          <w:p w14:paraId="3527C4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响应式联合判断宽度、高度、方向、输入方式和安全区</w:t>
            </w:r>
          </w:p>
        </w:tc>
        <w:tc>
          <w:tcPr>
            <w:tcW w:w="0" w:type="auto"/>
            <w:shd w:val="clear"/>
            <w:vAlign w:val="center"/>
          </w:tcPr>
          <w:p w14:paraId="08B2822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144163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Claude</w:t>
            </w:r>
          </w:p>
        </w:tc>
      </w:tr>
      <w:tr w14:paraId="68FFE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38A6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M-P1-39</w:t>
            </w:r>
          </w:p>
        </w:tc>
        <w:tc>
          <w:tcPr>
            <w:tcW w:w="0" w:type="auto"/>
            <w:shd w:val="clear"/>
            <w:vAlign w:val="center"/>
          </w:tcPr>
          <w:p w14:paraId="68B90D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 High／Standard／Low 性能档</w:t>
            </w:r>
          </w:p>
        </w:tc>
        <w:tc>
          <w:tcPr>
            <w:tcW w:w="0" w:type="auto"/>
            <w:shd w:val="clear"/>
            <w:vAlign w:val="center"/>
          </w:tcPr>
          <w:p w14:paraId="551B238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49D4C3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31BB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AA18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M-P1-40</w:t>
            </w:r>
          </w:p>
        </w:tc>
        <w:tc>
          <w:tcPr>
            <w:tcW w:w="0" w:type="auto"/>
            <w:shd w:val="clear"/>
            <w:vAlign w:val="center"/>
          </w:tcPr>
          <w:p w14:paraId="6BBE16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避免重复创建地图实例和 WebGL Context</w:t>
            </w:r>
          </w:p>
        </w:tc>
        <w:tc>
          <w:tcPr>
            <w:tcW w:w="0" w:type="auto"/>
            <w:shd w:val="clear"/>
            <w:vAlign w:val="center"/>
          </w:tcPr>
          <w:p w14:paraId="3F1CE11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5C6A76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7C003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8223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M-P1-41</w:t>
            </w:r>
          </w:p>
        </w:tc>
        <w:tc>
          <w:tcPr>
            <w:tcW w:w="0" w:type="auto"/>
            <w:shd w:val="clear"/>
            <w:vAlign w:val="center"/>
          </w:tcPr>
          <w:p w14:paraId="2D7200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瓦片、图片、气象资源建立缓存上限和淘汰策略</w:t>
            </w:r>
          </w:p>
        </w:tc>
        <w:tc>
          <w:tcPr>
            <w:tcW w:w="0" w:type="auto"/>
            <w:shd w:val="clear"/>
            <w:vAlign w:val="center"/>
          </w:tcPr>
          <w:p w14:paraId="53F8EFD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708C8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4B56B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630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M-P1-42</w:t>
            </w:r>
          </w:p>
        </w:tc>
        <w:tc>
          <w:tcPr>
            <w:tcW w:w="0" w:type="auto"/>
            <w:shd w:val="clear"/>
            <w:vAlign w:val="center"/>
          </w:tcPr>
          <w:p w14:paraId="3423F7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长列表图片懒加载</w:t>
            </w:r>
          </w:p>
        </w:tc>
        <w:tc>
          <w:tcPr>
            <w:tcW w:w="0" w:type="auto"/>
            <w:shd w:val="clear"/>
            <w:vAlign w:val="center"/>
          </w:tcPr>
          <w:p w14:paraId="75E9D02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395C01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4210B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53DC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M-P1-43</w:t>
            </w:r>
          </w:p>
        </w:tc>
        <w:tc>
          <w:tcPr>
            <w:tcW w:w="0" w:type="auto"/>
            <w:shd w:val="clear"/>
            <w:vAlign w:val="center"/>
          </w:tcPr>
          <w:p w14:paraId="02AA4F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弱网优先保证底图、列表和 CTA，高级视觉延后</w:t>
            </w:r>
          </w:p>
        </w:tc>
        <w:tc>
          <w:tcPr>
            <w:tcW w:w="0" w:type="auto"/>
            <w:shd w:val="clear"/>
            <w:vAlign w:val="center"/>
          </w:tcPr>
          <w:p w14:paraId="39AFE0B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410B10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 + GPT</w:t>
            </w:r>
          </w:p>
        </w:tc>
      </w:tr>
      <w:tr w14:paraId="4079B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3A97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M-P1-44</w:t>
            </w:r>
          </w:p>
        </w:tc>
        <w:tc>
          <w:tcPr>
            <w:tcW w:w="0" w:type="auto"/>
            <w:shd w:val="clear"/>
            <w:vAlign w:val="center"/>
          </w:tcPr>
          <w:p w14:paraId="0B29E4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同步请求支持取消、去重和防抖</w:t>
            </w:r>
          </w:p>
        </w:tc>
        <w:tc>
          <w:tcPr>
            <w:tcW w:w="0" w:type="auto"/>
            <w:shd w:val="clear"/>
            <w:vAlign w:val="center"/>
          </w:tcPr>
          <w:p w14:paraId="7BE2554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46B42A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37611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A677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M-P1-45</w:t>
            </w:r>
          </w:p>
        </w:tc>
        <w:tc>
          <w:tcPr>
            <w:tcW w:w="0" w:type="auto"/>
            <w:shd w:val="clear"/>
            <w:vAlign w:val="center"/>
          </w:tcPr>
          <w:p w14:paraId="01AF8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 Header、Marker、Sheet、Card、CTA、Sync 状态矩阵</w:t>
            </w:r>
          </w:p>
        </w:tc>
        <w:tc>
          <w:tcPr>
            <w:tcW w:w="0" w:type="auto"/>
            <w:shd w:val="clear"/>
            <w:vAlign w:val="center"/>
          </w:tcPr>
          <w:p w14:paraId="0EEF2E1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546F41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1109F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034E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M-P1-46</w:t>
            </w:r>
          </w:p>
        </w:tc>
        <w:tc>
          <w:tcPr>
            <w:tcW w:w="0" w:type="auto"/>
            <w:shd w:val="clear"/>
            <w:vAlign w:val="center"/>
          </w:tcPr>
          <w:p w14:paraId="747C4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建立抽屉、列表、地图和横向媒体的手势 E2E 测试</w:t>
            </w:r>
          </w:p>
        </w:tc>
        <w:tc>
          <w:tcPr>
            <w:tcW w:w="0" w:type="auto"/>
            <w:shd w:val="clear"/>
            <w:vAlign w:val="center"/>
          </w:tcPr>
          <w:p w14:paraId="7B33511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2C7FD7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 + GPT</w:t>
            </w:r>
          </w:p>
        </w:tc>
      </w:tr>
      <w:tr w14:paraId="1BB02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8AB9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M-P1-47</w:t>
            </w:r>
          </w:p>
        </w:tc>
        <w:tc>
          <w:tcPr>
            <w:tcW w:w="0" w:type="auto"/>
            <w:shd w:val="clear"/>
            <w:vAlign w:val="center"/>
          </w:tcPr>
          <w:p w14:paraId="62CC96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建立地图与列表联动 E2E 测试</w:t>
            </w:r>
          </w:p>
        </w:tc>
        <w:tc>
          <w:tcPr>
            <w:tcW w:w="0" w:type="auto"/>
            <w:shd w:val="clear"/>
            <w:vAlign w:val="center"/>
          </w:tcPr>
          <w:p w14:paraId="43655C7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4540FB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0D03B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0B0B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M-P1-48</w:t>
            </w:r>
          </w:p>
        </w:tc>
        <w:tc>
          <w:tcPr>
            <w:tcW w:w="0" w:type="auto"/>
            <w:shd w:val="clear"/>
            <w:vAlign w:val="center"/>
          </w:tcPr>
          <w:p w14:paraId="5D2632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建立地图标签视觉回归测试</w:t>
            </w:r>
          </w:p>
        </w:tc>
        <w:tc>
          <w:tcPr>
            <w:tcW w:w="0" w:type="auto"/>
            <w:shd w:val="clear"/>
            <w:vAlign w:val="center"/>
          </w:tcPr>
          <w:p w14:paraId="68307F3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779923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1E1E2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331B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M-P1-49</w:t>
            </w:r>
          </w:p>
        </w:tc>
        <w:tc>
          <w:tcPr>
            <w:tcW w:w="0" w:type="auto"/>
            <w:shd w:val="clear"/>
            <w:vAlign w:val="center"/>
          </w:tcPr>
          <w:p w14:paraId="77903B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建立多尺寸、横屏、折叠屏和平板视觉回归矩阵</w:t>
            </w:r>
          </w:p>
        </w:tc>
        <w:tc>
          <w:tcPr>
            <w:tcW w:w="0" w:type="auto"/>
            <w:shd w:val="clear"/>
            <w:vAlign w:val="center"/>
          </w:tcPr>
          <w:p w14:paraId="3406DF7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45B3FA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4390C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5FF5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M-P1-50</w:t>
            </w:r>
          </w:p>
        </w:tc>
        <w:tc>
          <w:tcPr>
            <w:tcW w:w="0" w:type="auto"/>
            <w:shd w:val="clear"/>
            <w:vAlign w:val="center"/>
          </w:tcPr>
          <w:p w14:paraId="4483A1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 VoiceOver、TalkBack、动态字体和 Reduce Motion 测试</w:t>
            </w:r>
          </w:p>
        </w:tc>
        <w:tc>
          <w:tcPr>
            <w:tcW w:w="0" w:type="auto"/>
            <w:shd w:val="clear"/>
            <w:vAlign w:val="center"/>
          </w:tcPr>
          <w:p w14:paraId="2D6E6E1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1B5363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27E0A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8E16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M-P1-51</w:t>
            </w:r>
          </w:p>
        </w:tc>
        <w:tc>
          <w:tcPr>
            <w:tcW w:w="0" w:type="auto"/>
            <w:shd w:val="clear"/>
            <w:vAlign w:val="center"/>
          </w:tcPr>
          <w:p w14:paraId="434F8E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建立离线、超时、部分成功、权限拒绝和低内存测试</w:t>
            </w:r>
          </w:p>
        </w:tc>
        <w:tc>
          <w:tcPr>
            <w:tcW w:w="0" w:type="auto"/>
            <w:shd w:val="clear"/>
            <w:vAlign w:val="center"/>
          </w:tcPr>
          <w:p w14:paraId="0DAEDE1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0F166C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7C631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48C1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M-P1-52</w:t>
            </w:r>
          </w:p>
        </w:tc>
        <w:tc>
          <w:tcPr>
            <w:tcW w:w="0" w:type="auto"/>
            <w:shd w:val="clear"/>
            <w:vAlign w:val="center"/>
          </w:tcPr>
          <w:p w14:paraId="10F1D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 iOS Safari、Android Chrome、WebView 和低端机真机矩阵</w:t>
            </w:r>
          </w:p>
        </w:tc>
        <w:tc>
          <w:tcPr>
            <w:tcW w:w="0" w:type="auto"/>
            <w:shd w:val="clear"/>
            <w:vAlign w:val="center"/>
          </w:tcPr>
          <w:p w14:paraId="2691729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73E8E3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3DA5C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E4A6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M-P1-53</w:t>
            </w:r>
          </w:p>
        </w:tc>
        <w:tc>
          <w:tcPr>
            <w:tcW w:w="0" w:type="auto"/>
            <w:shd w:val="clear"/>
            <w:vAlign w:val="center"/>
          </w:tcPr>
          <w:p w14:paraId="5BAA71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关键流程使用截图和录屏验收</w:t>
            </w:r>
          </w:p>
        </w:tc>
        <w:tc>
          <w:tcPr>
            <w:tcW w:w="0" w:type="auto"/>
            <w:shd w:val="clear"/>
            <w:vAlign w:val="center"/>
          </w:tcPr>
          <w:p w14:paraId="74024CE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0E123A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790FB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1DDF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M-P1-54</w:t>
            </w:r>
          </w:p>
        </w:tc>
        <w:tc>
          <w:tcPr>
            <w:tcW w:w="0" w:type="auto"/>
            <w:shd w:val="clear"/>
            <w:vAlign w:val="center"/>
          </w:tcPr>
          <w:p w14:paraId="02BC92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关键交互增加埋点验证误触、返回迷失和抽屉反复拖动</w:t>
            </w:r>
          </w:p>
        </w:tc>
        <w:tc>
          <w:tcPr>
            <w:tcW w:w="0" w:type="auto"/>
            <w:shd w:val="clear"/>
            <w:vAlign w:val="center"/>
          </w:tcPr>
          <w:p w14:paraId="120616D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020761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0A99C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2DE6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M-P1-55</w:t>
            </w:r>
          </w:p>
        </w:tc>
        <w:tc>
          <w:tcPr>
            <w:tcW w:w="0" w:type="auto"/>
            <w:shd w:val="clear"/>
            <w:vAlign w:val="center"/>
          </w:tcPr>
          <w:p w14:paraId="571033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冻结后只接受用户测试、性能、无障碍和上游需求驱动变更</w:t>
            </w:r>
          </w:p>
        </w:tc>
        <w:tc>
          <w:tcPr>
            <w:tcW w:w="0" w:type="auto"/>
            <w:shd w:val="clear"/>
            <w:vAlign w:val="center"/>
          </w:tcPr>
          <w:p w14:paraId="370B36E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786443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</w:tbl>
    <w:p w14:paraId="0AB38AE8">
      <w:pPr>
        <w:pStyle w:val="3"/>
        <w:keepNext w:val="0"/>
        <w:keepLines w:val="0"/>
        <w:widowControl/>
        <w:suppressLineNumbers w:val="0"/>
      </w:pPr>
      <w:r>
        <w:t>P2｜增强能力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4244"/>
        <w:gridCol w:w="1267"/>
        <w:gridCol w:w="1970"/>
      </w:tblGrid>
      <w:tr w14:paraId="2BD88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0181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1AA48F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清单</w:t>
            </w:r>
          </w:p>
        </w:tc>
        <w:tc>
          <w:tcPr>
            <w:tcW w:w="0" w:type="auto"/>
            <w:shd w:val="clear"/>
            <w:vAlign w:val="center"/>
          </w:tcPr>
          <w:p w14:paraId="234F27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是否同意实施</w:t>
            </w:r>
          </w:p>
        </w:tc>
        <w:tc>
          <w:tcPr>
            <w:tcW w:w="0" w:type="auto"/>
            <w:shd w:val="clear"/>
            <w:vAlign w:val="center"/>
          </w:tcPr>
          <w:p w14:paraId="463CE8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采用方案</w:t>
            </w:r>
          </w:p>
        </w:tc>
      </w:tr>
      <w:tr w14:paraId="6C464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5D5C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M-P2-01</w:t>
            </w:r>
          </w:p>
        </w:tc>
        <w:tc>
          <w:tcPr>
            <w:tcW w:w="0" w:type="auto"/>
            <w:shd w:val="clear"/>
            <w:vAlign w:val="center"/>
          </w:tcPr>
          <w:p w14:paraId="7B48F3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 AI 文本语义筛选</w:t>
            </w:r>
          </w:p>
        </w:tc>
        <w:tc>
          <w:tcPr>
            <w:tcW w:w="0" w:type="auto"/>
            <w:shd w:val="clear"/>
            <w:vAlign w:val="center"/>
          </w:tcPr>
          <w:p w14:paraId="6794D44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同意，P2</w:t>
            </w:r>
          </w:p>
        </w:tc>
        <w:tc>
          <w:tcPr>
            <w:tcW w:w="0" w:type="auto"/>
            <w:shd w:val="clear"/>
            <w:vAlign w:val="center"/>
          </w:tcPr>
          <w:p w14:paraId="68197A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</w:tr>
      <w:tr w14:paraId="4612C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F95C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M-P2-02</w:t>
            </w:r>
          </w:p>
        </w:tc>
        <w:tc>
          <w:tcPr>
            <w:tcW w:w="0" w:type="auto"/>
            <w:shd w:val="clear"/>
            <w:vAlign w:val="center"/>
          </w:tcPr>
          <w:p w14:paraId="3D3FF8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结果先展示为可编辑条件，由用户确认后应用</w:t>
            </w:r>
          </w:p>
        </w:tc>
        <w:tc>
          <w:tcPr>
            <w:tcW w:w="0" w:type="auto"/>
            <w:shd w:val="clear"/>
            <w:vAlign w:val="center"/>
          </w:tcPr>
          <w:p w14:paraId="364EC59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同意，P2</w:t>
            </w:r>
          </w:p>
        </w:tc>
        <w:tc>
          <w:tcPr>
            <w:tcW w:w="0" w:type="auto"/>
            <w:shd w:val="clear"/>
            <w:vAlign w:val="center"/>
          </w:tcPr>
          <w:p w14:paraId="61136A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0104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8EDB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M-P2-03</w:t>
            </w:r>
          </w:p>
        </w:tc>
        <w:tc>
          <w:tcPr>
            <w:tcW w:w="0" w:type="auto"/>
            <w:shd w:val="clear"/>
            <w:vAlign w:val="center"/>
          </w:tcPr>
          <w:p w14:paraId="51477D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筛选受 Feature Flag 控制</w:t>
            </w:r>
          </w:p>
        </w:tc>
        <w:tc>
          <w:tcPr>
            <w:tcW w:w="0" w:type="auto"/>
            <w:shd w:val="clear"/>
            <w:vAlign w:val="center"/>
          </w:tcPr>
          <w:p w14:paraId="003BB9F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同意，P2</w:t>
            </w:r>
          </w:p>
        </w:tc>
        <w:tc>
          <w:tcPr>
            <w:tcW w:w="0" w:type="auto"/>
            <w:shd w:val="clear"/>
            <w:vAlign w:val="center"/>
          </w:tcPr>
          <w:p w14:paraId="405F10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936A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A98F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M-P2-04</w:t>
            </w:r>
          </w:p>
        </w:tc>
        <w:tc>
          <w:tcPr>
            <w:tcW w:w="0" w:type="auto"/>
            <w:shd w:val="clear"/>
            <w:vAlign w:val="center"/>
          </w:tcPr>
          <w:p w14:paraId="2A183C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服务不可用或低置信度时回退手动筛选</w:t>
            </w:r>
          </w:p>
        </w:tc>
        <w:tc>
          <w:tcPr>
            <w:tcW w:w="0" w:type="auto"/>
            <w:shd w:val="clear"/>
            <w:vAlign w:val="center"/>
          </w:tcPr>
          <w:p w14:paraId="1F6D440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同意，P2</w:t>
            </w:r>
          </w:p>
        </w:tc>
        <w:tc>
          <w:tcPr>
            <w:tcW w:w="0" w:type="auto"/>
            <w:shd w:val="clear"/>
            <w:vAlign w:val="center"/>
          </w:tcPr>
          <w:p w14:paraId="4387ED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0443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1D26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M-P2-05</w:t>
            </w:r>
          </w:p>
        </w:tc>
        <w:tc>
          <w:tcPr>
            <w:tcW w:w="0" w:type="auto"/>
            <w:shd w:val="clear"/>
            <w:vAlign w:val="center"/>
          </w:tcPr>
          <w:p w14:paraId="100A05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语音输入作为 AI 文本筛选后的增强</w:t>
            </w:r>
          </w:p>
        </w:tc>
        <w:tc>
          <w:tcPr>
            <w:tcW w:w="0" w:type="auto"/>
            <w:shd w:val="clear"/>
            <w:vAlign w:val="center"/>
          </w:tcPr>
          <w:p w14:paraId="279667A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同意，P2</w:t>
            </w:r>
          </w:p>
        </w:tc>
        <w:tc>
          <w:tcPr>
            <w:tcW w:w="0" w:type="auto"/>
            <w:shd w:val="clear"/>
            <w:vAlign w:val="center"/>
          </w:tcPr>
          <w:p w14:paraId="58E720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 修正版</w:t>
            </w:r>
          </w:p>
        </w:tc>
      </w:tr>
      <w:tr w14:paraId="0C9B1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970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M-P2-06</w:t>
            </w:r>
          </w:p>
        </w:tc>
        <w:tc>
          <w:tcPr>
            <w:tcW w:w="0" w:type="auto"/>
            <w:shd w:val="clear"/>
            <w:vAlign w:val="center"/>
          </w:tcPr>
          <w:p w14:paraId="2C9CE8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 2–3 个目的地对比</w:t>
            </w:r>
          </w:p>
        </w:tc>
        <w:tc>
          <w:tcPr>
            <w:tcW w:w="0" w:type="auto"/>
            <w:shd w:val="clear"/>
            <w:vAlign w:val="center"/>
          </w:tcPr>
          <w:p w14:paraId="327801D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同意，P2</w:t>
            </w:r>
          </w:p>
        </w:tc>
        <w:tc>
          <w:tcPr>
            <w:tcW w:w="0" w:type="auto"/>
            <w:shd w:val="clear"/>
            <w:vAlign w:val="center"/>
          </w:tcPr>
          <w:p w14:paraId="25ADA9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4D74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2828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M-P2-07</w:t>
            </w:r>
          </w:p>
        </w:tc>
        <w:tc>
          <w:tcPr>
            <w:tcW w:w="0" w:type="auto"/>
            <w:shd w:val="clear"/>
            <w:vAlign w:val="center"/>
          </w:tcPr>
          <w:p w14:paraId="45388C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增加最近浏览和快速恢复</w:t>
            </w:r>
          </w:p>
        </w:tc>
        <w:tc>
          <w:tcPr>
            <w:tcW w:w="0" w:type="auto"/>
            <w:shd w:val="clear"/>
            <w:vAlign w:val="center"/>
          </w:tcPr>
          <w:p w14:paraId="313D00E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同意，P2</w:t>
            </w:r>
          </w:p>
        </w:tc>
        <w:tc>
          <w:tcPr>
            <w:tcW w:w="0" w:type="auto"/>
            <w:shd w:val="clear"/>
            <w:vAlign w:val="center"/>
          </w:tcPr>
          <w:p w14:paraId="58F9B1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9B9E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B99E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M-P2-08</w:t>
            </w:r>
          </w:p>
        </w:tc>
        <w:tc>
          <w:tcPr>
            <w:tcW w:w="0" w:type="auto"/>
            <w:shd w:val="clear"/>
            <w:vAlign w:val="center"/>
          </w:tcPr>
          <w:p w14:paraId="16DCAE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增加离线操作队列与联网同步</w:t>
            </w:r>
          </w:p>
        </w:tc>
        <w:tc>
          <w:tcPr>
            <w:tcW w:w="0" w:type="auto"/>
            <w:shd w:val="clear"/>
            <w:vAlign w:val="center"/>
          </w:tcPr>
          <w:p w14:paraId="45698A0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同意，P2</w:t>
            </w:r>
          </w:p>
        </w:tc>
        <w:tc>
          <w:tcPr>
            <w:tcW w:w="0" w:type="auto"/>
            <w:shd w:val="clear"/>
            <w:vAlign w:val="center"/>
          </w:tcPr>
          <w:p w14:paraId="749508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B59E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04D5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M-P2-09</w:t>
            </w:r>
          </w:p>
        </w:tc>
        <w:tc>
          <w:tcPr>
            <w:tcW w:w="0" w:type="auto"/>
            <w:shd w:val="clear"/>
            <w:vAlign w:val="center"/>
          </w:tcPr>
          <w:p w14:paraId="1A641B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高级气象动画按性能档开启</w:t>
            </w:r>
          </w:p>
        </w:tc>
        <w:tc>
          <w:tcPr>
            <w:tcW w:w="0" w:type="auto"/>
            <w:shd w:val="clear"/>
            <w:vAlign w:val="center"/>
          </w:tcPr>
          <w:p w14:paraId="68800E2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同意，P2</w:t>
            </w:r>
          </w:p>
        </w:tc>
        <w:tc>
          <w:tcPr>
            <w:tcW w:w="0" w:type="auto"/>
            <w:shd w:val="clear"/>
            <w:vAlign w:val="center"/>
          </w:tcPr>
          <w:p w14:paraId="450473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4A20D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9F0E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M-P2-10</w:t>
            </w:r>
          </w:p>
        </w:tc>
        <w:tc>
          <w:tcPr>
            <w:tcW w:w="0" w:type="auto"/>
            <w:shd w:val="clear"/>
            <w:vAlign w:val="center"/>
          </w:tcPr>
          <w:p w14:paraId="150CF2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高级 Spring Motion 仅作为视觉抛光</w:t>
            </w:r>
          </w:p>
        </w:tc>
        <w:tc>
          <w:tcPr>
            <w:tcW w:w="0" w:type="auto"/>
            <w:shd w:val="clear"/>
            <w:vAlign w:val="center"/>
          </w:tcPr>
          <w:p w14:paraId="05D9B54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同意，P2</w:t>
            </w:r>
          </w:p>
        </w:tc>
        <w:tc>
          <w:tcPr>
            <w:tcW w:w="0" w:type="auto"/>
            <w:shd w:val="clear"/>
            <w:vAlign w:val="center"/>
          </w:tcPr>
          <w:p w14:paraId="69CA1D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</w:tr>
      <w:tr w14:paraId="189A1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3AA3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M-P2-11</w:t>
            </w:r>
          </w:p>
        </w:tc>
        <w:tc>
          <w:tcPr>
            <w:tcW w:w="0" w:type="auto"/>
            <w:shd w:val="clear"/>
            <w:vAlign w:val="center"/>
          </w:tcPr>
          <w:p w14:paraId="71C4AC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增加列表优先模式，供晕动敏感或无障碍用户使用</w:t>
            </w:r>
          </w:p>
        </w:tc>
        <w:tc>
          <w:tcPr>
            <w:tcW w:w="0" w:type="auto"/>
            <w:shd w:val="clear"/>
            <w:vAlign w:val="center"/>
          </w:tcPr>
          <w:p w14:paraId="3E3125F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同意，P2</w:t>
            </w:r>
          </w:p>
        </w:tc>
        <w:tc>
          <w:tcPr>
            <w:tcW w:w="0" w:type="auto"/>
            <w:shd w:val="clear"/>
            <w:vAlign w:val="center"/>
          </w:tcPr>
          <w:p w14:paraId="27CA06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</w:tbl>
    <w:p w14:paraId="1D2E6273">
      <w:pPr>
        <w:pStyle w:val="3"/>
        <w:keepNext w:val="0"/>
        <w:keepLines w:val="0"/>
        <w:widowControl/>
        <w:suppressLineNumbers w:val="0"/>
      </w:pPr>
      <w:r>
        <w:t>不同意实施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3453"/>
        <w:gridCol w:w="1156"/>
        <w:gridCol w:w="2992"/>
      </w:tblGrid>
      <w:tr w14:paraId="611F4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3123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2E59C5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清单</w:t>
            </w:r>
          </w:p>
        </w:tc>
        <w:tc>
          <w:tcPr>
            <w:tcW w:w="0" w:type="auto"/>
            <w:shd w:val="clear"/>
            <w:vAlign w:val="center"/>
          </w:tcPr>
          <w:p w14:paraId="4D8775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是否同意实施</w:t>
            </w:r>
          </w:p>
        </w:tc>
        <w:tc>
          <w:tcPr>
            <w:tcW w:w="0" w:type="auto"/>
            <w:shd w:val="clear"/>
            <w:vAlign w:val="center"/>
          </w:tcPr>
          <w:p w14:paraId="22D9CE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</w:tr>
      <w:tr w14:paraId="03DA8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939F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M-R-01</w:t>
            </w:r>
          </w:p>
        </w:tc>
        <w:tc>
          <w:tcPr>
            <w:tcW w:w="0" w:type="auto"/>
            <w:shd w:val="clear"/>
            <w:vAlign w:val="center"/>
          </w:tcPr>
          <w:p w14:paraId="014EBF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地图点位必须点击两次才能完成首次选中</w:t>
            </w:r>
          </w:p>
        </w:tc>
        <w:tc>
          <w:tcPr>
            <w:tcW w:w="0" w:type="auto"/>
            <w:shd w:val="clear"/>
            <w:vAlign w:val="center"/>
          </w:tcPr>
          <w:p w14:paraId="5C15712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不同意</w:t>
            </w:r>
          </w:p>
        </w:tc>
        <w:tc>
          <w:tcPr>
            <w:tcW w:w="0" w:type="auto"/>
            <w:shd w:val="clear"/>
            <w:vAlign w:val="center"/>
          </w:tcPr>
          <w:p w14:paraId="14554B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Grok + Gemini 旧方案</w:t>
            </w:r>
          </w:p>
        </w:tc>
      </w:tr>
      <w:tr w14:paraId="27A60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619A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M-R-02</w:t>
            </w:r>
          </w:p>
        </w:tc>
        <w:tc>
          <w:tcPr>
            <w:tcW w:w="0" w:type="auto"/>
            <w:shd w:val="clear"/>
            <w:vAlign w:val="center"/>
          </w:tcPr>
          <w:p w14:paraId="20B6FE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Bottom Sheet 写死为 25vh／55vh／90vh</w:t>
            </w:r>
          </w:p>
        </w:tc>
        <w:tc>
          <w:tcPr>
            <w:tcW w:w="0" w:type="auto"/>
            <w:shd w:val="clear"/>
            <w:vAlign w:val="center"/>
          </w:tcPr>
          <w:p w14:paraId="1648F2E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不同意</w:t>
            </w:r>
          </w:p>
        </w:tc>
        <w:tc>
          <w:tcPr>
            <w:tcW w:w="0" w:type="auto"/>
            <w:shd w:val="clear"/>
            <w:vAlign w:val="center"/>
          </w:tcPr>
          <w:p w14:paraId="048ABB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多模型早期方案</w:t>
            </w:r>
          </w:p>
        </w:tc>
      </w:tr>
      <w:tr w14:paraId="2DEC4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35A4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M-R-03</w:t>
            </w:r>
          </w:p>
        </w:tc>
        <w:tc>
          <w:tcPr>
            <w:tcW w:w="0" w:type="auto"/>
            <w:shd w:val="clear"/>
            <w:vAlign w:val="center"/>
          </w:tcPr>
          <w:p w14:paraId="5A6ACF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所有页面统一默认相同抽屉高度</w:t>
            </w:r>
          </w:p>
        </w:tc>
        <w:tc>
          <w:tcPr>
            <w:tcW w:w="0" w:type="auto"/>
            <w:shd w:val="clear"/>
            <w:vAlign w:val="center"/>
          </w:tcPr>
          <w:p w14:paraId="0ACEF79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不同意</w:t>
            </w:r>
          </w:p>
        </w:tc>
        <w:tc>
          <w:tcPr>
            <w:tcW w:w="0" w:type="auto"/>
            <w:shd w:val="clear"/>
            <w:vAlign w:val="center"/>
          </w:tcPr>
          <w:p w14:paraId="4EE3C5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Grok 固定方案</w:t>
            </w:r>
          </w:p>
        </w:tc>
      </w:tr>
      <w:tr w14:paraId="0A8C8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67B6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M-R-04</w:t>
            </w:r>
          </w:p>
        </w:tc>
        <w:tc>
          <w:tcPr>
            <w:tcW w:w="0" w:type="auto"/>
            <w:shd w:val="clear"/>
            <w:vAlign w:val="center"/>
          </w:tcPr>
          <w:p w14:paraId="52341C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列表滚动时地图持续自动平移</w:t>
            </w:r>
          </w:p>
        </w:tc>
        <w:tc>
          <w:tcPr>
            <w:tcW w:w="0" w:type="auto"/>
            <w:shd w:val="clear"/>
            <w:vAlign w:val="center"/>
          </w:tcPr>
          <w:p w14:paraId="117540D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不同意</w:t>
            </w:r>
          </w:p>
        </w:tc>
        <w:tc>
          <w:tcPr>
            <w:tcW w:w="0" w:type="auto"/>
            <w:shd w:val="clear"/>
            <w:vAlign w:val="center"/>
          </w:tcPr>
          <w:p w14:paraId="48227B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</w:tr>
      <w:tr w14:paraId="44450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22DB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M-R-05</w:t>
            </w:r>
          </w:p>
        </w:tc>
        <w:tc>
          <w:tcPr>
            <w:tcW w:w="0" w:type="auto"/>
            <w:shd w:val="clear"/>
            <w:vAlign w:val="center"/>
          </w:tcPr>
          <w:p w14:paraId="36916A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主决策列表采用横向滑动</w:t>
            </w:r>
          </w:p>
        </w:tc>
        <w:tc>
          <w:tcPr>
            <w:tcW w:w="0" w:type="auto"/>
            <w:shd w:val="clear"/>
            <w:vAlign w:val="center"/>
          </w:tcPr>
          <w:p w14:paraId="256C55C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不同意</w:t>
            </w:r>
          </w:p>
        </w:tc>
        <w:tc>
          <w:tcPr>
            <w:tcW w:w="0" w:type="auto"/>
            <w:shd w:val="clear"/>
            <w:vAlign w:val="center"/>
          </w:tcPr>
          <w:p w14:paraId="653BFA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</w:tr>
      <w:tr w14:paraId="5C11A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38F4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M-R-06</w:t>
            </w:r>
          </w:p>
        </w:tc>
        <w:tc>
          <w:tcPr>
            <w:tcW w:w="0" w:type="auto"/>
            <w:shd w:val="clear"/>
            <w:vAlign w:val="center"/>
          </w:tcPr>
          <w:p w14:paraId="48EAAC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抽屉随高度整体切换深色／米白主题</w:t>
            </w:r>
          </w:p>
        </w:tc>
        <w:tc>
          <w:tcPr>
            <w:tcW w:w="0" w:type="auto"/>
            <w:shd w:val="clear"/>
            <w:vAlign w:val="center"/>
          </w:tcPr>
          <w:p w14:paraId="64C3E22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不同意</w:t>
            </w:r>
          </w:p>
        </w:tc>
        <w:tc>
          <w:tcPr>
            <w:tcW w:w="0" w:type="auto"/>
            <w:shd w:val="clear"/>
            <w:vAlign w:val="center"/>
          </w:tcPr>
          <w:p w14:paraId="71DB81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</w:tr>
      <w:tr w14:paraId="6FCB7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1D0C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M-R-07</w:t>
            </w:r>
          </w:p>
        </w:tc>
        <w:tc>
          <w:tcPr>
            <w:tcW w:w="0" w:type="auto"/>
            <w:shd w:val="clear"/>
            <w:vAlign w:val="center"/>
          </w:tcPr>
          <w:p w14:paraId="7BBD70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固定 Spring 阻尼系数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ζ=0.75</w:t>
            </w:r>
          </w:p>
        </w:tc>
        <w:tc>
          <w:tcPr>
            <w:tcW w:w="0" w:type="auto"/>
            <w:shd w:val="clear"/>
            <w:vAlign w:val="center"/>
          </w:tcPr>
          <w:p w14:paraId="6684C7E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不同意</w:t>
            </w:r>
          </w:p>
        </w:tc>
        <w:tc>
          <w:tcPr>
            <w:tcW w:w="0" w:type="auto"/>
            <w:shd w:val="clear"/>
            <w:vAlign w:val="center"/>
          </w:tcPr>
          <w:p w14:paraId="3A2127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</w:tr>
      <w:tr w14:paraId="48187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419C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M-R-08</w:t>
            </w:r>
          </w:p>
        </w:tc>
        <w:tc>
          <w:tcPr>
            <w:tcW w:w="0" w:type="auto"/>
            <w:shd w:val="clear"/>
            <w:vAlign w:val="center"/>
          </w:tcPr>
          <w:p w14:paraId="3E76E2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地图相机使用磁吸或 Spring 动画</w:t>
            </w:r>
          </w:p>
        </w:tc>
        <w:tc>
          <w:tcPr>
            <w:tcW w:w="0" w:type="auto"/>
            <w:shd w:val="clear"/>
            <w:vAlign w:val="center"/>
          </w:tcPr>
          <w:p w14:paraId="2C28E66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不同意</w:t>
            </w:r>
          </w:p>
        </w:tc>
        <w:tc>
          <w:tcPr>
            <w:tcW w:w="0" w:type="auto"/>
            <w:shd w:val="clear"/>
            <w:vAlign w:val="center"/>
          </w:tcPr>
          <w:p w14:paraId="1CABF9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</w:tr>
      <w:tr w14:paraId="6E765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FA34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M-R-09</w:t>
            </w:r>
          </w:p>
        </w:tc>
        <w:tc>
          <w:tcPr>
            <w:tcW w:w="0" w:type="auto"/>
            <w:shd w:val="clear"/>
            <w:vAlign w:val="center"/>
          </w:tcPr>
          <w:p w14:paraId="48196F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工具卡透明度固定为 85%</w:t>
            </w:r>
          </w:p>
        </w:tc>
        <w:tc>
          <w:tcPr>
            <w:tcW w:w="0" w:type="auto"/>
            <w:shd w:val="clear"/>
            <w:vAlign w:val="center"/>
          </w:tcPr>
          <w:p w14:paraId="7DE9DFC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不同意</w:t>
            </w:r>
          </w:p>
        </w:tc>
        <w:tc>
          <w:tcPr>
            <w:tcW w:w="0" w:type="auto"/>
            <w:shd w:val="clear"/>
            <w:vAlign w:val="center"/>
          </w:tcPr>
          <w:p w14:paraId="2EB3C8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</w:tr>
      <w:tr w14:paraId="095D5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970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M-R-10</w:t>
            </w:r>
          </w:p>
        </w:tc>
        <w:tc>
          <w:tcPr>
            <w:tcW w:w="0" w:type="auto"/>
            <w:shd w:val="clear"/>
            <w:vAlign w:val="center"/>
          </w:tcPr>
          <w:p w14:paraId="69EAF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搜索只通过 Bottom Sheet 升至 90% 实现</w:t>
            </w:r>
          </w:p>
        </w:tc>
        <w:tc>
          <w:tcPr>
            <w:tcW w:w="0" w:type="auto"/>
            <w:shd w:val="clear"/>
            <w:vAlign w:val="center"/>
          </w:tcPr>
          <w:p w14:paraId="1F61446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不同意</w:t>
            </w:r>
          </w:p>
        </w:tc>
        <w:tc>
          <w:tcPr>
            <w:tcW w:w="0" w:type="auto"/>
            <w:shd w:val="clear"/>
            <w:vAlign w:val="center"/>
          </w:tcPr>
          <w:p w14:paraId="2D0E37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Gemini 旧方案</w:t>
            </w:r>
          </w:p>
        </w:tc>
      </w:tr>
      <w:tr w14:paraId="54CE0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EC9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M-R-11</w:t>
            </w:r>
          </w:p>
        </w:tc>
        <w:tc>
          <w:tcPr>
            <w:tcW w:w="0" w:type="auto"/>
            <w:shd w:val="clear"/>
            <w:vAlign w:val="center"/>
          </w:tcPr>
          <w:p w14:paraId="74ADE1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移动端固定四 Tab 全局导航</w:t>
            </w:r>
          </w:p>
        </w:tc>
        <w:tc>
          <w:tcPr>
            <w:tcW w:w="0" w:type="auto"/>
            <w:shd w:val="clear"/>
            <w:vAlign w:val="center"/>
          </w:tcPr>
          <w:p w14:paraId="40C06E0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不同意</w:t>
            </w:r>
          </w:p>
        </w:tc>
        <w:tc>
          <w:tcPr>
            <w:tcW w:w="0" w:type="auto"/>
            <w:shd w:val="clear"/>
            <w:vAlign w:val="center"/>
          </w:tcPr>
          <w:p w14:paraId="78D1EF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千问</w:t>
            </w:r>
          </w:p>
        </w:tc>
      </w:tr>
      <w:tr w14:paraId="62F0E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C91E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M-R-12</w:t>
            </w:r>
          </w:p>
        </w:tc>
        <w:tc>
          <w:tcPr>
            <w:tcW w:w="0" w:type="auto"/>
            <w:shd w:val="clear"/>
            <w:vAlign w:val="center"/>
          </w:tcPr>
          <w:p w14:paraId="19B480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完全禁止辅助缩放按钮</w:t>
            </w:r>
          </w:p>
        </w:tc>
        <w:tc>
          <w:tcPr>
            <w:tcW w:w="0" w:type="auto"/>
            <w:shd w:val="clear"/>
            <w:vAlign w:val="center"/>
          </w:tcPr>
          <w:p w14:paraId="2189D31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不同意</w:t>
            </w:r>
          </w:p>
        </w:tc>
        <w:tc>
          <w:tcPr>
            <w:tcW w:w="0" w:type="auto"/>
            <w:shd w:val="clear"/>
            <w:vAlign w:val="center"/>
          </w:tcPr>
          <w:p w14:paraId="47DF97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千问</w:t>
            </w:r>
          </w:p>
        </w:tc>
      </w:tr>
      <w:tr w14:paraId="34657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466F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M-R-13</w:t>
            </w:r>
          </w:p>
        </w:tc>
        <w:tc>
          <w:tcPr>
            <w:tcW w:w="0" w:type="auto"/>
            <w:shd w:val="clear"/>
            <w:vAlign w:val="center"/>
          </w:tcPr>
          <w:p w14:paraId="7977F4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默认使用雷达图展示适配度</w:t>
            </w:r>
          </w:p>
        </w:tc>
        <w:tc>
          <w:tcPr>
            <w:tcW w:w="0" w:type="auto"/>
            <w:shd w:val="clear"/>
            <w:vAlign w:val="center"/>
          </w:tcPr>
          <w:p w14:paraId="1075E85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不同意</w:t>
            </w:r>
          </w:p>
        </w:tc>
        <w:tc>
          <w:tcPr>
            <w:tcW w:w="0" w:type="auto"/>
            <w:shd w:val="clear"/>
            <w:vAlign w:val="center"/>
          </w:tcPr>
          <w:p w14:paraId="78EF76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千问</w:t>
            </w:r>
          </w:p>
        </w:tc>
      </w:tr>
      <w:tr w14:paraId="31957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9DDC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M-R-14</w:t>
            </w:r>
          </w:p>
        </w:tc>
        <w:tc>
          <w:tcPr>
            <w:tcW w:w="0" w:type="auto"/>
            <w:shd w:val="clear"/>
            <w:vAlign w:val="center"/>
          </w:tcPr>
          <w:p w14:paraId="7A088C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语音筛选作为首发核心</w:t>
            </w:r>
          </w:p>
        </w:tc>
        <w:tc>
          <w:tcPr>
            <w:tcW w:w="0" w:type="auto"/>
            <w:shd w:val="clear"/>
            <w:vAlign w:val="center"/>
          </w:tcPr>
          <w:p w14:paraId="76E4ED9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不同意</w:t>
            </w:r>
          </w:p>
        </w:tc>
        <w:tc>
          <w:tcPr>
            <w:tcW w:w="0" w:type="auto"/>
            <w:shd w:val="clear"/>
            <w:vAlign w:val="center"/>
          </w:tcPr>
          <w:p w14:paraId="6F2B61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</w:tr>
      <w:tr w14:paraId="7F49C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2A29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M-R-15</w:t>
            </w:r>
          </w:p>
        </w:tc>
        <w:tc>
          <w:tcPr>
            <w:tcW w:w="0" w:type="auto"/>
            <w:shd w:val="clear"/>
            <w:vAlign w:val="center"/>
          </w:tcPr>
          <w:p w14:paraId="44AA36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大面积使用玻璃模糊</w:t>
            </w:r>
          </w:p>
        </w:tc>
        <w:tc>
          <w:tcPr>
            <w:tcW w:w="0" w:type="auto"/>
            <w:shd w:val="clear"/>
            <w:vAlign w:val="center"/>
          </w:tcPr>
          <w:p w14:paraId="6449BE1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不同意</w:t>
            </w:r>
          </w:p>
        </w:tc>
        <w:tc>
          <w:tcPr>
            <w:tcW w:w="0" w:type="auto"/>
            <w:shd w:val="clear"/>
            <w:vAlign w:val="center"/>
          </w:tcPr>
          <w:p w14:paraId="278290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</w:tr>
      <w:tr w14:paraId="68E92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CAA7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M-R-16</w:t>
            </w:r>
          </w:p>
        </w:tc>
        <w:tc>
          <w:tcPr>
            <w:tcW w:w="0" w:type="auto"/>
            <w:shd w:val="clear"/>
            <w:vAlign w:val="center"/>
          </w:tcPr>
          <w:p w14:paraId="41D3E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POI 详情页必须始终保留全屏地图</w:t>
            </w:r>
          </w:p>
        </w:tc>
        <w:tc>
          <w:tcPr>
            <w:tcW w:w="0" w:type="auto"/>
            <w:shd w:val="clear"/>
            <w:vAlign w:val="center"/>
          </w:tcPr>
          <w:p w14:paraId="6D30C8A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不同意</w:t>
            </w:r>
          </w:p>
        </w:tc>
        <w:tc>
          <w:tcPr>
            <w:tcW w:w="0" w:type="auto"/>
            <w:shd w:val="clear"/>
            <w:vAlign w:val="center"/>
          </w:tcPr>
          <w:p w14:paraId="5C616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Grok 旧方案</w:t>
            </w:r>
          </w:p>
        </w:tc>
      </w:tr>
      <w:tr w14:paraId="6C740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D09B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M-R-17</w:t>
            </w:r>
          </w:p>
        </w:tc>
        <w:tc>
          <w:tcPr>
            <w:tcW w:w="0" w:type="auto"/>
            <w:shd w:val="clear"/>
            <w:vAlign w:val="center"/>
          </w:tcPr>
          <w:p w14:paraId="206AF6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首页继续使用 PC 式三张倾斜卡组</w:t>
            </w:r>
          </w:p>
        </w:tc>
        <w:tc>
          <w:tcPr>
            <w:tcW w:w="0" w:type="auto"/>
            <w:shd w:val="clear"/>
            <w:vAlign w:val="center"/>
          </w:tcPr>
          <w:p w14:paraId="5A1F0C7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不同意</w:t>
            </w:r>
          </w:p>
        </w:tc>
        <w:tc>
          <w:tcPr>
            <w:tcW w:w="0" w:type="auto"/>
            <w:shd w:val="clear"/>
            <w:vAlign w:val="center"/>
          </w:tcPr>
          <w:p w14:paraId="0BBBB3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早期方案</w:t>
            </w:r>
          </w:p>
        </w:tc>
      </w:tr>
      <w:tr w14:paraId="71CF2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4E2D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M-R-18</w:t>
            </w:r>
          </w:p>
        </w:tc>
        <w:tc>
          <w:tcPr>
            <w:tcW w:w="0" w:type="auto"/>
            <w:shd w:val="clear"/>
            <w:vAlign w:val="center"/>
          </w:tcPr>
          <w:p w14:paraId="525E1B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所有缩放级标签必须全部显示且零重叠</w:t>
            </w:r>
          </w:p>
        </w:tc>
        <w:tc>
          <w:tcPr>
            <w:tcW w:w="0" w:type="auto"/>
            <w:shd w:val="clear"/>
            <w:vAlign w:val="center"/>
          </w:tcPr>
          <w:p w14:paraId="6B3E652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不同意</w:t>
            </w:r>
          </w:p>
        </w:tc>
        <w:tc>
          <w:tcPr>
            <w:tcW w:w="0" w:type="auto"/>
            <w:shd w:val="clear"/>
            <w:vAlign w:val="center"/>
          </w:tcPr>
          <w:p w14:paraId="44E738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 旧硬验收表述</w:t>
            </w:r>
          </w:p>
        </w:tc>
      </w:tr>
      <w:tr w14:paraId="6489F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27F5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M-R-19</w:t>
            </w:r>
          </w:p>
        </w:tc>
        <w:tc>
          <w:tcPr>
            <w:tcW w:w="0" w:type="auto"/>
            <w:shd w:val="clear"/>
            <w:vAlign w:val="center"/>
          </w:tcPr>
          <w:p w14:paraId="3680E8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地图加载失败时阻断整个页面</w:t>
            </w:r>
          </w:p>
        </w:tc>
        <w:tc>
          <w:tcPr>
            <w:tcW w:w="0" w:type="auto"/>
            <w:shd w:val="clear"/>
            <w:vAlign w:val="center"/>
          </w:tcPr>
          <w:p w14:paraId="65669B3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不同意</w:t>
            </w:r>
          </w:p>
        </w:tc>
        <w:tc>
          <w:tcPr>
            <w:tcW w:w="0" w:type="auto"/>
            <w:shd w:val="clear"/>
            <w:vAlign w:val="center"/>
          </w:tcPr>
          <w:p w14:paraId="15C44E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旧实现</w:t>
            </w:r>
          </w:p>
        </w:tc>
      </w:tr>
      <w:tr w14:paraId="21FA3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B572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M-R-20</w:t>
            </w:r>
          </w:p>
        </w:tc>
        <w:tc>
          <w:tcPr>
            <w:tcW w:w="0" w:type="auto"/>
            <w:shd w:val="clear"/>
            <w:vAlign w:val="center"/>
          </w:tcPr>
          <w:p w14:paraId="214544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返回页面时重置地图、筛选和选中状态</w:t>
            </w:r>
          </w:p>
        </w:tc>
        <w:tc>
          <w:tcPr>
            <w:tcW w:w="0" w:type="auto"/>
            <w:shd w:val="clear"/>
            <w:vAlign w:val="center"/>
          </w:tcPr>
          <w:p w14:paraId="30E7035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不同意</w:t>
            </w:r>
          </w:p>
        </w:tc>
        <w:tc>
          <w:tcPr>
            <w:tcW w:w="0" w:type="auto"/>
            <w:shd w:val="clear"/>
            <w:vAlign w:val="center"/>
          </w:tcPr>
          <w:p w14:paraId="49304D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旧实现</w:t>
            </w:r>
          </w:p>
        </w:tc>
      </w:tr>
    </w:tbl>
    <w:p w14:paraId="2918377D">
      <w:pPr>
        <w:rPr>
          <w:rFonts w:hint="default" w:ascii="微软雅黑" w:hAnsi="微软雅黑" w:eastAsia="微软雅黑" w:cs="微软雅黑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D04D16"/>
    <w:multiLevelType w:val="multilevel"/>
    <w:tmpl w:val="9ED04D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3A2ECA5"/>
    <w:multiLevelType w:val="multilevel"/>
    <w:tmpl w:val="B3A2EC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E2CD67F"/>
    <w:multiLevelType w:val="multilevel"/>
    <w:tmpl w:val="EE2CD6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21A1FEE"/>
    <w:multiLevelType w:val="multilevel"/>
    <w:tmpl w:val="121A1F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3E8E116"/>
    <w:multiLevelType w:val="multilevel"/>
    <w:tmpl w:val="23E8E1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7C3210D"/>
    <w:multiLevelType w:val="multilevel"/>
    <w:tmpl w:val="67C321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AF7A109"/>
    <w:multiLevelType w:val="multilevel"/>
    <w:tmpl w:val="7AF7A1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B0BD0FE"/>
    <w:multiLevelType w:val="multilevel"/>
    <w:tmpl w:val="7B0BD0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D4ABD18"/>
    <w:multiLevelType w:val="multilevel"/>
    <w:tmpl w:val="7D4ABD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4"/>
  </w:num>
  <w:num w:numId="7">
    <w:abstractNumId w:val="2"/>
  </w:num>
  <w:num w:numId="8">
    <w:abstractNumId w:val="8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38549C"/>
    <w:rsid w:val="07B0512D"/>
    <w:rsid w:val="0D1D4F92"/>
    <w:rsid w:val="12C17D51"/>
    <w:rsid w:val="2A970D6C"/>
    <w:rsid w:val="33B75467"/>
    <w:rsid w:val="355F1FA0"/>
    <w:rsid w:val="4438549C"/>
    <w:rsid w:val="500F5C67"/>
    <w:rsid w:val="51D75253"/>
    <w:rsid w:val="61135650"/>
    <w:rsid w:val="62D94FBC"/>
    <w:rsid w:val="65282282"/>
    <w:rsid w:val="710C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160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2026-07-16T11:01:00Z</dcterms:created>
  <dc:creator>企业用户_407986562</dc:creator>
  <cp:lastModifiedBy>企业用户_407986562</cp:lastModifiedBy>
  <dcterms:modified xsi:type="dcterms:W3CDTF">2026-07-16T13:47:10Z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0B127D5ABB88419683ED432C9977C53F_13</vt:lpwstr>
  </property>
  <property fmtid="{D5CDD505-2E9C-101B-9397-08002B2CF9AE}" pid="4" name="KSOTemplateDocerSaveRecord">
    <vt:lpwstr>eyJoZGlkIjoiOTg0ZDYyYTE3MTlkZDRiMDJiNWU1OTZjNjhjOGMyMzAiLCJ1c2VySWQiOiIxNTkwMzI4MDU4In0=</vt:lpwstr>
  </property>
</Properties>
</file>