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授权码模式</w:t>
      </w:r>
    </w:p>
    <w:p>
      <w:pPr>
        <w:rPr>
          <w:rFonts w:hint="eastAsia"/>
        </w:rPr>
      </w:pPr>
      <w:r>
        <w:drawing>
          <wp:inline distT="0" distB="0" distL="114300" distR="114300">
            <wp:extent cx="2659380" cy="2307590"/>
            <wp:effectExtent l="0" t="0" r="762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一、申请授权码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资源拥有者打开客户端，客户端要求资源拥有者给予授权，它将浏览器被重定向到授权服务器，重定向时会附加客户端的身份信息。如：</w:t>
      </w: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GET请求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localhost:53020/uaa/oauth/authorize?client_id=c1&amp;response_type=code&amp;scope=ROLE_USER&amp;redirect_uri=http://www.baidu.com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参数列表如下： </w:t>
      </w:r>
    </w:p>
    <w:p>
      <w:pPr>
        <w:rPr>
          <w:rFonts w:hint="eastAsia"/>
        </w:rPr>
      </w:pPr>
      <w:r>
        <w:rPr>
          <w:rFonts w:hint="eastAsia"/>
        </w:rPr>
        <w:t xml:space="preserve">client_id：客户端准入标识。 </w:t>
      </w:r>
    </w:p>
    <w:p>
      <w:pPr>
        <w:rPr>
          <w:rFonts w:hint="eastAsia"/>
        </w:rPr>
      </w:pPr>
      <w:r>
        <w:rPr>
          <w:rFonts w:hint="eastAsia"/>
        </w:rPr>
        <w:t xml:space="preserve">response_type：授权码模式固定为code。 </w:t>
      </w:r>
    </w:p>
    <w:p>
      <w:pPr>
        <w:rPr>
          <w:rFonts w:hint="eastAsia"/>
        </w:rPr>
      </w:pPr>
      <w:r>
        <w:rPr>
          <w:rFonts w:hint="eastAsia"/>
        </w:rPr>
        <w:t xml:space="preserve">scope：客户端权限。 </w:t>
      </w:r>
    </w:p>
    <w:p>
      <w:pPr>
        <w:rPr>
          <w:rFonts w:hint="eastAsia"/>
        </w:rPr>
      </w:pPr>
      <w:r>
        <w:rPr>
          <w:rFonts w:hint="eastAsia"/>
        </w:rPr>
        <w:t>redirect_uri：跳转uri，当授权码申请成功后会跳转到此地址，并在后边带上code参数（授权码）。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客户端详情DB【oauth_client_details】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505460"/>
            <wp:effectExtent l="0" t="0" r="146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创建的授权码被存储到DB中【oauth_code】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56000" cy="1470025"/>
            <wp:effectExtent l="0" t="0" r="635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浏览器出现向授权服务器授权页面，之后将用户同意授权。</w:t>
      </w:r>
    </w:p>
    <w:p>
      <w:pPr>
        <w:numPr>
          <w:numId w:val="0"/>
        </w:numPr>
        <w:rPr>
          <w:rFonts w:hint="eastAsia"/>
          <w:b/>
          <w:bCs/>
        </w:rPr>
      </w:pPr>
      <w:r>
        <w:drawing>
          <wp:inline distT="0" distB="0" distL="114300" distR="114300">
            <wp:extent cx="5268595" cy="12700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授权服务器将授权码（AuthorizationCode）转经浏览器发送给client(通过redirect_uri)。 </w:t>
      </w: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4733925" cy="390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二、申请令牌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客户端拿着授权码向授权服务器索要访问access_token，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请求如下：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localhost:53020/uaa/oauth/token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client_id:c1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client_secret:secret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grant_type:authorization_code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code:xZZHax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redirect_uri:http://www.baidu.com</w:t>
            </w:r>
          </w:p>
        </w:tc>
      </w:tr>
    </w:tbl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497455"/>
            <wp:effectExtent l="0" t="0" r="1143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密码</w:t>
      </w:r>
      <w:r>
        <w:rPr>
          <w:rFonts w:hint="eastAsia"/>
        </w:rPr>
        <w:t>模式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POST</w:t>
      </w:r>
      <w:r>
        <w:rPr>
          <w:rFonts w:hint="eastAsia"/>
        </w:rPr>
        <w:t>请求如下：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client_id:c1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client_secret:secret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grant_type:password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username:zhangsan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password:123</w:t>
            </w:r>
          </w:p>
        </w:tc>
      </w:tr>
    </w:tbl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5050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请求资源</w:t>
      </w: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按照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oauth2.0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协议要求，请求资源需要携带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token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，如下：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token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的参数名称为：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Authorization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，值为：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Bearer token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值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884680"/>
            <wp:effectExtent l="0" t="0" r="825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校验令牌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localhost:53020/uaa/oauth/check_token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参数token:XXXXXXXXXXXXx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764790"/>
            <wp:effectExtent l="0" t="0" r="1460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DA9151"/>
    <w:multiLevelType w:val="singleLevel"/>
    <w:tmpl w:val="E3DA9151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891B5E3"/>
    <w:multiLevelType w:val="singleLevel"/>
    <w:tmpl w:val="0891B5E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0CE"/>
    <w:rsid w:val="019F0159"/>
    <w:rsid w:val="10E52AAF"/>
    <w:rsid w:val="10FD1E72"/>
    <w:rsid w:val="1299292F"/>
    <w:rsid w:val="195B071F"/>
    <w:rsid w:val="204652A4"/>
    <w:rsid w:val="239B0189"/>
    <w:rsid w:val="25804227"/>
    <w:rsid w:val="28511608"/>
    <w:rsid w:val="28AB5764"/>
    <w:rsid w:val="32C471D8"/>
    <w:rsid w:val="417922C3"/>
    <w:rsid w:val="44CC277E"/>
    <w:rsid w:val="5D8520EB"/>
    <w:rsid w:val="69226ACD"/>
    <w:rsid w:val="6E796C10"/>
    <w:rsid w:val="70A04A3B"/>
    <w:rsid w:val="70F10C9A"/>
    <w:rsid w:val="72F3746A"/>
    <w:rsid w:val="74C01A7B"/>
    <w:rsid w:val="787A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2020-11-18T02:26:31Z</dcterms:created>
  <dc:creator>admin</dc:creator>
  <cp:lastModifiedBy>乖，摸摸头</cp:lastModifiedBy>
  <dcterms:modified xsi:type="dcterms:W3CDTF">2020-11-18T06:08:57Z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