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keepNext/>
        <w:spacing w:before="0" w:after="0" w:line="480" w:lineRule="exact"/>
        <w:ind w:firstLine="561"/>
      </w:pPr>
      <w:r>
        <w:rPr>
          <w:rFonts w:ascii="仿宋_GB2312" w:hAnsi="仿宋_GB2312" w:eastAsia="仿宋_GB2312" w:cs="仿宋_GB2312"/>
          <w:b w:val="0"/>
          <w:sz w:val="28"/>
        </w:rPr>
        <w:t>基准地价系数修正法估价过程</w:t>
      </w:r>
    </w:p>
    <w:p>
      <w:pPr>
        <w:spacing w:before="0" w:after="0" w:line="480" w:lineRule="exact"/>
        <w:ind w:firstLine="561"/>
      </w:pPr>
      <w:r>
        <w:rPr>
          <w:rFonts w:ascii="仿宋_GB2312" w:hAnsi="仿宋_GB2312" w:eastAsia="仿宋_GB2312" w:cs="仿宋_GB2312"/>
          <w:b w:val="0"/>
          <w:sz w:val="28"/>
        </w:rPr>
        <w:t>基准地价系数修正法是利用城镇基准地价和基准地价修正系数表等评估成果，按照替代原则，对估价对象的区域条件和个别条件等与其所处区域的平均条件相比较，并对照修正系数表选取相应的修正系数对基准地价进行修正，进而求取估价对象在估价基准日价格的方法。</w:t>
      </w:r>
    </w:p>
    <w:p>
      <w:pPr>
        <w:spacing w:before="0" w:after="0" w:line="480" w:lineRule="exact"/>
        <w:ind w:firstLine="561"/>
      </w:pPr>
      <w:r>
        <w:rPr>
          <w:rFonts w:ascii="仿宋_GB2312" w:hAnsi="仿宋_GB2312" w:eastAsia="仿宋_GB2312" w:cs="仿宋_GB2312"/>
          <w:b w:val="0"/>
          <w:sz w:val="28"/>
        </w:rPr>
        <w:t>根据《城镇土地估价规程》（GB/T18508-2014），运用基准地价系数修正法评估宗地价格一般分以下几个步骤进行：</w:t>
      </w:r>
    </w:p>
    <w:p>
      <w:pPr>
        <w:spacing w:before="0" w:after="0" w:line="480" w:lineRule="exact"/>
        <w:ind w:firstLine="561"/>
      </w:pPr>
      <w:r>
        <w:rPr>
          <w:rFonts w:ascii="仿宋_GB2312" w:hAnsi="仿宋_GB2312" w:eastAsia="仿宋_GB2312" w:cs="仿宋_GB2312"/>
          <w:b w:val="0"/>
          <w:sz w:val="28"/>
        </w:rPr>
        <w:t>（1）具体说明本次评估所采用的基准地价的制定情况、内涵及其测算公式；</w:t>
      </w:r>
    </w:p>
    <w:p>
      <w:pPr>
        <w:spacing w:before="0" w:after="0" w:line="480" w:lineRule="exact"/>
        <w:ind w:firstLine="561"/>
      </w:pPr>
      <w:r>
        <w:rPr>
          <w:rFonts w:ascii="仿宋_GB2312" w:hAnsi="仿宋_GB2312" w:eastAsia="仿宋_GB2312" w:cs="仿宋_GB2312"/>
          <w:b w:val="0"/>
          <w:sz w:val="28"/>
        </w:rPr>
        <w:t>（2）根据估价对象的具体位置及当地城区土地级别图，确定估价对象所在土地级别和基准地价；</w:t>
      </w:r>
    </w:p>
    <w:p>
      <w:pPr>
        <w:spacing w:before="0" w:after="0" w:line="480" w:lineRule="exact"/>
        <w:ind w:firstLine="561"/>
      </w:pPr>
      <w:r>
        <w:rPr>
          <w:rFonts w:ascii="仿宋_GB2312" w:hAnsi="仿宋_GB2312" w:eastAsia="仿宋_GB2312" w:cs="仿宋_GB2312"/>
          <w:b w:val="0"/>
          <w:sz w:val="28"/>
        </w:rPr>
        <w:t>（3）根据估价对象具体用途、规划限制条件等，确定其容积率修正系数；</w:t>
      </w:r>
    </w:p>
    <w:p>
      <w:pPr>
        <w:spacing w:before="0" w:after="0" w:line="480" w:lineRule="exact"/>
        <w:ind w:firstLine="561"/>
      </w:pPr>
      <w:r>
        <w:rPr>
          <w:rFonts w:ascii="仿宋_GB2312" w:hAnsi="仿宋_GB2312" w:eastAsia="仿宋_GB2312" w:cs="仿宋_GB2312"/>
          <w:b w:val="0"/>
          <w:sz w:val="28"/>
        </w:rPr>
        <w:t>（4）根据估价对象具体土地使用年期，确定其年期修正系数；</w:t>
      </w:r>
    </w:p>
    <w:p>
      <w:pPr>
        <w:spacing w:before="0" w:after="0" w:line="480" w:lineRule="exact"/>
        <w:ind w:firstLine="561"/>
      </w:pPr>
      <w:r>
        <w:rPr>
          <w:rFonts w:ascii="仿宋_GB2312" w:hAnsi="仿宋_GB2312" w:eastAsia="仿宋_GB2312" w:cs="仿宋_GB2312"/>
          <w:b w:val="0"/>
          <w:sz w:val="28"/>
        </w:rPr>
        <w:t>（5）根据估价对象估价期日和基准地价基准日，确定期日修正系数；</w:t>
      </w:r>
    </w:p>
    <w:p>
      <w:pPr>
        <w:spacing w:before="0" w:after="0" w:line="480" w:lineRule="exact"/>
        <w:ind w:firstLine="561"/>
      </w:pPr>
      <w:r>
        <w:rPr>
          <w:rFonts w:ascii="仿宋_GB2312" w:hAnsi="仿宋_GB2312" w:eastAsia="仿宋_GB2312" w:cs="仿宋_GB2312"/>
          <w:b w:val="0"/>
          <w:sz w:val="28"/>
        </w:rPr>
        <w:t>（6）根据估价对象的实际情况以及基准地价修正体系，确定区域及个别因素修正值；</w:t>
      </w:r>
    </w:p>
    <w:p>
      <w:pPr>
        <w:spacing w:before="0" w:after="0" w:line="480" w:lineRule="exact"/>
        <w:ind w:firstLine="561"/>
      </w:pPr>
      <w:r>
        <w:rPr>
          <w:rFonts w:ascii="仿宋_GB2312" w:hAnsi="仿宋_GB2312" w:eastAsia="仿宋_GB2312" w:cs="仿宋_GB2312"/>
          <w:b w:val="0"/>
          <w:sz w:val="28"/>
        </w:rPr>
        <w:t>（7）根据估价对象实际开发程度和基准地价内涵开发程度，确定开发程度修正；</w:t>
      </w:r>
    </w:p>
    <w:p>
      <w:pPr>
        <w:spacing w:before="0" w:after="0" w:line="480" w:lineRule="exact"/>
        <w:ind w:firstLine="561"/>
      </w:pPr>
      <w:r>
        <w:rPr>
          <w:rFonts w:ascii="仿宋_GB2312" w:hAnsi="仿宋_GB2312" w:eastAsia="仿宋_GB2312" w:cs="仿宋_GB2312"/>
          <w:b w:val="0"/>
          <w:sz w:val="28"/>
        </w:rPr>
        <w:t>（8）根据基准地价内涵规定的公式，计算基准地价系数修正法测算结果。</w:t>
      </w:r>
    </w:p>
    <w:p>
      <w:pPr>
        <w:keepNext/>
        <w:spacing w:before="0" w:after="0" w:line="480" w:lineRule="exact"/>
        <w:ind w:firstLine="561"/>
      </w:pPr>
      <w:r>
        <w:rPr>
          <w:rFonts w:ascii="仿宋_GB2312" w:hAnsi="仿宋_GB2312" w:eastAsia="仿宋_GB2312" w:cs="仿宋_GB2312"/>
          <w:b w:val="0"/>
          <w:sz w:val="28"/>
        </w:rPr>
        <w:t>1、基准地价评估依据</w:t>
      </w:r>
    </w:p>
    <w:p>
      <w:pPr>
        <w:spacing w:before="0" w:after="0" w:line="480" w:lineRule="exact"/>
        <w:ind w:firstLine="561"/>
      </w:pPr>
      <w:r>
        <w:rPr>
          <w:rFonts w:ascii="仿宋_GB2312" w:hAnsi="仿宋_GB2312" w:eastAsia="仿宋_GB2312" w:cs="仿宋_GB2312"/>
          <w:b w:val="0"/>
          <w:sz w:val="28"/>
        </w:rPr>
        <w:t>根据估价对象区域因素及个别因素，按照《城镇土地估价规程》要求，结合通道县基准地价的执行情况。通道县基准地价的依据是《通道侗族自治县城镇基准地价更新技术报告》（2025年11月）。</w:t>
      </w:r>
    </w:p>
    <w:p>
      <w:pPr>
        <w:spacing w:before="0" w:after="0" w:line="480" w:lineRule="exact"/>
        <w:ind w:firstLine="561"/>
      </w:pPr>
      <w:r>
        <w:rPr>
          <w:rFonts w:ascii="仿宋_GB2312" w:hAnsi="仿宋_GB2312" w:eastAsia="仿宋_GB2312" w:cs="仿宋_GB2312"/>
          <w:b w:val="0"/>
          <w:sz w:val="28"/>
        </w:rPr>
        <w:t>出让土地使用权基准地价的内涵为：在估价基准日2025.04.01，各土地级别或均质区域内，现状平均土地开发程度和平均容积率下，同一用途的完整土地使用权的平均价格。</w:t>
      </w:r>
    </w:p>
    <w:p>
      <w:pPr>
        <w:spacing w:before="0" w:after="0" w:line="480" w:lineRule="exact"/>
        <w:ind w:firstLine="561"/>
      </w:pPr>
      <w:r>
        <w:rPr>
          <w:rFonts w:ascii="仿宋_GB2312" w:hAnsi="仿宋_GB2312" w:eastAsia="仿宋_GB2312" w:cs="仿宋_GB2312"/>
          <w:b w:val="0"/>
          <w:sz w:val="28"/>
        </w:rPr>
        <w:t>地类按商业服务业、居住、公共管理与公共服务、工矿、仓储、公用设施用地区分，各类用地的使用年期均为法定最高使用年限。通道县城区基准地价及其内涵具体情况见下表：</w:t>
      </w:r>
    </w:p>
    <w:p>
      <w:pPr>
        <w:keepNext/>
        <w:spacing w:before="157" w:after="10" w:line="480" w:lineRule="exact"/>
        <w:ind w:left="0" w:right="0" w:firstLine="0"/>
        <w:jc w:val="center"/>
      </w:pPr>
      <w:r>
        <w:rPr>
          <w:rFonts w:ascii="仿宋_GB2312" w:hAnsi="仿宋_GB2312" w:eastAsia="仿宋_GB2312" w:cs="仿宋_GB2312"/>
          <w:b w:val="0"/>
          <w:sz w:val="28"/>
        </w:rPr>
        <w:t>表3-1 通道县城区基准地价内涵</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9"/>
        <w:gridCol w:w="519"/>
        <w:gridCol w:w="519"/>
        <w:gridCol w:w="519"/>
        <w:gridCol w:w="519"/>
        <w:gridCol w:w="519"/>
        <w:gridCol w:w="519"/>
        <w:gridCol w:w="519"/>
        <w:gridCol w:w="519"/>
        <w:gridCol w:w="519"/>
        <w:gridCol w:w="519"/>
        <w:gridCol w:w="519"/>
        <w:gridCol w:w="519"/>
        <w:gridCol w:w="519"/>
        <w:gridCol w:w="519"/>
        <w:gridCol w:w="519"/>
      </w:tblGrid>
      <w:tr>
        <w:trPr>
          <w:tblHeader w:val="1"/>
          <w:cantSplit/>
        </w:trPr>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级别</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土地权利</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开发程度</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估价期日</w:t>
            </w:r>
          </w:p>
        </w:tc>
      </w:tr>
      <w:tr>
        <w:trPr>
          <w:tblHeader w:val="1"/>
          <w:cantSplit/>
        </w:trPr>
        <w:tc>
          <w:tcPr>
            <w:tcW w:type="dxa" w:w="519"/>
            <w:vMerge/>
          </w:tcPr>
          <w:p/>
        </w:tc>
        <w:tc>
          <w:tcPr>
            <w:tcW w:type="dxa" w:w="519"/>
            <w:vMerge/>
          </w:tcP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19"/>
            <w:vMerge/>
          </w:tcPr>
          <w:p/>
        </w:tc>
        <w:tc>
          <w:tcPr>
            <w:tcW w:type="dxa" w:w="519"/>
            <w:vMerge/>
          </w:tcP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出让土地使用权</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五通一平</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2025.4.1</w:t>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注：1、本次土地用途根据《国土空间调查、规划、用途管制用地用海分类指南》进行分类，商业服务业用地对应上轮基准地价用途中的商服用地，居住用地对应住宅用地，工矿用地、仓储用地对应工矿仓储用地，公共管理与公共服务用地、公用设施用地对应公共管理与公共服务用地，其中：(1)公共管理与公共服务用地指：机关团体、科研、文化、教育、体育、医疗卫生、社会福利用地；(2)公用设施用地指：供水、排水、供电、供燃气、通信、邮政、广播电视设施、环卫、消防、水工设施；2、五通一平指：红线外通路、通电、通讯、通上水、通下水，红线内场地平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bl>
    <w:p>
      <w:pPr>
        <w:keepNext/>
        <w:spacing w:before="157" w:after="10" w:line="480" w:lineRule="exact"/>
        <w:ind w:left="0" w:right="0" w:firstLine="0"/>
        <w:jc w:val="center"/>
      </w:pPr>
      <w:r>
        <w:rPr>
          <w:rFonts w:ascii="仿宋_GB2312" w:hAnsi="仿宋_GB2312" w:eastAsia="仿宋_GB2312" w:cs="仿宋_GB2312"/>
          <w:b w:val="0"/>
          <w:sz w:val="28"/>
        </w:rPr>
        <w:t>表3-2 通道县城区级别基准地价（元/平方米）</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2080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950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275</w:t>
            </w:r>
          </w:p>
        </w:tc>
      </w:tr>
    </w:tbl>
    <w:p>
      <w:pPr>
        <w:keepNext/>
        <w:spacing w:before="0" w:after="0" w:line="480" w:lineRule="exact"/>
        <w:ind w:firstLine="561"/>
      </w:pPr>
      <w:r>
        <w:rPr>
          <w:rFonts w:ascii="仿宋_GB2312" w:hAnsi="仿宋_GB2312" w:eastAsia="仿宋_GB2312" w:cs="仿宋_GB2312"/>
          <w:b w:val="0"/>
          <w:sz w:val="28"/>
        </w:rPr>
        <w:t>2、基准地价系数修正法的基本公式</w:t>
      </w:r>
    </w:p>
    <w:p>
      <w:pPr>
        <w:spacing w:before="0" w:after="0" w:line="480" w:lineRule="exact"/>
        <w:ind w:firstLine="561"/>
      </w:pPr>
      <w:r>
        <w:rPr>
          <w:rFonts w:ascii="仿宋_GB2312" w:hAnsi="仿宋_GB2312" w:eastAsia="仿宋_GB2312" w:cs="仿宋_GB2312"/>
          <w:b w:val="0"/>
          <w:sz w:val="28"/>
        </w:rPr>
        <w:t>根据估价对象实际情况，本次评估采用基准地价系数修正法评估居住用地土地价格的基本计算公式为：</w:t>
      </w:r>
    </w:p>
    <w:p>
      <w:pPr>
        <w:keepLines/>
        <w:spacing w:before="0" w:after="0" w:line="480" w:lineRule="exact"/>
        <w:ind w:firstLine="0" w:left="561" w:right="0"/>
        <w:jc w:val="left"/>
      </w:pPr>
      <w:r>
        <w:rPr>
          <w:rFonts w:ascii="仿宋_GB2312" w:hAnsi="仿宋_GB2312" w:eastAsia="仿宋_GB2312" w:cs="仿宋_GB2312"/>
          <w:b w:val="0"/>
          <w:sz w:val="28"/>
        </w:rPr>
        <w:t>P住=级别基准地价×（1+∑Ki）×Ky×Kv×Kt×Ks×Ka×Ke×Kto＋Kf</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P住——估价对象设定开发程度条件下宗地地价</w:t>
      </w:r>
    </w:p>
    <w:p>
      <w:pPr>
        <w:spacing w:before="0" w:after="0" w:line="480" w:lineRule="exact"/>
        <w:ind w:firstLine="561"/>
      </w:pPr>
      <w:r>
        <w:rPr>
          <w:rFonts w:ascii="仿宋_GB2312" w:hAnsi="仿宋_GB2312" w:eastAsia="仿宋_GB2312" w:cs="仿宋_GB2312"/>
          <w:b w:val="0"/>
          <w:sz w:val="28"/>
        </w:rPr>
        <w:t>P1b——估价对象所处级别的基准地价</w:t>
      </w:r>
    </w:p>
    <w:p>
      <w:pPr>
        <w:spacing w:before="0" w:after="0" w:line="480" w:lineRule="exact"/>
        <w:ind w:firstLine="561"/>
      </w:pPr>
      <w:r>
        <w:rPr>
          <w:rFonts w:ascii="仿宋_GB2312" w:hAnsi="仿宋_GB2312" w:eastAsia="仿宋_GB2312" w:cs="仿宋_GB2312"/>
          <w:b w:val="0"/>
          <w:sz w:val="28"/>
        </w:rPr>
        <w:t>∑Ki——区域因素修正值之和</w:t>
      </w:r>
    </w:p>
    <w:p>
      <w:pPr>
        <w:spacing w:before="0" w:after="0" w:line="480" w:lineRule="exact"/>
        <w:ind w:firstLine="561"/>
      </w:pPr>
      <w:r>
        <w:rPr>
          <w:rFonts w:ascii="仿宋_GB2312" w:hAnsi="仿宋_GB2312" w:eastAsia="仿宋_GB2312" w:cs="仿宋_GB2312"/>
          <w:b w:val="0"/>
          <w:sz w:val="28"/>
        </w:rPr>
        <w:t>Ky——年期修正系数</w:t>
      </w:r>
    </w:p>
    <w:p>
      <w:pPr>
        <w:spacing w:before="0" w:after="0" w:line="480" w:lineRule="exact"/>
        <w:ind w:firstLine="561"/>
      </w:pPr>
      <w:r>
        <w:rPr>
          <w:rFonts w:ascii="仿宋_GB2312" w:hAnsi="仿宋_GB2312" w:eastAsia="仿宋_GB2312" w:cs="仿宋_GB2312"/>
          <w:b w:val="0"/>
          <w:sz w:val="28"/>
        </w:rPr>
        <w:t>Kv——容积率修正系数</w:t>
      </w:r>
    </w:p>
    <w:p>
      <w:pPr>
        <w:spacing w:before="0" w:after="0" w:line="480" w:lineRule="exact"/>
        <w:ind w:firstLine="561"/>
      </w:pPr>
      <w:r>
        <w:rPr>
          <w:rFonts w:ascii="仿宋_GB2312" w:hAnsi="仿宋_GB2312" w:eastAsia="仿宋_GB2312" w:cs="仿宋_GB2312"/>
          <w:b w:val="0"/>
          <w:sz w:val="28"/>
        </w:rPr>
        <w:t>Kt——估价期日修正系数</w:t>
      </w:r>
    </w:p>
    <w:p>
      <w:pPr>
        <w:spacing w:before="0" w:after="0" w:line="480" w:lineRule="exact"/>
        <w:ind w:firstLine="561"/>
      </w:pPr>
      <w:r>
        <w:rPr>
          <w:rFonts w:ascii="仿宋_GB2312" w:hAnsi="仿宋_GB2312" w:eastAsia="仿宋_GB2312" w:cs="仿宋_GB2312"/>
          <w:b w:val="0"/>
          <w:sz w:val="28"/>
        </w:rPr>
        <w:t>Ks——宗地面积修正系数</w:t>
      </w:r>
    </w:p>
    <w:p>
      <w:pPr>
        <w:spacing w:before="0" w:after="0" w:line="480" w:lineRule="exact"/>
        <w:ind w:firstLine="561"/>
      </w:pPr>
      <w:r>
        <w:rPr>
          <w:rFonts w:ascii="仿宋_GB2312" w:hAnsi="仿宋_GB2312" w:eastAsia="仿宋_GB2312" w:cs="仿宋_GB2312"/>
          <w:b w:val="0"/>
          <w:sz w:val="28"/>
        </w:rPr>
        <w:t>Ka——宗地形状修正系数</w:t>
      </w:r>
    </w:p>
    <w:p>
      <w:pPr>
        <w:spacing w:before="0" w:after="0" w:line="480" w:lineRule="exact"/>
        <w:ind w:firstLine="561"/>
      </w:pPr>
      <w:r>
        <w:rPr>
          <w:rFonts w:ascii="仿宋_GB2312" w:hAnsi="仿宋_GB2312" w:eastAsia="仿宋_GB2312" w:cs="仿宋_GB2312"/>
          <w:b w:val="0"/>
          <w:sz w:val="28"/>
        </w:rPr>
        <w:t>Ke——景观环境修正系数</w:t>
      </w:r>
    </w:p>
    <w:p>
      <w:pPr>
        <w:spacing w:before="0" w:after="0" w:line="480" w:lineRule="exact"/>
        <w:ind w:firstLine="561"/>
      </w:pPr>
      <w:r>
        <w:rPr>
          <w:rFonts w:ascii="仿宋_GB2312" w:hAnsi="仿宋_GB2312" w:eastAsia="仿宋_GB2312" w:cs="仿宋_GB2312"/>
          <w:b w:val="0"/>
          <w:sz w:val="28"/>
        </w:rPr>
        <w:t>Kto——建筑物朝向修正系数</w:t>
      </w:r>
    </w:p>
    <w:p>
      <w:pPr>
        <w:spacing w:before="0" w:after="0" w:line="480" w:lineRule="exact"/>
        <w:ind w:firstLine="561"/>
      </w:pPr>
      <w:r>
        <w:rPr>
          <w:rFonts w:ascii="仿宋_GB2312" w:hAnsi="仿宋_GB2312" w:eastAsia="仿宋_GB2312" w:cs="仿宋_GB2312"/>
          <w:b w:val="0"/>
          <w:sz w:val="28"/>
        </w:rPr>
        <w:t>Kf——开发程度修正额。</w:t>
      </w:r>
    </w:p>
    <w:p>
      <w:pPr>
        <w:keepNext/>
        <w:spacing w:before="0" w:after="0" w:line="480" w:lineRule="exact"/>
        <w:ind w:firstLine="561"/>
      </w:pPr>
      <w:r>
        <w:rPr>
          <w:rFonts w:ascii="仿宋_GB2312" w:hAnsi="仿宋_GB2312" w:eastAsia="仿宋_GB2312" w:cs="仿宋_GB2312"/>
          <w:b w:val="0"/>
          <w:sz w:val="28"/>
        </w:rPr>
        <w:t>3、确定基准地价（Po）</w:t>
      </w:r>
    </w:p>
    <w:p>
      <w:pPr>
        <w:spacing w:before="0" w:after="0" w:line="480" w:lineRule="exact"/>
        <w:ind w:firstLine="561"/>
      </w:pPr>
      <w:r>
        <w:rPr>
          <w:rFonts w:ascii="仿宋_GB2312" w:hAnsi="仿宋_GB2312" w:eastAsia="仿宋_GB2312" w:cs="仿宋_GB2312"/>
          <w:b w:val="0"/>
          <w:sz w:val="28"/>
        </w:rPr>
        <w:t>本次评估设定估价对象土地用途为居住用地，估价对象位于待校核，根据《通道侗族自治县城镇基准地价更新技术报告》（2025年11月）和通道县城镇基准地价成果图件，估价对象位于通道县城区Ⅱ级居住用地，其级别基准地价Po=710元/平方米。</w:t>
      </w:r>
    </w:p>
    <w:p>
      <w:pPr>
        <w:keepNext/>
        <w:spacing w:before="0" w:after="0" w:line="480" w:lineRule="exact"/>
        <w:ind w:firstLine="561"/>
      </w:pPr>
      <w:r>
        <w:rPr>
          <w:rFonts w:ascii="仿宋_GB2312" w:hAnsi="仿宋_GB2312" w:eastAsia="仿宋_GB2312" w:cs="仿宋_GB2312"/>
          <w:b w:val="0"/>
          <w:sz w:val="28"/>
        </w:rPr>
        <w:t>4、容积率修正系数（Kv）的确定</w:t>
      </w:r>
    </w:p>
    <w:p>
      <w:pPr>
        <w:spacing w:before="0" w:after="0" w:line="480" w:lineRule="exact"/>
        <w:ind w:firstLine="561"/>
      </w:pPr>
      <w:r>
        <w:rPr>
          <w:rFonts w:ascii="仿宋_GB2312" w:hAnsi="仿宋_GB2312" w:eastAsia="仿宋_GB2312" w:cs="仿宋_GB2312"/>
          <w:b w:val="0"/>
          <w:sz w:val="28"/>
        </w:rPr>
        <w:t>容积率的变化会影响地价的变化。在进行住宅宗地评估时，当实际容积率与平均容积率不同时，必须进行修正。本次评估设定容积率为4.58。根据《通道侗族自治县城镇基准地价更新技术报告》（2025年11月），查《通道县城区居住用地容积率修正系数表》，采用内插法得估价对象容积率修正值为：Kv=1.4369。</w:t>
      </w:r>
    </w:p>
    <w:p>
      <w:pPr>
        <w:keepNext/>
        <w:spacing w:before="157" w:after="10" w:line="480" w:lineRule="exact"/>
        <w:ind w:left="0" w:right="0" w:firstLine="0"/>
        <w:jc w:val="center"/>
      </w:pPr>
      <w:r>
        <w:rPr>
          <w:rFonts w:ascii="仿宋_GB2312" w:hAnsi="仿宋_GB2312" w:eastAsia="仿宋_GB2312" w:cs="仿宋_GB2312"/>
          <w:b w:val="0"/>
          <w:sz w:val="28"/>
        </w:rPr>
        <w:t>表3-3 通道县城区居住用地容积率修正系数表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0.7001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0.7384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0.8127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0.8703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0.9049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0.7353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0.7699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0.8405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0.9264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0.7690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0.7997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0.9464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0.8013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0.8283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0.9653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0.8324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0.8556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0.9614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0.9831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0.8818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0.9377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0.9070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0.9593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1.0160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1.0181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1.0312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0.9473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1.0355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1.0459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0.9778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1.0193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1.0600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1.0379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1.0683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1.0734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1.0255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1.0864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1.0989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1.1133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1.1110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1.1274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1.1227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1.1340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1.1451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1.1673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1.1558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1.1662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1.2107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1.1766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1.1763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1.1862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1.1959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1.2736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1.2274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1.2053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1.2143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1.2234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1.2644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1.2407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1.3089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1.2491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1.2574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1.2655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1.3254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1.2734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1.4468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1.3208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1.2811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1.4648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1.2888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1.4826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1.3978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1.2962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1.5004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1.3708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1.3036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1.5177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1.3108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1.3180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1.5689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1.4667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1.3319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1.5858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1.4799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1.3387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1.6023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1.3454</w:t>
            </w:r>
          </w:p>
        </w:tc>
      </w:tr>
    </w:tbl>
    <w:p>
      <w:pPr>
        <w:keepNext/>
        <w:spacing w:before="0" w:after="0" w:line="480" w:lineRule="exact"/>
        <w:ind w:firstLine="561"/>
      </w:pPr>
      <w:r>
        <w:rPr>
          <w:rFonts w:ascii="仿宋_GB2312" w:hAnsi="仿宋_GB2312" w:eastAsia="仿宋_GB2312" w:cs="仿宋_GB2312"/>
          <w:b w:val="0"/>
          <w:sz w:val="28"/>
        </w:rPr>
        <w:t>5、土地使用年期修正系数（Ky）的确定</w:t>
      </w:r>
    </w:p>
    <w:p>
      <w:pPr>
        <w:spacing w:before="0" w:after="0" w:line="480" w:lineRule="exact"/>
        <w:ind w:firstLine="561"/>
      </w:pPr>
      <w:r>
        <w:rPr>
          <w:rFonts w:ascii="仿宋_GB2312" w:hAnsi="仿宋_GB2312" w:eastAsia="仿宋_GB2312" w:cs="仿宋_GB2312"/>
          <w:b w:val="0"/>
          <w:sz w:val="28"/>
        </w:rPr>
        <w:t>通道县出让基准地价设定的土地使用年期为各用途土地法定出让最高使用年期，为居住用地70年；此次评估设定宗地的出让土地使用权土地使用年期为居住用地63.97年，与出让基准地价设定用途的内涵使用年期不一致，故此次评估需要进行使用年期修正。</w:t>
      </w:r>
    </w:p>
    <w:p>
      <w:pPr>
        <w:spacing w:before="0" w:after="0" w:line="480" w:lineRule="exact"/>
        <w:ind w:firstLine="561"/>
      </w:pPr>
      <w:r>
        <w:rPr>
          <w:rFonts w:ascii="仿宋_GB2312" w:hAnsi="仿宋_GB2312" w:eastAsia="仿宋_GB2312" w:cs="仿宋_GB2312"/>
          <w:b w:val="0"/>
          <w:sz w:val="28"/>
        </w:rPr>
        <w:t>年期修正系数计算公式如下：</w:t>
      </w:r>
    </w:p>
    <w:p>
      <w:pPr>
        <w:keepLines/>
        <w:spacing w:before="0" w:after="0" w:line="480" w:lineRule="exact"/>
        <w:ind w:firstLine="0" w:left="561" w:right="0"/>
        <w:jc w:val="left"/>
      </w:pPr>
      <w:r>
        <w:rPr>
          <w:rFonts w:ascii="仿宋_GB2312" w:hAnsi="仿宋_GB2312" w:eastAsia="仿宋_GB2312" w:cs="仿宋_GB2312"/>
          <w:b w:val="0"/>
          <w:sz w:val="28"/>
        </w:rPr>
        <w:t>Ky=[1-1/(1+r)^m]/[1-1/(1+r)^n]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r——土地还原率；</w:t>
      </w:r>
    </w:p>
    <w:p>
      <w:pPr>
        <w:spacing w:before="0" w:after="0" w:line="480" w:lineRule="exact"/>
        <w:ind w:firstLine="561"/>
      </w:pPr>
      <w:r>
        <w:rPr>
          <w:rFonts w:ascii="仿宋_GB2312" w:hAnsi="仿宋_GB2312" w:eastAsia="仿宋_GB2312" w:cs="仿宋_GB2312"/>
          <w:b w:val="0"/>
          <w:sz w:val="28"/>
        </w:rPr>
        <w:t>m——估价对象设定土地使用年期；</w:t>
      </w:r>
    </w:p>
    <w:p>
      <w:pPr>
        <w:spacing w:before="0" w:after="0" w:line="480" w:lineRule="exact"/>
        <w:ind w:firstLine="561"/>
      </w:pPr>
      <w:r>
        <w:rPr>
          <w:rFonts w:ascii="仿宋_GB2312" w:hAnsi="仿宋_GB2312" w:eastAsia="仿宋_GB2312" w:cs="仿宋_GB2312"/>
          <w:b w:val="0"/>
          <w:sz w:val="28"/>
        </w:rPr>
        <w:t>n——基准地价内涵土地使用年期。</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根据《通道侗族自治县城镇基准地价更新技术报告》（2025年11月），居住用地土地还原率为6.75%。</w:t>
      </w:r>
    </w:p>
    <w:p>
      <w:pPr>
        <w:spacing w:before="0" w:after="0" w:line="480" w:lineRule="exact"/>
        <w:ind w:firstLine="561"/>
      </w:pPr>
      <w:r>
        <w:rPr>
          <w:rFonts w:ascii="仿宋_GB2312" w:hAnsi="仿宋_GB2312" w:eastAsia="仿宋_GB2312" w:cs="仿宋_GB2312"/>
          <w:b w:val="0"/>
          <w:sz w:val="28"/>
        </w:rPr>
        <w:t>则：Ky=[1-1/(1+6.75%)^63.97]/[1-1/(1+6.75%)^70]=0.9950。</w:t>
      </w:r>
    </w:p>
    <w:p>
      <w:pPr>
        <w:keepNext/>
        <w:spacing w:before="157" w:after="10" w:line="480" w:lineRule="exact"/>
        <w:ind w:left="0" w:right="0" w:firstLine="0"/>
        <w:jc w:val="center"/>
      </w:pPr>
      <w:r>
        <w:rPr>
          <w:rFonts w:ascii="仿宋_GB2312" w:hAnsi="仿宋_GB2312" w:eastAsia="仿宋_GB2312" w:cs="仿宋_GB2312"/>
          <w:b w:val="0"/>
          <w:sz w:val="28"/>
        </w:rPr>
        <w:t>表3-4 通道县商业服务业、居住用地土地还原率表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还原率</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6.75%</w:t>
            </w:r>
          </w:p>
        </w:tc>
      </w:tr>
    </w:tbl>
    <w:p>
      <w:pPr>
        <w:keepNext/>
        <w:spacing w:before="0" w:after="0" w:line="480" w:lineRule="exact"/>
        <w:ind w:firstLine="561"/>
      </w:pPr>
      <w:r>
        <w:rPr>
          <w:rFonts w:ascii="仿宋_GB2312" w:hAnsi="仿宋_GB2312" w:eastAsia="仿宋_GB2312" w:cs="仿宋_GB2312"/>
          <w:b w:val="0"/>
          <w:sz w:val="28"/>
        </w:rPr>
        <w:t>6、期日修正系数（Kt）的确定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通道县城镇基准地价基准日为2025.04.01，本次评估估价期日为2026-06-03，历时14.07个月，需进行估价期日修正。通道县目前尚未建立地价动态监测体系，经查询通道县土地成交信息及估价对象所在区域土地市场情况，同类型城镇住宅用地在此期间的地价月平均上涨率约为0.2%，本次评估结合宗地所在区域地价上涨幅度，确定估价对象估价期日修正系数Kt=1.0285。具体测算见下表：</w:t>
      </w:r>
    </w:p>
    <w:p>
      <w:pPr>
        <w:keepLines/>
        <w:spacing w:before="0" w:after="0" w:line="480" w:lineRule="exact"/>
        <w:ind w:firstLine="0" w:left="561" w:right="0"/>
        <w:jc w:val="left"/>
      </w:pPr>
      <w:r>
        <w:rPr>
          <w:rFonts w:ascii="仿宋_GB2312" w:hAnsi="仿宋_GB2312" w:eastAsia="仿宋_GB2312" w:cs="仿宋_GB2312"/>
          <w:b w:val="0"/>
          <w:sz w:val="28"/>
        </w:rPr>
        <w:t>Kt=(1+0.2%)^14.07=1.0285。</w:t>
      </w:r>
    </w:p>
    <w:p>
      <w:pPr>
        <w:keepNext/>
        <w:spacing w:before="157" w:after="10" w:line="480" w:lineRule="exact"/>
        <w:ind w:left="0" w:right="0" w:firstLine="0"/>
        <w:jc w:val="center"/>
      </w:pPr>
      <w:r>
        <w:rPr>
          <w:rFonts w:ascii="仿宋_GB2312" w:hAnsi="仿宋_GB2312" w:eastAsia="仿宋_GB2312" w:cs="仿宋_GB2312"/>
          <w:b w:val="0"/>
          <w:sz w:val="28"/>
        </w:rPr>
        <w:t>表3-5 估价对象居住用地期日修正测算表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项目</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内容</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居住用地</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基准地价的基准日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2025.04.01</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2026-06-03</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估价期日修正的上涨时间(月)</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14.07</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月上涨率</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0.2%</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估价对象期日修正系数</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1.0285</w:t>
            </w:r>
          </w:p>
        </w:tc>
      </w:tr>
    </w:tbl>
    <w:p>
      <w:pPr>
        <w:keepNext/>
        <w:spacing w:before="0" w:after="0" w:line="480" w:lineRule="exact"/>
        <w:ind w:firstLine="561"/>
      </w:pPr>
      <w:r>
        <w:rPr>
          <w:rFonts w:ascii="仿宋_GB2312" w:hAnsi="仿宋_GB2312" w:eastAsia="仿宋_GB2312" w:cs="仿宋_GB2312"/>
          <w:b w:val="0"/>
          <w:sz w:val="28"/>
        </w:rPr>
        <w:t>7、区域因素修正系数（∑Ki）的确定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中《通道县城区Ⅱ级居住用地宗地地价区域因素修正系数指标说明表》及《通道县城区Ⅱ级居住用地宗地地价区域因素修正系数表》，结合估价对象区域因素条件，确定各区域因素修正系数，并求得区域因素修正系数之和∑Ki=2.4020%。</w:t>
      </w:r>
    </w:p>
    <w:p>
      <w:pPr>
        <w:keepNext/>
        <w:spacing w:before="157" w:after="10" w:line="480" w:lineRule="exact"/>
        <w:ind w:left="0" w:right="0" w:firstLine="0"/>
        <w:jc w:val="center"/>
      </w:pPr>
      <w:r>
        <w:rPr>
          <w:rFonts w:ascii="仿宋_GB2312" w:hAnsi="仿宋_GB2312" w:eastAsia="仿宋_GB2312" w:cs="仿宋_GB2312"/>
          <w:b w:val="0"/>
          <w:sz w:val="28"/>
        </w:rPr>
        <w:t>表3-6 通道县城区Ⅱ级居住用地宗地地价区域因素修正系数指标说明表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因素</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因子</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繁华程度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距小区级商服中心距离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距汽车站距离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临近道路状况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临支路</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距公交站点距离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 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300-400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&gt;400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供水保证率</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98-95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95-90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90-85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&lt;85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供电保证率</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98-95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95-90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90-85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&lt;85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排水状况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在雨水大的情况下无洪涝和积水现象，排水畅通</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在雨水大的情况下无洪涝和积水现象，排水较畅通</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在雨水大的情况下有短时的积水现象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一般雨水情况下有积水现象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一般雨水情况下，有洪涝和积水现象，且持续 时间较长</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公用设施完善度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完善</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较完善</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较差</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差</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人口密度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 4500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4000-4500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3500-4000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3000-3500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&lt;3000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环境状况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噪声污染状况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高</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环境状况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水污染状况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高</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城市规划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道路规划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混合型主干道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生活型主干道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生活型次干道或交通型主干道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交通型次干道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r>
    </w:tbl>
    <w:p>
      <w:pPr>
        <w:keepNext/>
        <w:spacing w:before="157" w:after="10" w:line="480" w:lineRule="exact"/>
        <w:ind w:left="0" w:right="0" w:firstLine="0"/>
        <w:jc w:val="center"/>
      </w:pPr>
      <w:r>
        <w:rPr>
          <w:rFonts w:ascii="仿宋_GB2312" w:hAnsi="仿宋_GB2312" w:eastAsia="仿宋_GB2312" w:cs="仿宋_GB2312"/>
          <w:b w:val="0"/>
          <w:sz w:val="28"/>
        </w:rPr>
        <w:t>表3-7 通道县城区Ⅱ级居住用地宗地地价区域因素修正系数表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因素</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因子</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因素说明</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优劣度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修正系数（%）</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繁华程度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距小区级商服中心距离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距寨上路商贸广场380米</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0.3873</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距汽车站距离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距通道汽车站1200米</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较劣</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-0.3202</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临近道路状况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临次干道育才路</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较劣</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-0.3568</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距公交站点距离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距农商行公交站270米</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供水保证率</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≥98</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0.3807</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供电保证率</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≥98</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0.123</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排水状况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排水畅通</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0.3453</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公用设施完善度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完善</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0.8738</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人口状况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人口密度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4000-4500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0.2735</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环境状况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噪声污染状况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低</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0.3369</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环境状况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水污染状况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低</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0.3585</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城市规划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道路规划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生活型次干道</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2.4020</w:t>
            </w:r>
          </w:p>
        </w:tc>
      </w:tr>
    </w:tbl>
    <w:p>
      <w:pPr>
        <w:keepNext/>
        <w:spacing w:before="0" w:after="0" w:line="480" w:lineRule="exact"/>
        <w:ind w:firstLine="561"/>
      </w:pPr>
      <w:r>
        <w:rPr>
          <w:rFonts w:ascii="仿宋_GB2312" w:hAnsi="仿宋_GB2312" w:eastAsia="仿宋_GB2312" w:cs="仿宋_GB2312"/>
          <w:b w:val="0"/>
          <w:sz w:val="28"/>
        </w:rPr>
        <w:t>8、宗地面积修正系数（Ks）的确定</w:t>
      </w:r>
    </w:p>
    <w:p>
      <w:pPr>
        <w:spacing w:before="0" w:after="0" w:line="480" w:lineRule="exact"/>
        <w:ind w:firstLine="561"/>
      </w:pPr>
      <w:r>
        <w:rPr>
          <w:rFonts w:ascii="仿宋_GB2312" w:hAnsi="仿宋_GB2312" w:eastAsia="仿宋_GB2312" w:cs="仿宋_GB2312"/>
          <w:b w:val="0"/>
          <w:sz w:val="28"/>
        </w:rPr>
        <w:t>土地面积对土地的利用有一定影响，过大或者过小均对土地的最佳利用产生不良影响。估价对象宗地面积为19.02平方米。根据《通道侗族自治县城镇基准地价更新技术报告》（2025年11月），查《宗地面积修正系数表》，得估价对象宗地面积修正系数Ks=0.98。</w:t>
      </w:r>
    </w:p>
    <w:p>
      <w:pPr>
        <w:keepNext/>
        <w:spacing w:before="157" w:after="10" w:line="480" w:lineRule="exact"/>
        <w:ind w:left="0" w:right="0" w:firstLine="0"/>
        <w:jc w:val="center"/>
      </w:pPr>
      <w:r>
        <w:rPr>
          <w:rFonts w:ascii="仿宋_GB2312" w:hAnsi="仿宋_GB2312" w:eastAsia="仿宋_GB2312" w:cs="仿宋_GB2312"/>
          <w:b w:val="0"/>
          <w:sz w:val="28"/>
        </w:rPr>
        <w:t>表3-8 宗地面积修正系数表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项目</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gridSpan w:val="2"/>
            <w:vAlign w:val="center"/>
          </w:tcPr>
          <w:p>
            <w:pPr>
              <w:spacing w:before="0" w:after="0" w:line="260" w:lineRule="exact"/>
              <w:ind w:left="0" w:right="0" w:firstLine="0"/>
              <w:jc w:val="center"/>
            </w:pPr>
            <w:r>
              <w:rPr>
                <w:rFonts w:ascii="仿宋_GB2312" w:hAnsi="仿宋_GB2312" w:eastAsia="仿宋_GB2312" w:cs="仿宋_GB2312"/>
                <w:b w:val="0"/>
                <w:sz w:val="18"/>
              </w:rPr>
              <w:t>指标说明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面积适中，有利于宗地利用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面积较适中，较有利于宗地利用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面积一般，对宗地利用基本无影响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面积偏小或偏大，对宗地利用有一定影响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面积过小或过大，对宗地利用影响明显</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[1500,2000)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[500,1000)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&lt;500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[1000,3000)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&lt;1000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0.96</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9、宗地形状修正系数（Ka）的确定</w:t>
      </w:r>
    </w:p>
    <w:p>
      <w:pPr>
        <w:spacing w:before="0" w:after="0" w:line="480" w:lineRule="exact"/>
        <w:ind w:firstLine="561"/>
      </w:pPr>
      <w:r>
        <w:rPr>
          <w:rFonts w:ascii="仿宋_GB2312" w:hAnsi="仿宋_GB2312" w:eastAsia="仿宋_GB2312" w:cs="仿宋_GB2312"/>
          <w:b w:val="0"/>
          <w:sz w:val="28"/>
        </w:rPr>
        <w:t>宗地形状对土地利用效率有一定影响。根据估价对象宗地形状条件，结合《通道侗族自治县城镇基准地价更新技术报告》（2025年11月）中《宗地形状修正系数表》，确定估价对象宗地形状优劣度为较优，宗地形状修正系数Ka=1.02。</w:t>
      </w:r>
    </w:p>
    <w:p>
      <w:pPr>
        <w:keepNext/>
        <w:spacing w:before="157" w:after="10" w:line="480" w:lineRule="exact"/>
        <w:ind w:left="0" w:right="0" w:firstLine="0"/>
        <w:jc w:val="center"/>
      </w:pPr>
      <w:r>
        <w:rPr>
          <w:rFonts w:ascii="仿宋_GB2312" w:hAnsi="仿宋_GB2312" w:eastAsia="仿宋_GB2312" w:cs="仿宋_GB2312"/>
          <w:b w:val="0"/>
          <w:sz w:val="28"/>
        </w:rPr>
        <w:t>表3-9 宗地形状修正系数表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长方形或正方形</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规则，有利于宗地利用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基本规则，不影响宗地利用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不规则，对利用有一定影响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不规则，对利用有严重影响</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10、景观环境修正系数（Ke）的确定</w:t>
      </w:r>
    </w:p>
    <w:p>
      <w:pPr>
        <w:spacing w:before="0" w:after="0" w:line="480" w:lineRule="exact"/>
        <w:ind w:firstLine="561"/>
      </w:pPr>
      <w:r>
        <w:rPr>
          <w:rFonts w:ascii="仿宋_GB2312" w:hAnsi="仿宋_GB2312" w:eastAsia="仿宋_GB2312" w:cs="仿宋_GB2312"/>
          <w:b w:val="0"/>
          <w:sz w:val="28"/>
        </w:rPr>
        <w:t>住宅用地受景观环境的影响越来越大。根据《通道侗族自治县城镇基准地价更新技术报告》（2025年11月）中《居住用地宗地景观状况修正系数表》，可得待估宗地景观环境修正系数Ke=1.05。</w:t>
      </w:r>
    </w:p>
    <w:p>
      <w:pPr>
        <w:keepNext/>
        <w:spacing w:before="157" w:after="10" w:line="480" w:lineRule="exact"/>
        <w:ind w:left="0" w:right="0" w:firstLine="0"/>
        <w:jc w:val="center"/>
      </w:pPr>
      <w:r>
        <w:rPr>
          <w:rFonts w:ascii="仿宋_GB2312" w:hAnsi="仿宋_GB2312" w:eastAsia="仿宋_GB2312" w:cs="仿宋_GB2312"/>
          <w:b w:val="0"/>
          <w:sz w:val="28"/>
        </w:rPr>
        <w:t>表3-10 居住用地宗地景观状况修正系数表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rPr>
          <w:tblHeader w:val="1"/>
          <w:cantSplit/>
        </w:trPr>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优劣度</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指标说明</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修正系数</w:t>
            </w:r>
          </w:p>
        </w:tc>
      </w:tr>
      <w:tr>
        <w:trPr>
          <w:cantSplit/>
        </w:trPr>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倚山或近水，视野开阔，自然景观优美</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1.03-1.05</w:t>
            </w:r>
          </w:p>
        </w:tc>
      </w:tr>
      <w:tr>
        <w:trPr>
          <w:cantSplit/>
        </w:trPr>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倚山或近水，有地物阻隔，自然景观较好</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1.01-1.02</w:t>
            </w:r>
          </w:p>
        </w:tc>
      </w:tr>
      <w:tr>
        <w:trPr>
          <w:cantSplit/>
        </w:trPr>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无特殊自然景观或自然环境一般</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1</w:t>
            </w:r>
          </w:p>
        </w:tc>
      </w:tr>
      <w:tr>
        <w:trPr>
          <w:cantSplit/>
        </w:trPr>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较劣</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无特殊自然景观，有轻度污染，环境较差</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0.99-0.98</w:t>
            </w:r>
          </w:p>
        </w:tc>
      </w:tr>
      <w:tr>
        <w:trPr>
          <w:cantSplit/>
        </w:trPr>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劣</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无特殊自然景观，有重度污染，环境很差</w:t>
            </w:r>
          </w:p>
        </w:tc>
        <w:tc>
          <w:tcPr>
            <w:tcW w:type="dxa" w:w="3043"/>
            <w:vAlign w:val="center"/>
          </w:tcPr>
          <w:p>
            <w:pPr>
              <w:spacing w:before="0" w:after="0" w:line="260" w:lineRule="exact"/>
              <w:ind w:firstLine="0" w:left="0" w:right="0"/>
              <w:jc w:val="center"/>
            </w:pPr>
            <w:r>
              <w:rPr>
                <w:rFonts w:ascii="仿宋_GB2312" w:hAnsi="仿宋_GB2312" w:eastAsia="仿宋_GB2312" w:cs="仿宋_GB2312"/>
                <w:b w:val="0"/>
                <w:sz w:val="21"/>
              </w:rPr>
              <w:t>0.97-0.93</w:t>
            </w:r>
          </w:p>
        </w:tc>
      </w:tr>
    </w:tbl>
    <w:p>
      <w:pPr>
        <w:keepNext/>
        <w:spacing w:before="0" w:after="0" w:line="480" w:lineRule="exact"/>
        <w:ind w:firstLine="561"/>
      </w:pPr>
      <w:r>
        <w:rPr>
          <w:rFonts w:ascii="仿宋_GB2312" w:hAnsi="仿宋_GB2312" w:eastAsia="仿宋_GB2312" w:cs="仿宋_GB2312"/>
          <w:b w:val="0"/>
          <w:sz w:val="28"/>
        </w:rPr>
        <w:t>11、建筑物朝向修正系数（Kto）的确定</w:t>
      </w:r>
    </w:p>
    <w:p>
      <w:pPr>
        <w:spacing w:before="0" w:after="0" w:line="480" w:lineRule="exact"/>
        <w:ind w:firstLine="561"/>
      </w:pPr>
      <w:r>
        <w:rPr>
          <w:rFonts w:ascii="仿宋_GB2312" w:hAnsi="仿宋_GB2312" w:eastAsia="仿宋_GB2312" w:cs="仿宋_GB2312"/>
          <w:b w:val="0"/>
          <w:sz w:val="28"/>
        </w:rPr>
        <w:t>通过现场勘查，所评估宗地地上住宅建筑物朝向为南，根据《通道侗族自治县城镇基准地价更新技术报告》（2025年11月）中《建筑物朝向修正系数表》，可得待估宗地建筑物朝向修正系数Kto=1.02。</w:t>
      </w:r>
    </w:p>
    <w:p>
      <w:pPr>
        <w:keepNext/>
        <w:spacing w:before="157" w:after="10" w:line="480" w:lineRule="exact"/>
        <w:ind w:left="0" w:right="0" w:firstLine="0"/>
        <w:jc w:val="center"/>
      </w:pPr>
      <w:r>
        <w:rPr>
          <w:rFonts w:ascii="仿宋_GB2312" w:hAnsi="仿宋_GB2312" w:eastAsia="仿宋_GB2312" w:cs="仿宋_GB2312"/>
          <w:b w:val="0"/>
          <w:sz w:val="28"/>
        </w:rPr>
        <w:t>表3-11 建筑物朝向修正系数表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朝向</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修正系数</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南</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1.02</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东南</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1.01</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东、西南</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1.00</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东北</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0.99</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北、西、西北</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0.98</w:t>
            </w:r>
          </w:p>
        </w:tc>
      </w:tr>
    </w:tbl>
    <w:p>
      <w:pPr>
        <w:keepNext/>
        <w:spacing w:before="0" w:after="0" w:line="480" w:lineRule="exact"/>
        <w:ind w:firstLine="561"/>
      </w:pPr>
      <w:r>
        <w:rPr>
          <w:rFonts w:ascii="仿宋_GB2312" w:hAnsi="仿宋_GB2312" w:eastAsia="仿宋_GB2312" w:cs="仿宋_GB2312"/>
          <w:b w:val="0"/>
          <w:sz w:val="28"/>
        </w:rPr>
        <w:t>12、开发程度修正额（Kf）的确定</w:t>
      </w:r>
    </w:p>
    <w:p>
      <w:pPr>
        <w:spacing w:before="0" w:after="0" w:line="480" w:lineRule="exact"/>
        <w:ind w:firstLine="561"/>
      </w:pPr>
      <w:r>
        <w:rPr>
          <w:rFonts w:ascii="仿宋_GB2312" w:hAnsi="仿宋_GB2312" w:eastAsia="仿宋_GB2312" w:cs="仿宋_GB2312"/>
          <w:b w:val="0"/>
          <w:sz w:val="28"/>
        </w:rPr>
        <w:t>待估宗地设定开发程度与基准地价内涵开发程度一致，Kf=0。</w:t>
      </w:r>
    </w:p>
    <w:p>
      <w:pPr>
        <w:keepNext/>
        <w:spacing w:before="0" w:after="0" w:line="480" w:lineRule="exact"/>
        <w:ind w:firstLine="561"/>
      </w:pPr>
      <w:r>
        <w:rPr>
          <w:rFonts w:ascii="仿宋_GB2312" w:hAnsi="仿宋_GB2312" w:eastAsia="仿宋_GB2312" w:cs="仿宋_GB2312"/>
          <w:b w:val="0"/>
          <w:sz w:val="28"/>
        </w:rPr>
        <w:t>13、基准地价系数修正法地价计算</w:t>
      </w:r>
    </w:p>
    <w:p>
      <w:pPr>
        <w:keepLines/>
        <w:spacing w:before="0" w:after="0" w:line="480" w:lineRule="exact"/>
        <w:ind w:firstLine="0" w:left="561" w:right="0"/>
        <w:jc w:val="left"/>
      </w:pPr>
      <w:r>
        <w:rPr>
          <w:rFonts w:ascii="仿宋_GB2312" w:hAnsi="仿宋_GB2312" w:eastAsia="仿宋_GB2312" w:cs="仿宋_GB2312"/>
          <w:b w:val="0"/>
          <w:sz w:val="28"/>
        </w:rPr>
        <w:t>P住=级别基准地价×（1+∑Ki）×Ky×Kv×Kt×Ks×Ka×Ke×Kto＋Kf=710×（1+2.4020%）×0.9950×1.4369×1.0285×0.98×1.02×1.05×1.02+0</w:t>
      </w:r>
    </w:p>
    <w:p>
      <w:pPr>
        <w:keepLines/>
        <w:spacing w:before="0" w:after="0" w:line="480" w:lineRule="exact"/>
        <w:ind w:firstLine="0" w:left="561" w:right="0"/>
        <w:jc w:val="left"/>
      </w:pPr>
      <w:r>
        <w:rPr>
          <w:rFonts w:ascii="仿宋_GB2312" w:hAnsi="仿宋_GB2312" w:eastAsia="仿宋_GB2312" w:cs="仿宋_GB2312"/>
          <w:b w:val="0"/>
          <w:sz w:val="28"/>
        </w:rPr>
        <w:t>=1144.6元/平方米。</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cost_approx_method_intro }}</w:t>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cost_approx_process_intro }}</w:t>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left="0" w:right="0" w:firstLine="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left="0" w:right="0" w:firstLine="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left="0" w:right="0" w:firstLine="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left="0" w:right="0" w:firstLine="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left="0" w:right="0" w:firstLine="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