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中国土地市场网供地结果证据快照</w:t>
      </w:r>
    </w:p>
    <w:tbl>
      <w:tblPr>
        <w:tblStyle w:val="TableGrid"/>
        <w:tblW w:type="auto" w:w="0"/>
        <w:tblLook w:firstColumn="1" w:firstRow="1" w:lastColumn="0" w:lastRow="0" w:noHBand="0" w:noVBand="1" w:val="04A0"/>
      </w:tblPr>
      <w:tblGrid>
        <w:gridCol w:w="4320"/>
        <w:gridCol w:w="4320"/>
      </w:tblGrid>
      <w:tr>
        <w:tc>
          <w:tcPr>
            <w:tcW w:type="dxa" w:w="4320"/>
          </w:tcPr>
          <w:p>
            <w:r>
              <w:t>行政区</w:t>
            </w:r>
          </w:p>
        </w:tc>
        <w:tc>
          <w:tcPr>
            <w:tcW w:type="dxa" w:w="4320"/>
          </w:tcPr>
          <w:p>
            <w:r>
              <w:t>湖南省永州市道县</w:t>
            </w:r>
          </w:p>
        </w:tc>
      </w:tr>
      <w:tr>
        <w:tc>
          <w:tcPr>
            <w:tcW w:type="dxa" w:w="4320"/>
          </w:tcPr>
          <w:p>
            <w:r>
              <w:t>电子监管号</w:t>
            </w:r>
          </w:p>
        </w:tc>
        <w:tc>
          <w:tcPr>
            <w:tcW w:type="dxa" w:w="4320"/>
          </w:tcPr>
          <w:p>
            <w:r>
              <w:t>QA4311242025C</w:t>
            </w:r>
          </w:p>
        </w:tc>
      </w:tr>
      <w:tr>
        <w:tc>
          <w:tcPr>
            <w:tcW w:type="dxa" w:w="4320"/>
          </w:tcPr>
          <w:p>
            <w:r>
              <w:t>项目名称</w:t>
            </w:r>
          </w:p>
        </w:tc>
        <w:tc>
          <w:tcPr>
            <w:tcW w:type="dxa" w:w="4320"/>
          </w:tcPr>
          <w:p>
            <w:r>
              <w:t>市场比较法动态实例QA-C</w:t>
            </w:r>
          </w:p>
        </w:tc>
      </w:tr>
      <w:tr>
        <w:tc>
          <w:tcPr>
            <w:tcW w:type="dxa" w:w="4320"/>
          </w:tcPr>
          <w:p>
            <w:r>
              <w:t>项目位置</w:t>
            </w:r>
          </w:p>
        </w:tc>
        <w:tc>
          <w:tcPr>
            <w:tcW w:type="dxa" w:w="4320"/>
          </w:tcPr>
          <w:p>
            <w:r>
              <w:t>道县动态测试坐落QA-C</w:t>
            </w:r>
          </w:p>
        </w:tc>
      </w:tr>
      <w:tr>
        <w:tc>
          <w:tcPr>
            <w:tcW w:type="dxa" w:w="4320"/>
          </w:tcPr>
          <w:p>
            <w:r>
              <w:t>土地面积（㎡）</w:t>
            </w:r>
          </w:p>
        </w:tc>
        <w:tc>
          <w:tcPr>
            <w:tcW w:type="dxa" w:w="4320"/>
          </w:tcPr>
          <w:p>
            <w:r>
              <w:t>6769.20</w:t>
            </w:r>
          </w:p>
        </w:tc>
      </w:tr>
      <w:tr>
        <w:tc>
          <w:tcPr>
            <w:tcW w:type="dxa" w:w="4320"/>
          </w:tcPr>
          <w:p>
            <w:r>
              <w:t>土地用途</w:t>
            </w:r>
          </w:p>
        </w:tc>
        <w:tc>
          <w:tcPr>
            <w:tcW w:type="dxa" w:w="4320"/>
          </w:tcPr>
          <w:p>
            <w:r>
              <w:t>工业用地</w:t>
            </w:r>
          </w:p>
        </w:tc>
      </w:tr>
      <w:tr>
        <w:tc>
          <w:tcPr>
            <w:tcW w:type="dxa" w:w="4320"/>
          </w:tcPr>
          <w:p>
            <w:r>
              <w:t>供地方式</w:t>
            </w:r>
          </w:p>
        </w:tc>
        <w:tc>
          <w:tcPr>
            <w:tcW w:type="dxa" w:w="4320"/>
          </w:tcPr>
          <w:p>
            <w:r>
              <w:t>挂牌出让</w:t>
            </w:r>
          </w:p>
        </w:tc>
      </w:tr>
      <w:tr>
        <w:tc>
          <w:tcPr>
            <w:tcW w:type="dxa" w:w="4320"/>
          </w:tcPr>
          <w:p>
            <w:r>
              <w:t>土地使用年限</w:t>
            </w:r>
          </w:p>
        </w:tc>
        <w:tc>
          <w:tcPr>
            <w:tcW w:type="dxa" w:w="4320"/>
          </w:tcPr>
          <w:p>
            <w:r>
              <w:t>30</w:t>
            </w:r>
          </w:p>
        </w:tc>
      </w:tr>
      <w:tr>
        <w:tc>
          <w:tcPr>
            <w:tcW w:type="dxa" w:w="4320"/>
          </w:tcPr>
          <w:p>
            <w:r>
              <w:t>土地级别</w:t>
            </w:r>
          </w:p>
        </w:tc>
        <w:tc>
          <w:tcPr>
            <w:tcW w:type="dxa" w:w="4320"/>
          </w:tcPr>
          <w:p>
            <w:r>
              <w:t>城区Ⅳ级</w:t>
            </w:r>
          </w:p>
        </w:tc>
      </w:tr>
      <w:tr>
        <w:tc>
          <w:tcPr>
            <w:tcW w:type="dxa" w:w="4320"/>
          </w:tcPr>
          <w:p>
            <w:r>
              <w:t>成交价格（万元）</w:t>
            </w:r>
          </w:p>
        </w:tc>
        <w:tc>
          <w:tcPr>
            <w:tcW w:type="dxa" w:w="4320"/>
          </w:tcPr>
          <w:p>
            <w:r>
              <w:t>100.86</w:t>
            </w:r>
          </w:p>
        </w:tc>
      </w:tr>
      <w:tr>
        <w:tc>
          <w:tcPr>
            <w:tcW w:type="dxa" w:w="4320"/>
          </w:tcPr>
          <w:p>
            <w:r>
              <w:t>成交地面地价（元/㎡）</w:t>
            </w:r>
          </w:p>
        </w:tc>
        <w:tc>
          <w:tcPr>
            <w:tcW w:type="dxa" w:w="4320"/>
          </w:tcPr>
          <w:p>
            <w:r>
              <w:t>149.00</w:t>
            </w:r>
          </w:p>
        </w:tc>
      </w:tr>
      <w:tr>
        <w:tc>
          <w:tcPr>
            <w:tcW w:type="dxa" w:w="4320"/>
          </w:tcPr>
          <w:p>
            <w:r>
              <w:t>土地使用权人</w:t>
            </w:r>
          </w:p>
        </w:tc>
        <w:tc>
          <w:tcPr>
            <w:tcW w:type="dxa" w:w="4320"/>
          </w:tcPr>
          <w:p>
            <w:r>
              <w:t>动态测试受让人QA-C</w:t>
            </w:r>
          </w:p>
        </w:tc>
      </w:tr>
      <w:tr>
        <w:tc>
          <w:tcPr>
            <w:tcW w:type="dxa" w:w="4320"/>
          </w:tcPr>
          <w:p>
            <w:r>
              <w:t>约定容积率</w:t>
            </w:r>
          </w:p>
        </w:tc>
        <w:tc>
          <w:tcPr>
            <w:tcW w:type="dxa" w:w="4320"/>
          </w:tcPr>
          <w:p>
            <w:r/>
          </w:p>
        </w:tc>
      </w:tr>
      <w:tr>
        <w:tc>
          <w:tcPr>
            <w:tcW w:type="dxa" w:w="4320"/>
          </w:tcPr>
          <w:p>
            <w:r>
              <w:t>合同签订日期</w:t>
            </w:r>
          </w:p>
        </w:tc>
        <w:tc>
          <w:tcPr>
            <w:tcW w:type="dxa" w:w="4320"/>
          </w:tcPr>
          <w:p>
            <w:r>
              <w:t>2025年1月1日</w:t>
            </w:r>
          </w:p>
        </w:tc>
      </w:tr>
      <w:tr>
        <w:tc>
          <w:tcPr>
            <w:tcW w:type="dxa" w:w="4320"/>
          </w:tcPr>
          <w:p>
            <w:r>
              <w:t>来源链接</w:t>
            </w:r>
          </w:p>
        </w:tc>
        <w:tc>
          <w:tcPr>
            <w:tcW w:type="dxa" w:w="4320"/>
          </w:tcPr>
          <w:p>
            <w:r>
              <w:t>https://www.landchina.com/#/landSupplyDetail?id=QA-C&amp;type=%E4%BE%9B%E5%9C%B0%E7%BB%93%E6%9E%9C&amp;path=0</w:t>
            </w:r>
          </w:p>
        </w:tc>
      </w:tr>
      <w:tr>
        <w:tc>
          <w:tcPr>
            <w:tcW w:type="dxa" w:w="4320"/>
          </w:tcPr>
          <w:p>
            <w:r>
              <w:t>抓取时间</w:t>
            </w:r>
          </w:p>
        </w:tc>
        <w:tc>
          <w:tcPr>
            <w:tcW w:type="dxa" w:w="4320"/>
          </w:tcPr>
          <w:p>
            <w:r>
              <w:t>2026-06-08T16:17:07</w:t>
            </w:r>
          </w:p>
        </w:tc>
      </w:tr>
    </w:tbl>
    <w:p>
      <w:r>
        <w:rPr>
          <w:sz w:val="18"/>
        </w:rPr>
        <w:t>*以上数据信息以原始国有建设用地使用权出让合同或国有建设用地划拨决定书等为准。</w:t>
      </w:r>
    </w:p>
    <w:sectPr w:rsidR="00FC693F" w:rsidRPr="0006063C" w:rsidSect="00034616">
      <w:pgSz w:w="12240" w:h="15840"/>
      <w:pgMar w:top="907" w:right="1800" w:bottom="907"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