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https://www.landchina.com/#/landSupplyDetail?id=QA-A&amp;type=供地结果&amp;path=0</w:t>
            </w:r>
          </w:p>
        </w:tc>
      </w:tr>
      <w:tr>
        <w:tc>
          <w:tcPr>
            <w:tcW w:type="dxa" w:w="4320"/>
          </w:tcPr>
          <w:p>
            <w:r>
              <w:t>抓取时间</w:t>
            </w:r>
          </w:p>
        </w:tc>
        <w:tc>
          <w:tcPr>
            <w:tcW w:type="dxa" w:w="4320"/>
          </w:tcPr>
          <w:p>
            <w:r>
              <w:t>2026-06-04T14:53:56</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