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4"/>
          <w:u w:val="single"/>
        </w:rPr>
      </w:pPr>
      <w:r>
        <w:rPr/>
        <w:t xml:space="preserve">1. </w:t>
      </w:r>
      <w:r>
        <w:rPr>
          <w:b/>
          <w:bCs/>
          <w:sz w:val="24"/>
          <w:u w:val="single"/>
        </w:rPr>
        <w:t xml:space="preserve">Insert a new row into the </w:t>
      </w:r>
      <w:r>
        <w:rPr>
          <w:b/>
          <w:bCs/>
          <w:i/>
          <w:sz w:val="24"/>
          <w:u w:val="single"/>
        </w:rPr>
        <w:t>Facility</w:t>
      </w:r>
      <w:r>
        <w:rPr>
          <w:b/>
          <w:bCs/>
          <w:sz w:val="24"/>
          <w:u w:val="single"/>
        </w:rPr>
        <w:t xml:space="preserve"> table with facility name “Swimming Pool”.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INSERT INTO FACILITY (FACNO,FACNAME)VALUES ('F104','Swimming Pool');</w:t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963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2016-01-03T22:27:14Z</dcterms:created>
  <dc:language>en-IN</dc:language>
  <cp:revision>0</cp:revision>
</cp:coreProperties>
</file>