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b/>
          <w:bCs/>
          <w:color w:val="1e40af"/>
          <w:sz w:val="56"/>
          <w:szCs w:val="56"/>
        </w:rPr>
        <w:t xml:space="preserve">VoIP Monitoring Platform</w:t>
      </w:r>
    </w:p>
    <w:p>
      <w:pPr>
        <w:spacing w:after="150"/>
        <w:jc w:val="center"/>
      </w:pPr>
      <w:r>
        <w:rPr>
          <w:color w:val="374151"/>
          <w:sz w:val="32"/>
          <w:szCs w:val="32"/>
        </w:rPr>
        <w:t xml:space="preserve">Feature Roadmap — Volume 1</w:t>
      </w:r>
    </w:p>
    <w:p>
      <w:pPr>
        <w:spacing w:after="150"/>
        <w:jc w:val="center"/>
      </w:pPr>
      <w:r>
        <w:rPr>
          <w:i/>
          <w:iCs/>
          <w:color w:val="16a34a"/>
          <w:sz w:val="24"/>
          <w:szCs w:val="24"/>
        </w:rPr>
        <w:t xml:space="preserve">All Tiers Complete (1–5) · Sippy Softswitch Integration</w:t>
      </w:r>
    </w:p>
    <w:p>
      <w:pPr>
        <w:spacing w:after="500"/>
        <w:jc w:val="center"/>
      </w:pPr>
      <w:r>
        <w:rPr>
          <w:color w:val="9ca3af"/>
          <w:sz w:val="22"/>
          <w:szCs w:val="22"/>
        </w:rPr>
        <w:t xml:space="preserve">Updated: 15 April 2026</w:t>
      </w:r>
    </w:p>
    <w:p>
      <w:pPr>
        <w:spacing w:after="200" w:before="200"/>
      </w:pPr>
      <w:r>
        <w:rPr>
          <w:color w:val="9ca3af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200" w:before="400"/>
      </w:pPr>
      <w:r>
        <w:t xml:space="preserve">Roadmap Overview</w:t>
      </w:r>
    </w:p>
    <w:p>
      <w:pPr>
        <w:spacing w:after="120"/>
      </w:pPr>
      <w:r>
        <w:rPr>
          <w:sz w:val="22"/>
          <w:szCs w:val="22"/>
        </w:rPr>
        <w:t xml:space="preserve">Volume 1 covers all foundational and advanced features for the Sippy Softswitch monitoring platform. The five tiers progress from core real-time monitoring through advanced analytics, security hardening, enterprise billing features, and finally UX/workflow improvements.</w:t>
      </w:r>
    </w:p>
    <w:p>
      <w:pPr>
        <w:spacing w:after="120"/>
      </w:pPr>
      <w:r>
        <w:rPr>
          <w:sz w:val="22"/>
          <w:szCs w:val="22"/>
        </w:rPr>
        <w:t xml:space="preserve">STATUS: All 5 tiers are COMPLETE as of April 2026.</w:t>
      </w:r>
    </w:p>
    <w:p>
      <w:pPr>
        <w:spacing w:after="200" w:before="200"/>
      </w:pPr>
      <w:r>
        <w:rPr>
          <w:color w:val="9ca3af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200" w:before="400"/>
      </w:pPr>
      <w:r>
        <w:rPr>
          <w:b/>
          <w:bCs/>
          <w:sz w:val="28"/>
          <w:szCs w:val="28"/>
        </w:rPr>
        <w:t xml:space="preserve">Tier 1 — Core Real-Time Monitoring  </w:t>
      </w:r>
      <w:r>
        <w:rPr>
          <w:b/>
          <w:bCs/>
          <w:color w:val="16a34a"/>
          <w:sz w:val="20"/>
          <w:szCs w:val="20"/>
        </w:rPr>
        <w:t xml:space="preserve"> [COMPLETE]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Live Call Quality Metrics — MOS, Jitter, Latency, Packet Loss per active call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Continuous polling with configurable thresholds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Per-call metric history stored in call_metrics table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Telecom KPIs — ASR, ACD, PDD, CPS from Sippy CDR records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Sippy XML-RPC CDR API (getAccountCDRs, getCustomerCDRs)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CPS derived from 1-hour CDR window or Sippy monitoring graph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IP Endpoint Probe — TCP SIP port liveness check per vendor IP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Role-Based Access Control — Admin / Management / Viewer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Replit OpenID Connect auth; roles stored in users table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Viewer role: restricted to monitoring-assignments only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Alert Engine — threshold-based triggers with email delivery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Per-rule cooldown periods; Gmail SMTP integration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Alert rules table with enable/disable toggles</w:t>
      </w:r>
    </w:p>
    <w:p>
      <w:pPr>
        <w:pStyle w:val="Heading2"/>
        <w:spacing w:after="200" w:before="400"/>
      </w:pPr>
      <w:r>
        <w:rPr>
          <w:b/>
          <w:bCs/>
          <w:sz w:val="28"/>
          <w:szCs w:val="28"/>
        </w:rPr>
        <w:t xml:space="preserve">Tier 2 — Advanced Analytics &amp; Reporting  </w:t>
      </w:r>
      <w:r>
        <w:rPr>
          <w:b/>
          <w:bCs/>
          <w:color w:val="16a34a"/>
          <w:sz w:val="20"/>
          <w:szCs w:val="20"/>
        </w:rPr>
        <w:t xml:space="preserve"> [COMPLETE]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KAM Management — Key Account Manager portfolio assignment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kams + kam_accounts DB tables; assign Sippy clients to KAMs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Live call count overlay per KAM on Graphs page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BitsEye view: per-KAM and per-client drill-down analytics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Traffic Drop Detector — &gt;50% drop or zero traffic alert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Background job every 5 min; 30-min cooldown per client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traffic_alerts table with open/resolved state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Client Traffic Pulse — per-client live concurrency cards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Percentage-of-peak bar, trend indicator, live call count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Traffic Map — destination country choropleth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Leaflet + TopoJSON world-atlas; CDR country field aggregation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Time range selector (3/6/12/24/48/72h); top-destinations sidebar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Revenue &amp; Margin Analytics — 30-day P&amp;L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Admin: Revenue, Cost, Profit, Margin cards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KAM/Viewer: revenue filtered to assigned clients only</w:t>
      </w:r>
    </w:p>
    <w:p>
      <w:pPr>
        <w:pStyle w:val="Heading2"/>
        <w:spacing w:after="200" w:before="400"/>
      </w:pPr>
      <w:r>
        <w:rPr>
          <w:b/>
          <w:bCs/>
          <w:sz w:val="28"/>
          <w:szCs w:val="28"/>
        </w:rPr>
        <w:t xml:space="preserve">Tier 3 — Security &amp; Infrastructure  </w:t>
      </w:r>
      <w:r>
        <w:rPr>
          <w:b/>
          <w:bCs/>
          <w:color w:val="16a34a"/>
          <w:sz w:val="20"/>
          <w:szCs w:val="20"/>
        </w:rPr>
        <w:t xml:space="preserve"> [COMPLETE]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Sippy Change Watcher — detects IP rule / client / vendor changes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Polls every 5 min; sippy_snapshots for false-positive prevention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Email notification per change event type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Security Hardening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Helmet.js: CSP, XSS-Protection, clickjacking headers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express-rate-limit: 300/15min general, 20/15min auth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Suspicious IP tracker: logs IPs with 15+ 401/403 in 5 min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Fraud / FAS Detection — False Answer Supervision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Categories: zero-billed, high-PDD, short-billed, early-answer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FAS events log + bar chart summary on dashboard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Server Monitoring — 6-tab infrastructure view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Reachability: TCP probe every 60s, outage_log per host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RTP Bandwidth, Disk &amp; Memory, Carrier ASR, Alert Rules, SIP Reg Storm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Vendor Balance Tracker — delta-based cost computation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2-hour rolling balance snapshots; cost = Callntalk balance decrease</w:t>
      </w:r>
    </w:p>
    <w:p>
      <w:pPr>
        <w:pStyle w:val="Heading2"/>
        <w:spacing w:after="200" w:before="400"/>
      </w:pPr>
      <w:r>
        <w:rPr>
          <w:b/>
          <w:bCs/>
          <w:sz w:val="28"/>
          <w:szCs w:val="28"/>
        </w:rPr>
        <w:t xml:space="preserve">Tier 4 — Enterprise Features  </w:t>
      </w:r>
      <w:r>
        <w:rPr>
          <w:b/>
          <w:bCs/>
          <w:color w:val="16a34a"/>
          <w:sz w:val="20"/>
          <w:szCs w:val="20"/>
        </w:rPr>
        <w:t xml:space="preserve"> [COMPLETE]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Rate Cards &amp; Tariff Management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Sippy tariff/rate CRUD: get, set, delete rate entries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Bulk import from uploaded CSV/XLSX files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DID Management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List, assign, release DIDs via Sippy 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Multi-Switch Support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SwitchesPanel in Settings; multiple Sippy instance config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Push rate changes to all enabled switches simultaneously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Payments &amp; Billing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Credit/Debit Cards: add, update, delete, list (Sippy 107442)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Account/Customer add-funds, credit, debit (107440/150644)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Voucher recharge, payment info, payment history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Trunk &amp; Trunk Connection Management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Full CRUD for trunks (3000116551) and connections (3000116552)</w:t>
      </w:r>
    </w:p>
    <w:p>
      <w:pPr>
        <w:pStyle w:val="Heading2"/>
        <w:spacing w:after="200" w:before="400"/>
      </w:pPr>
      <w:r>
        <w:rPr>
          <w:b/>
          <w:bCs/>
          <w:sz w:val="28"/>
          <w:szCs w:val="28"/>
        </w:rPr>
        <w:t xml:space="preserve">Tier 5 — UX &amp; Workflow Improvements  </w:t>
      </w:r>
      <w:r>
        <w:rPr>
          <w:b/>
          <w:bCs/>
          <w:color w:val="16a34a"/>
          <w:sz w:val="20"/>
          <w:szCs w:val="20"/>
        </w:rPr>
        <w:t xml:space="preserve"> [COMPLETE]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#21 — Dark / Light Mode Toggle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CSS custom properties: :root (light) + .dark class (dark palette)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ThemeProvider persists selection in localStorage; default dark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Sun/Moon button in sidebar footer (expanded + collapsed states)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Mobile header also has theme toggle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#23 — Quick Actions Command Bar (Ctrl+K / Cmd+K)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Global keyboard shortcut opens shadcn CommandDialog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All navigation destinations, role-filtered and searchable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Sidebar footer shows ⌘K hint — clickable to open palette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#24 — API Key Management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DB table: api_keys (hash, prefix, permissions, timestamps)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Key format: vw_{48 hex chars}; raw shown once, stored hashed (SHA-256)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External REST API endpoints with Bearer token auth: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  GET /ext/api/live-calls, /ext/api/asr-acd, /ext/api/balance/:vendor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/api-keys page: generate, copy, list, revoke keys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#20 — Customizable Dashboard Widgets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DB table: dashboard_widget_prefs (userId PK, hiddenWidgets text[])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5 toggleable sections per admin user; prefs persist across sessions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"Customize" button in NOC header; badge shows hidden count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"Reset to defaults" restores all sections with one click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#22 — Mobile-Responsive NOC View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Mobile header: hamburger icon opens Sheet slide-out sidebar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Full navigation inside mobile Sheet; closes on link tap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Push Notification opt-in panel in Settings: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  Checks Notification API support; shows permission state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20"/>
          <w:szCs w:val="20"/>
        </w:rPr>
        <w:t xml:space="preserve">  "Enable" button requests browser permission + test notification</w:t>
      </w:r>
    </w:p>
    <w:p>
      <w:pPr>
        <w:spacing w:after="200" w:before="200"/>
      </w:pPr>
      <w:r>
        <w:rPr>
          <w:color w:val="9ca3af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200" w:before="400"/>
      </w:pPr>
      <w:r>
        <w:t xml:space="preserve">Volume 2 — Proposed Extensions</w:t>
      </w:r>
    </w:p>
    <w:p>
      <w:pPr>
        <w:spacing w:after="120"/>
      </w:pPr>
      <w:r>
        <w:rPr>
          <w:sz w:val="22"/>
          <w:szCs w:val="22"/>
        </w:rPr>
        <w:t xml:space="preserve">The following features are proposed for Volume 2. None are implemented in the current codebase.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Advanced Fraud Detection — ML-based anomaly scoring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WebRTC Quality Monitoring — browser-side call quality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SIP Trunk Provisioning Wizard — guided setup flow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Customer Self-Service Portal — white-label reseller dashboard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Regulatory Compliance Module — CALEA, GDPR call data handling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AI-Powered Traffic Forecasting — predictive capacity planning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Multi-Tenant Architecture — isolated namespaces per reseller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2"/>
          <w:szCs w:val="22"/>
        </w:rPr>
        <w:t xml:space="preserve">Native Mobile App (iOS/Android) — NOC view on mobile devices</w:t>
      </w:r>
    </w:p>
    <w:p>
      <w:pPr>
        <w:spacing w:after="200" w:before="200"/>
      </w:pPr>
      <w:r>
        <w:rPr>
          <w:color w:val="9ca3af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00"/>
        <w:jc w:val="center"/>
      </w:pPr>
      <w:r>
        <w:rPr>
          <w:i/>
          <w:iCs/>
          <w:color w:val="9ca3af"/>
          <w:sz w:val="18"/>
          <w:szCs w:val="18"/>
        </w:rPr>
        <w:t xml:space="preserve">VoIP Monitoring Platform · Volume 1 All-Tiers Complete · 15/04/2026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VoIP Monitoring Platform — Feature Roadmap</dc:title>
  <dc:creator>VoIP Monitor Platform</dc:creator>
  <cp:lastModifiedBy>Un-named</cp:lastModifiedBy>
  <cp:revision>1</cp:revision>
  <dcterms:created xsi:type="dcterms:W3CDTF">2026-04-15T12:26:06.094Z</dcterms:created>
  <dcterms:modified xsi:type="dcterms:W3CDTF">2026-04-15T12:26:06.094Z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