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shd w:val="clear" w:color="auto" w:fill="0D47A1"/>
      </w:pPr>
      <w:r>
        <w:rPr>
          <w:rFonts w:ascii="Calibri" w:hAnsi="Calibri"/>
          <w:b/>
          <w:i w:val="0"/>
          <w:color w:val="FFFFFF"/>
          <w:sz w:val="44"/>
        </w:rPr>
        <w:t>VoIP Watcher — Feature Roadmap &amp; Proposals</w:t>
      </w:r>
    </w:p>
    <w:p>
      <w:pPr>
        <w:spacing w:after="200"/>
      </w:pPr>
      <w:r>
        <w:rPr>
          <w:rFonts w:ascii="Calibri" w:hAnsi="Calibri"/>
          <w:b/>
          <w:i w:val="0"/>
          <w:color w:val="555555"/>
          <w:sz w:val="20"/>
        </w:rPr>
        <w:t xml:space="preserve">  Prepared:  </w:t>
      </w:r>
      <w:r>
        <w:rPr>
          <w:rFonts w:ascii="Calibri" w:hAnsi="Calibri"/>
          <w:b w:val="0"/>
          <w:i w:val="0"/>
          <w:color w:val="212121"/>
          <w:sz w:val="20"/>
        </w:rPr>
        <w:t xml:space="preserve">April 14, 2026   </w:t>
      </w:r>
      <w:r>
        <w:rPr>
          <w:rFonts w:ascii="Calibri" w:hAnsi="Calibri"/>
          <w:b/>
          <w:i w:val="0"/>
          <w:color w:val="555555"/>
          <w:sz w:val="20"/>
        </w:rPr>
        <w:t xml:space="preserve">  Platform:  </w:t>
      </w:r>
      <w:r>
        <w:rPr>
          <w:rFonts w:ascii="Calibri" w:hAnsi="Calibri"/>
          <w:b w:val="0"/>
          <w:i w:val="0"/>
          <w:color w:val="212121"/>
          <w:sz w:val="20"/>
        </w:rPr>
        <w:t xml:space="preserve">Sippy Softswitch / VoIP NOC Dashboard   </w:t>
      </w:r>
      <w:r>
        <w:rPr>
          <w:rFonts w:ascii="Calibri" w:hAnsi="Calibri"/>
          <w:b/>
          <w:i w:val="0"/>
          <w:color w:val="555555"/>
          <w:sz w:val="20"/>
        </w:rPr>
        <w:t xml:space="preserve">  App URL:  </w:t>
      </w:r>
      <w:r>
        <w:rPr>
          <w:rFonts w:ascii="Calibri" w:hAnsi="Calibri"/>
          <w:b w:val="0"/>
          <w:i w:val="0"/>
          <w:color w:val="212121"/>
          <w:sz w:val="20"/>
        </w:rPr>
        <w:t xml:space="preserve">https://vo-ip-watcher--junaid70.replit.app   </w:t>
      </w:r>
    </w:p>
    <w:p/>
    <w:p>
      <w:pPr>
        <w:pStyle w:val="Heading2"/>
        <w:spacing w:before="320" w:after="8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2"/>
        </w:rPr>
        <w:t>What's Already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654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 / Feature</w:t>
            </w:r>
          </w:p>
        </w:tc>
        <w:tc>
          <w:tcPr>
            <w:tcW w:type="dxa" w:w="1701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Real-time NOC Dashboard (ASR, ACD, PDD, MOS)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Live Calls — Summary / Details / Quality / History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BitsEye Per-Entity Live Graphs (Client / Vendor / KAM / Destinations)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CDR Viewer with Country &amp; Breakout enrichment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Graphs — By Breakout, By Country, Time-Series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Traffic Map (Geographic Visualization)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FAS / Fraud Detection Engine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Server &amp; Host Monitoring (Latency, Bandwidth, Disk)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Account Balance Monitor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DID Management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KAM Portfolio Management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Watcher Recipients Alert System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RBAC (Admin / Management / Viewer roles)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Sippy Change-Detection Alerts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Telecom Calculators (Tools page)</w:t>
            </w:r>
          </w:p>
        </w:tc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  <w:tr>
        <w:tc>
          <w:tcPr>
            <w:tcW w:type="dxa" w:w="765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Dial-Code Lookup with Country + Breakout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✅ Live</w:t>
            </w:r>
          </w:p>
        </w:tc>
      </w:tr>
    </w:tbl>
    <w:p/>
    <w:p>
      <w:pPr>
        <w:pStyle w:val="Heading2"/>
        <w:spacing w:before="320" w:after="8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2"/>
        </w:rPr>
        <w:t>Proposed New Features</w:t>
      </w:r>
    </w:p>
    <w:p>
      <w:pPr>
        <w:pStyle w:val="Heading3"/>
        <w:spacing w:before="240" w:after="40"/>
      </w:pPr>
      <w:r>
        <w:rPr>
          <w:rFonts w:ascii="Calibri" w:hAnsi="Calibri"/>
          <w:b/>
          <w:i w:val="0"/>
          <w:color w:val="00696B"/>
          <w:sz w:val="26"/>
        </w:rPr>
        <w:t>Tier 1 — High Impact, Directly Operational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1. IRSF Detection Engine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Beyond FAS, targets premium-rate numbers in exotic destinations. Fraudsters hijack accounts and blast calls to numbers that pay a revenue share.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Flag CDRs terminating to ~3,000 known IRSF-prone prefixes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Alert when an account makes &gt;N calls to the same high-risk prefix within 15 minutes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Auto-suggest blocking the account or prefix directly from the alert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Prevents runaway billing incidents costing thousands of dollars per hour.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2. Auto-Blacklist System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A rule engine that automatically blocks calling numbers or destination prefixes based on live behaviour triggers.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Define rules: 'If a caller ID generates &gt;X calls in Y minutes → auto-block'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Rules push directly to Sippy via XML-RPC to set account access rules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Whitelist override to protect high-volume legitimate callers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Full audit trail of all automatic blocks with one-click unblock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Closes the gap between fraud detection and remediation — currently a manual step.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3. Revenue &amp; Margin Analytics Dashboard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Financial overlay on traffic data — cost vs. sell rates per route, client, and destination.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Margin per Client: Revenue minus cost by client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Margin per Destination / Breakout: identify which routes are losing money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Daily P&amp;L Summary: rolling 30-day revenue, cost, and gross margin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Worst-Performing Routes: destinations with negative or below-threshold margin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Rate Card Import: upload CSV rate sheets and auto-reconcile against CDRs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Turns the NOC dashboard into a business intelligence tool.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4. MOS Score Trending &amp; Quality Reports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Historical MOS trending, averaging, and alerting on quality degradation over time.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MOS trend chart over 24h / 7d / 30d broken down by carrier and destination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Quality Events log: 15-min windows where average MOS drops below 3.5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Carrier Quality League Table: rank vendors by average MOS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Alert when a carrier's rolling 1-hour MOS drops below a configurable threshold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Proactively catches codec or network degradation before clients complain.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5. SIP OPTIONS Keepalive Monitor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Tracks SIP trunk keepalive responses to detect silent trunk failures that TCP ping alone cannot catch.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Configure SIP trunk endpoints (IP + port) to monitor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Send SIP OPTIONS every 30 seconds and track response code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Display trunk status (Up / Degraded / Down) on the Server Monitoring page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Alert when a trunk goes silent for &gt;2 consecutive pings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Catches trunk outages even when TCP connections remain open.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6. Carrier Rate Card Management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Import and manage buy-rate sheets from carriers to compute per-CDR cost and margin.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Upload CSV/Excel rate card per vendor (prefix, rate/minute, effective date)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System matches each CDR destination prefix to the rate card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Cost stored alongside each CDR record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Feeds directly into the Revenue &amp; Margin Dashboard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Foundational prerequisite for billing, margin analysis, and route optimisation.</w:t>
      </w:r>
    </w:p>
    <w:p>
      <w:pPr>
        <w:pStyle w:val="Heading3"/>
        <w:spacing w:before="240" w:after="40"/>
      </w:pPr>
      <w:r>
        <w:rPr>
          <w:rFonts w:ascii="Calibri" w:hAnsi="Calibri"/>
          <w:b/>
          <w:i w:val="0"/>
          <w:color w:val="00696B"/>
          <w:sz w:val="26"/>
        </w:rPr>
        <w:t>Tier 2 — Advanced Monitoring &amp; Alerting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7. Traffic Anomaly Detector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Statistical baseline engine that learns normal traffic patterns and alerts on significant spikes.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Build per-hour baseline for CPS and concurrent calls (rolling 14-day average)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Alert when current value is &gt;2 standard deviations above baseline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Distinguish expected business-hour peaks from unexpected off-hours spikes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Anomaly timeline on Graphs page with baseline overlay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Catches traffic hijacking and toll fraud in the early stages.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8. Capacity Planning Module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Forward-looking analysis to predict when the switch will hit its concurrent call or CPS limit.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Analyse 90-day traffic growth trend using linear regression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Project when peak concurrent calls will reach the switch capacity limit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Show 'Days until capacity breach' indicator on Dashboard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Exportable capacity report for procurement / engineering decisions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Shifts operations from reactive to proactive; supports infrastructure budgeting.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9. SIP Signaling Trace Integration (Homer/HEP)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Integration with Homer to display SIP ladder diagrams directly inside the app.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Configure Homer API endpoint in Settings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Call Detail page gains a SIP Trace tab showing full INVITE → 200 OK → BYE dialog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Visual ladder diagram with timestamps and hop detail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Error responses (4xx/5xx) highlighted in red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Eliminates the need to open Homer separately; full-stack diagnostics in one place.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10. Registration Storm Attribution &amp; KAM Alert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Expands existing storm detection with root-cause attribution and manager-level alerting.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Correlate storm source IPs against the Client/Vendor database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Identify the responsible account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Notify the assigned KAM immediately via email/Telegram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One-click option to rate-limit or block the offending source IP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Reduces MTTR for registration attacks from hours to minutes.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11. WhatsApp / Telegram Push Alerts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Extend the existing Watcher Recipients system to dispatch alerts via WhatsApp Business API or Telegram Bot.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Add Telegram Chat ID and WhatsApp number fields to Watcher Recipient profiles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All existing alert types dispatched to all configured channels simultaneously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Rich message formatting with inline data in Telegram markdown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NOC teams respond faster to phone notifications; critical for after-hours oncall.</w:t>
      </w:r>
    </w:p>
    <w:p>
      <w:pPr>
        <w:pStyle w:val="Heading3"/>
        <w:spacing w:before="240" w:after="40"/>
      </w:pPr>
      <w:r>
        <w:rPr>
          <w:rFonts w:ascii="Calibri" w:hAnsi="Calibri"/>
          <w:b/>
          <w:i w:val="0"/>
          <w:color w:val="00696B"/>
          <w:sz w:val="26"/>
        </w:rPr>
        <w:t>Tier 3 — Reporting &amp; Business Tools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12. Interconnect Billing Report Generator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Generate client-ready invoice reports from CDR data, formatted as PDF or Excel.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Select client, billing period, and rate card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Aggregate CDRs by destination, apply rates, produce summary invoice + itemised attachment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Export as PDF (with company logo) or Excel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Send directly to client email from within the app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Eliminates manual invoice generation; closed loop from CDR to billing to client delivery.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13. Scheduled Report Delivery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Automate delivery of daily / weekly / monthly reports to stakeholders.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Daily Traffic Summary sent at 06:00 each morning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Weekly Quality Report (ASR, ACD, MOS trends)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Monthly Billing Summary per client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Fraud / FAS Incident Digest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Each report has a recipient list, schedule, and format (PDF / inline email)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Keeps management informed without requiring a login; standard enterprise expectation.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14. CDR Export with Enrichment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Export CDRs to CSV/Excel with all enriched fields pre-attached — Country, Breakout, Carrier, Cost, KAM name.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Filter by date range, client, vendor, country, or breakout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Instant download for smaller ranges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Background export for &gt;100K records with email notification when ready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Removes the need for separate BI tools; enables carrier invoice reconciliation.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15. Route Quality Analysis Heatmap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Visual heatmap of ASR, ACD, and MOS across all destination countries for a selected period.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X-axis: Time (hours or days); Y-axis: Destination country or breakout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Colour intensity represents ASR value (green = good, red = poor)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Click any cell to drill into specific CDRs for that country/hour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Quickly identifies time-of-day quality degradation patterns per carrier.</w:t>
      </w:r>
    </w:p>
    <w:p>
      <w:pPr>
        <w:pStyle w:val="Heading3"/>
        <w:spacing w:before="240" w:after="40"/>
      </w:pPr>
      <w:r>
        <w:rPr>
          <w:rFonts w:ascii="Calibri" w:hAnsi="Calibri"/>
          <w:b/>
          <w:i w:val="0"/>
          <w:color w:val="00696B"/>
          <w:sz w:val="26"/>
        </w:rPr>
        <w:t>Tier 4 — Compliance &amp; Security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16. STIR/SHAKEN Compliance Dashboard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Track call attestation levels (A/B/C) to monitor authentication compliance for US/Canada traffic.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Parse STIR/SHAKEN data from SIP headers via Sippy CDR fields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Show percentage of calls with Full (A), Partial (B), or Gateway (C) attestation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Flag unauthenticated calls to US/Canada destinations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Attestation rate trend chart over time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Required for US-terminating traffic; demonstrates regulatory compliance to enterprise clients.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17. CLI/ANI Spoofing Detector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Identifies calls where the caller ID is valid but statistically suspicious.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Same caller ID used across &gt;50 unique destinations in 1 hour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Caller ID geographic mismatch vs. account country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Sequential caller IDs (robocall indicator)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Known spoofed number blacklist (FCC/Ofcom published lists)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Complements IRSF and FAS detection to form a comprehensive fraud intelligence layer.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18. Audit Log Viewer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Searchable, tamper-evident log of all administrative actions taken in the platform.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Logged events: logins, config changes, call disconnections, blocks/unblocks, alert rule changes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Filterable by user, action type, and date range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Exportable to CSV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Essential for multi-user teams; supports incident post-mortems and security audits.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19. Two-Factor Authentication (2FA)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TOTP-based 2FA (Google Authenticator / Authy compatible) as an optional or mandatory security layer.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Admin can require 2FA for Admin and Management roles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QR code enrollment flow on first login after 2FA is enabled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Recovery codes generated at enrollment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2FA status shown in Team Management page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Security hardening for a platform with live switch controls and billing data access.</w:t>
      </w:r>
    </w:p>
    <w:p>
      <w:pPr>
        <w:pStyle w:val="Heading3"/>
        <w:spacing w:before="240" w:after="40"/>
      </w:pPr>
      <w:r>
        <w:rPr>
          <w:rFonts w:ascii="Calibri" w:hAnsi="Calibri"/>
          <w:b/>
          <w:i w:val="0"/>
          <w:color w:val="00696B"/>
          <w:sz w:val="26"/>
        </w:rPr>
        <w:t>Tier 5 — UX &amp; Workflow Improvements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20. Customisable Dashboard Widgets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Allow each user to configure which KPI cards, charts, and alerts appear on their personal Dashboard.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Drag-and-drop widget editor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Widget library: ASR card, live calls count, balance ticker, MOS trend, BitsEye mini-graph, fraud count, host status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Settings saved per-user; Viewers see only their assigned entities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Makes the Viewer role genuinely useful — operators see exactly what they need.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21. Dark / Light Mode Toggle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Currently dark-mode only. A toggle would make the app usable in bright office environments.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Theme toggle button in the top bar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All chart colours, backgrounds, and text adapt automatically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Preference saved in localStorage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Improves usability for management and finance users reviewing reports in office settings.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22. Mobile-Responsive NOC 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Simplified, touch-friendly layout for monitoring on mobile phones and tablets.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Dashboard: stacked stat cards with alert banner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Live Calls: horizontally scrollable colour-coded table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Browser push notifications when alerts fire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On-call engineers can monitor the switch from their phone without a laptop.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23. Quick Actions Command Bar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Keyboard-shortcut-driven command palette for power users.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Jump to any page instantly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Look up a phone number via dial-code lookup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Disconnect a live call by ID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View the balance of a specific account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Search CDRs by call ID or phone number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Dramatically speeds up NOC workflows for engineers managing high call volumes.</w:t>
      </w:r>
    </w:p>
    <w:p>
      <w:pPr>
        <w:pStyle w:val="Heading4"/>
        <w:spacing w:before="160" w:after="20"/>
      </w:pPr>
      <w:r>
        <w:rPr>
          <w:rFonts w:ascii="Calibri" w:hAnsi="Calibri"/>
          <w:b/>
          <w:i/>
          <w:color w:val="00696B"/>
          <w:sz w:val="22"/>
        </w:rPr>
        <w:t>24. API Key Management for External Integrations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12121"/>
          <w:sz w:val="22"/>
        </w:rPr>
        <w:t>Generate API keys allowing external systems (billing platforms, CRMs) to query VoIP Watcher data.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Expose: /ext/api/live-calls, /ext/api/balance/{vendor}, /ext/api/asr-acd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Webhook push: send alerts to external systems as JSON POST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Key rotation, expiry, and per-key scope control</w:t>
      </w:r>
    </w:p>
    <w:p>
      <w:pPr>
        <w:spacing w:after="120"/>
      </w:pPr>
      <w:r>
        <w:rPr>
          <w:rFonts w:ascii="Calibri" w:hAnsi="Calibri"/>
          <w:b w:val="0"/>
          <w:i/>
          <w:color w:val="00696B"/>
          <w:sz w:val="20"/>
        </w:rPr>
        <w:t>Value: Transforms the app from a standalone tool into an integration hub.</w:t>
      </w:r>
    </w:p>
    <w:p>
      <w:pPr>
        <w:pStyle w:val="Heading2"/>
        <w:spacing w:before="320" w:after="8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2"/>
        </w:rPr>
        <w:t>Feature 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5386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1984"/>
            <w:shd w:val="clear" w:color="auto" w:fill="0D47A1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 Value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Critical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IRSF Detection Engine (#1)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Critical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Auto-Blacklist System (#2)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Revenue &amp; Margin Analytics (#3)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Carrier Rate Card Management (#6)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Very High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WhatsApp / Telegram Alerts (#11)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Traffic Anomaly Detector (#7)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MOS Score Trending (#4)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Scheduled Report Delivery (#13)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Billing Report Generator (#12)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SIP OPTIONS Monitor (#5)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CDR Export with Enrichment (#14)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Audit Log Viewer (#18)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Route Quality Heatmap (#15)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Capacity Planning Module (#8)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CLI/ANI Spoofing Detector (#17)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Homer SIP Trace Integration (#9)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Customisable Dashboard (#20)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STIR/SHAKEN Dashboard (#16)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Two-Factor Authentication (#19)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1984"/>
            <w:shd w:val="clear" w:color="auto" w:fill="E3F2FD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Nice to Have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API Key Management (#24)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Medium</w:t>
            </w:r>
          </w:p>
        </w:tc>
      </w:tr>
    </w:tbl>
    <w:p/>
    <w:p>
      <w:pPr>
        <w:pStyle w:val="Heading2"/>
        <w:spacing w:before="320" w:after="80"/>
        <w:pBdr>
          <w:bottom w:val="single" w:sz="6" w:space="1" w:color="1565C0"/>
        </w:pBdr>
      </w:pPr>
      <w:r>
        <w:rPr>
          <w:rFonts w:ascii="Calibri" w:hAnsi="Calibri"/>
          <w:b/>
          <w:i w:val="0"/>
          <w:color w:val="1565C0"/>
          <w:sz w:val="32"/>
        </w:rPr>
        <w:t>Implementation Notes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All features are designed for Sippy XML-RPC only — no VOS3000 dependencies.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Features #1, #2, and #7 build directly on the existing FAS detection engine already in production.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Features #3, #6, #12, and #13 form a natural billing workflow cluster — best built together.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Feature #11 (Telegram/WhatsApp) requires only the Watcher Recipients system already live — quick win.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Feature #14 (CDR Export) is essentially a backend-only enhancement — straightforward to implement.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Homer integration (#9) requires a separate Homer server to be deployed; app-side effort is moderate.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 w:val="0"/>
          <w:i w:val="0"/>
          <w:color w:val="212121"/>
          <w:sz w:val="22"/>
        </w:rPr>
        <w:t>All proposed features are backwards-compatible with the existing schema and require no breaking changes.</w:t>
      </w:r>
    </w:p>
    <w:p/>
    <w:p>
      <w:pPr>
        <w:jc w:val="center"/>
      </w:pPr>
      <w:r>
        <w:rPr>
          <w:rFonts w:ascii="Calibri" w:hAnsi="Calibri"/>
          <w:b w:val="0"/>
          <w:i/>
          <w:color w:val="555555"/>
          <w:sz w:val="18"/>
        </w:rPr>
        <w:t>Document prepared for internal review — April 14,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