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8FA6" w14:textId="77777777" w:rsidR="0050581D" w:rsidRDefault="0050581D" w:rsidP="0050581D">
      <w:pPr>
        <w:jc w:val="center"/>
        <w:rPr>
          <w:rFonts w:ascii="华文行楷" w:eastAsia="华文行楷"/>
          <w:b/>
          <w:sz w:val="72"/>
          <w:szCs w:val="72"/>
        </w:rPr>
      </w:pPr>
      <w:r>
        <w:rPr>
          <w:rFonts w:ascii="华文行楷" w:eastAsia="华文行楷" w:hint="eastAsia"/>
          <w:b/>
          <w:sz w:val="72"/>
          <w:szCs w:val="72"/>
        </w:rPr>
        <w:t>黑龙江大学</w:t>
      </w:r>
    </w:p>
    <w:p w14:paraId="17D68B21" w14:textId="77777777" w:rsidR="0050581D" w:rsidRDefault="0050581D" w:rsidP="0050581D">
      <w:pPr>
        <w:ind w:firstLineChars="49" w:firstLine="354"/>
        <w:jc w:val="center"/>
        <w:rPr>
          <w:rFonts w:hint="eastAsia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实</w:t>
      </w:r>
      <w:r>
        <w:rPr>
          <w:rFonts w:hint="eastAsia"/>
          <w:b/>
          <w:sz w:val="72"/>
          <w:szCs w:val="72"/>
        </w:rPr>
        <w:t xml:space="preserve">   </w:t>
      </w:r>
      <w:proofErr w:type="gramStart"/>
      <w:r>
        <w:rPr>
          <w:rFonts w:ascii="宋体" w:hAnsi="宋体" w:hint="eastAsia"/>
          <w:b/>
          <w:sz w:val="72"/>
          <w:szCs w:val="72"/>
        </w:rPr>
        <w:t>验</w:t>
      </w:r>
      <w:proofErr w:type="gramEnd"/>
      <w:r>
        <w:rPr>
          <w:rFonts w:hint="eastAsia"/>
          <w:b/>
          <w:sz w:val="72"/>
          <w:szCs w:val="72"/>
        </w:rPr>
        <w:t xml:space="preserve">   </w:t>
      </w:r>
      <w:r>
        <w:rPr>
          <w:rFonts w:ascii="宋体" w:hAnsi="宋体" w:hint="eastAsia"/>
          <w:b/>
          <w:sz w:val="72"/>
          <w:szCs w:val="72"/>
        </w:rPr>
        <w:t>报</w:t>
      </w:r>
      <w:r>
        <w:rPr>
          <w:rFonts w:hint="eastAsia"/>
          <w:b/>
          <w:sz w:val="72"/>
          <w:szCs w:val="72"/>
        </w:rPr>
        <w:t xml:space="preserve">   </w:t>
      </w:r>
      <w:r>
        <w:rPr>
          <w:rFonts w:ascii="宋体" w:hAnsi="宋体" w:hint="eastAsia"/>
          <w:b/>
          <w:sz w:val="72"/>
          <w:szCs w:val="72"/>
        </w:rPr>
        <w:t>告</w:t>
      </w:r>
    </w:p>
    <w:p w14:paraId="1CA430D4" w14:textId="77777777" w:rsidR="0050581D" w:rsidRDefault="0050581D" w:rsidP="0050581D">
      <w:pPr>
        <w:ind w:firstLineChars="49" w:firstLine="354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</w:p>
    <w:tbl>
      <w:tblPr>
        <w:tblW w:w="8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130"/>
        <w:gridCol w:w="2075"/>
        <w:gridCol w:w="2511"/>
      </w:tblGrid>
      <w:tr w:rsidR="0050581D" w14:paraId="64239B61" w14:textId="77777777" w:rsidTr="0050581D">
        <w:trPr>
          <w:trHeight w:val="69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20590" w14:textId="77777777" w:rsidR="0050581D" w:rsidRDefault="005058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课程名称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C4945" w14:textId="77777777" w:rsidR="0050581D" w:rsidRDefault="005058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Java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程序设计</w:t>
            </w:r>
          </w:p>
        </w:tc>
      </w:tr>
      <w:tr w:rsidR="0050581D" w14:paraId="6FAE2159" w14:textId="77777777" w:rsidTr="0050581D">
        <w:trPr>
          <w:trHeight w:val="77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CC4BC" w14:textId="77777777" w:rsidR="0050581D" w:rsidRDefault="005058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实验项目名称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43ABD" w14:textId="77777777" w:rsidR="0050581D" w:rsidRDefault="0050581D">
            <w:pPr>
              <w:widowControl/>
              <w:ind w:firstLineChars="800" w:firstLine="2480"/>
              <w:jc w:val="left"/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31"/>
                <w:szCs w:val="31"/>
              </w:rPr>
              <w:t>简易计算器</w:t>
            </w:r>
            <w:r>
              <w:rPr>
                <w:rFonts w:ascii="黑体" w:eastAsia="黑体" w:hAnsi="宋体" w:hint="eastAsia"/>
                <w:color w:val="000000"/>
                <w:kern w:val="0"/>
                <w:sz w:val="31"/>
                <w:szCs w:val="31"/>
              </w:rPr>
              <w:t xml:space="preserve">  </w:t>
            </w:r>
          </w:p>
        </w:tc>
      </w:tr>
      <w:tr w:rsidR="0050581D" w14:paraId="5499FC8C" w14:textId="77777777" w:rsidTr="0050581D">
        <w:trPr>
          <w:trHeight w:val="77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2587C" w14:textId="77777777" w:rsidR="0050581D" w:rsidRDefault="0050581D">
            <w:pPr>
              <w:ind w:firstLineChars="150" w:firstLine="361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实验时间</w:t>
            </w:r>
          </w:p>
          <w:p w14:paraId="3A4937FB" w14:textId="77777777" w:rsidR="0050581D" w:rsidRDefault="005058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（日期及节次）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7519" w14:textId="56A7A032" w:rsidR="0050581D" w:rsidRDefault="005058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年</w:t>
            </w:r>
            <w:r>
              <w:rPr>
                <w:rFonts w:hint="eastAsia"/>
                <w:b/>
                <w:sz w:val="24"/>
                <w:szCs w:val="24"/>
              </w:rPr>
              <w:t>6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月</w:t>
            </w:r>
            <w:r>
              <w:rPr>
                <w:b/>
                <w:sz w:val="24"/>
                <w:szCs w:val="24"/>
              </w:rPr>
              <w:t>9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日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 xml:space="preserve">8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节</w:t>
            </w:r>
          </w:p>
        </w:tc>
      </w:tr>
      <w:tr w:rsidR="0050581D" w14:paraId="08E0D12B" w14:textId="77777777" w:rsidTr="0050581D">
        <w:trPr>
          <w:trHeight w:val="76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A771A" w14:textId="77777777" w:rsidR="0050581D" w:rsidRDefault="005058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专业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7FE08" w14:textId="77777777" w:rsidR="0050581D" w:rsidRDefault="005058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软件专业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94DBA" w14:textId="77777777" w:rsidR="0050581D" w:rsidRDefault="005058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学生所在学院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A3B9" w14:textId="77777777" w:rsidR="0050581D" w:rsidRDefault="005058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软件学院</w:t>
            </w:r>
          </w:p>
        </w:tc>
      </w:tr>
      <w:tr w:rsidR="0050581D" w14:paraId="67F2A660" w14:textId="77777777" w:rsidTr="0050581D">
        <w:trPr>
          <w:trHeight w:val="77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513BF" w14:textId="77777777" w:rsidR="0050581D" w:rsidRDefault="005058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年级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357E9" w14:textId="77777777" w:rsidR="0050581D" w:rsidRDefault="005058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202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05118" w14:textId="77777777" w:rsidR="0050581D" w:rsidRDefault="005058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4028D" w14:textId="330BDE2F" w:rsidR="0050581D" w:rsidRDefault="005058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022</w:t>
            </w:r>
            <w:r>
              <w:rPr>
                <w:rFonts w:hint="eastAsia"/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958</w:t>
            </w:r>
          </w:p>
        </w:tc>
      </w:tr>
      <w:tr w:rsidR="0050581D" w14:paraId="089A1B3C" w14:textId="77777777" w:rsidTr="0050581D">
        <w:trPr>
          <w:trHeight w:val="863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591D5" w14:textId="77777777" w:rsidR="0050581D" w:rsidRDefault="005058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873DE" w14:textId="4493AF68" w:rsidR="0050581D" w:rsidRDefault="0050581D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  <w:szCs w:val="24"/>
              </w:rPr>
              <w:t>李嘉富</w:t>
            </w:r>
            <w:proofErr w:type="gramEnd"/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1DD2B" w14:textId="77777777" w:rsidR="0050581D" w:rsidRDefault="0050581D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指导教师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EAC70" w14:textId="323E66BB" w:rsidR="0050581D" w:rsidRDefault="0050581D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  <w:szCs w:val="24"/>
              </w:rPr>
              <w:t>常城</w:t>
            </w:r>
            <w:proofErr w:type="gramEnd"/>
          </w:p>
        </w:tc>
      </w:tr>
      <w:tr w:rsidR="0050581D" w14:paraId="55308350" w14:textId="77777777" w:rsidTr="0050581D">
        <w:trPr>
          <w:trHeight w:val="91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37868" w14:textId="77777777" w:rsidR="0050581D" w:rsidRDefault="005058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实验室名称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EFCAE" w14:textId="77777777" w:rsidR="0050581D" w:rsidRDefault="0050581D">
            <w:pPr>
              <w:rPr>
                <w:b/>
                <w:sz w:val="24"/>
                <w:szCs w:val="24"/>
              </w:rPr>
            </w:pPr>
          </w:p>
        </w:tc>
      </w:tr>
      <w:tr w:rsidR="0050581D" w14:paraId="1328A8F1" w14:textId="77777777" w:rsidTr="0050581D">
        <w:trPr>
          <w:cantSplit/>
          <w:trHeight w:val="686"/>
        </w:trPr>
        <w:tc>
          <w:tcPr>
            <w:tcW w:w="19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A87AD" w14:textId="77777777" w:rsidR="0050581D" w:rsidRDefault="0050581D">
            <w:pPr>
              <w:jc w:val="center"/>
              <w:rPr>
                <w:b/>
                <w:sz w:val="24"/>
                <w:szCs w:val="24"/>
              </w:rPr>
            </w:pPr>
          </w:p>
          <w:p w14:paraId="17A3DC1B" w14:textId="77777777" w:rsidR="0050581D" w:rsidRDefault="0050581D">
            <w:pPr>
              <w:ind w:firstLineChars="50" w:firstLine="120"/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实验成绩</w:t>
            </w:r>
          </w:p>
          <w:p w14:paraId="043FACA3" w14:textId="77777777" w:rsidR="0050581D" w:rsidRDefault="0050581D">
            <w:pPr>
              <w:ind w:firstLineChars="50" w:firstLine="1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E9EDE" w14:textId="77777777" w:rsidR="0050581D" w:rsidRDefault="005058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实验完成（</w:t>
            </w:r>
            <w:r>
              <w:rPr>
                <w:rFonts w:hint="eastAsia"/>
                <w:b/>
                <w:sz w:val="24"/>
                <w:szCs w:val="24"/>
              </w:rPr>
              <w:t>10-20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）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16039" w14:textId="77777777" w:rsidR="0050581D" w:rsidRDefault="005058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实验报告（</w:t>
            </w:r>
            <w:r>
              <w:rPr>
                <w:rFonts w:hint="eastAsia"/>
                <w:b/>
                <w:sz w:val="24"/>
                <w:szCs w:val="24"/>
              </w:rPr>
              <w:t>1-5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53FAC" w14:textId="77777777" w:rsidR="0050581D" w:rsidRDefault="0050581D">
            <w:pPr>
              <w:ind w:firstLineChars="98" w:firstLine="236"/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合计</w:t>
            </w:r>
          </w:p>
        </w:tc>
      </w:tr>
      <w:tr w:rsidR="0050581D" w14:paraId="2EE08740" w14:textId="77777777" w:rsidTr="0050581D">
        <w:trPr>
          <w:cantSplit/>
          <w:trHeight w:val="62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5D7FB" w14:textId="77777777" w:rsidR="0050581D" w:rsidRDefault="0050581D">
            <w:pPr>
              <w:widowControl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7507" w14:textId="77777777" w:rsidR="0050581D" w:rsidRDefault="0050581D">
            <w:pPr>
              <w:rPr>
                <w:b/>
                <w:sz w:val="24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53E6" w14:textId="77777777" w:rsidR="0050581D" w:rsidRDefault="0050581D">
            <w:pPr>
              <w:rPr>
                <w:b/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8DE5" w14:textId="77777777" w:rsidR="0050581D" w:rsidRDefault="0050581D">
            <w:pPr>
              <w:rPr>
                <w:b/>
                <w:sz w:val="24"/>
                <w:szCs w:val="24"/>
              </w:rPr>
            </w:pPr>
          </w:p>
        </w:tc>
      </w:tr>
      <w:tr w:rsidR="0050581D" w14:paraId="5DAF18F2" w14:textId="77777777" w:rsidTr="0050581D">
        <w:trPr>
          <w:trHeight w:val="91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15BDE" w14:textId="77777777" w:rsidR="0050581D" w:rsidRDefault="005058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教师签字</w:t>
            </w:r>
          </w:p>
        </w:tc>
        <w:tc>
          <w:tcPr>
            <w:tcW w:w="6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47A4" w14:textId="77777777" w:rsidR="0050581D" w:rsidRDefault="0050581D">
            <w:pPr>
              <w:rPr>
                <w:b/>
                <w:sz w:val="24"/>
                <w:szCs w:val="24"/>
              </w:rPr>
            </w:pPr>
          </w:p>
        </w:tc>
      </w:tr>
    </w:tbl>
    <w:p w14:paraId="215CE8DD" w14:textId="77777777" w:rsidR="0050581D" w:rsidRDefault="0050581D" w:rsidP="0050581D">
      <w:pPr>
        <w:rPr>
          <w:b/>
        </w:rPr>
      </w:pPr>
      <w:r>
        <w:rPr>
          <w:b/>
        </w:rPr>
        <w:t xml:space="preserve"> </w:t>
      </w:r>
    </w:p>
    <w:p w14:paraId="045E1DD0" w14:textId="77777777" w:rsidR="0050581D" w:rsidRDefault="0050581D" w:rsidP="0050581D">
      <w:pPr>
        <w:rPr>
          <w:b/>
        </w:rPr>
      </w:pPr>
      <w:r>
        <w:rPr>
          <w:b/>
        </w:rPr>
        <w:t xml:space="preserve"> </w:t>
      </w:r>
    </w:p>
    <w:p w14:paraId="29AA5888" w14:textId="35741682" w:rsidR="0050581D" w:rsidRDefault="0050581D" w:rsidP="0050581D">
      <w:pPr>
        <w:rPr>
          <w:b/>
          <w:sz w:val="32"/>
          <w:szCs w:val="32"/>
        </w:rPr>
      </w:pPr>
      <w:r>
        <w:rPr>
          <w:rFonts w:hint="eastAsia"/>
          <w:b/>
        </w:rPr>
        <w:t xml:space="preserve">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宋体" w:hAnsi="宋体" w:hint="eastAsia"/>
          <w:b/>
          <w:sz w:val="32"/>
          <w:szCs w:val="32"/>
        </w:rPr>
        <w:t>黑龙江大学教务处</w:t>
      </w:r>
    </w:p>
    <w:p w14:paraId="07131414" w14:textId="77777777" w:rsidR="0050581D" w:rsidRDefault="0050581D" w:rsidP="0050581D">
      <w:pPr>
        <w:ind w:firstLineChars="1751" w:firstLine="5625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1F5FF5D" w14:textId="77777777" w:rsidR="0050581D" w:rsidRDefault="0050581D" w:rsidP="0050581D">
      <w:pPr>
        <w:pStyle w:val="2"/>
        <w:spacing w:before="0" w:after="0" w:line="360" w:lineRule="auto"/>
      </w:pPr>
      <w:r>
        <w:lastRenderedPageBreak/>
        <w:t>1</w:t>
      </w:r>
      <w:r>
        <w:rPr>
          <w:rFonts w:ascii="黑体" w:hAnsi="黑体" w:hint="eastAsia"/>
        </w:rPr>
        <w:t>、实验名称</w:t>
      </w:r>
      <w:r>
        <w:rPr>
          <w:rFonts w:hint="eastAsia"/>
        </w:rPr>
        <w:t xml:space="preserve"> </w:t>
      </w:r>
    </w:p>
    <w:p w14:paraId="555239D2" w14:textId="77777777" w:rsidR="0050581D" w:rsidRDefault="0050581D" w:rsidP="0050581D">
      <w:pPr>
        <w:widowControl/>
        <w:jc w:val="left"/>
      </w:pPr>
      <w:r>
        <w:rPr>
          <w:rFonts w:ascii="黑体" w:eastAsia="黑体" w:hAnsi="黑体" w:hint="eastAsia"/>
          <w:color w:val="000000"/>
          <w:kern w:val="0"/>
          <w:sz w:val="31"/>
          <w:szCs w:val="31"/>
        </w:rPr>
        <w:t>简易计算器</w:t>
      </w:r>
      <w:r>
        <w:rPr>
          <w:rFonts w:ascii="黑体" w:eastAsia="黑体" w:hAnsi="宋体" w:hint="eastAsia"/>
          <w:color w:val="000000"/>
          <w:kern w:val="0"/>
          <w:sz w:val="31"/>
          <w:szCs w:val="31"/>
        </w:rPr>
        <w:t xml:space="preserve">   </w:t>
      </w:r>
    </w:p>
    <w:p w14:paraId="4E811F7B" w14:textId="77777777" w:rsidR="0050581D" w:rsidRDefault="0050581D" w:rsidP="0050581D">
      <w:pPr>
        <w:pStyle w:val="2"/>
        <w:spacing w:before="0" w:after="0" w:line="360" w:lineRule="auto"/>
      </w:pPr>
      <w:r>
        <w:rPr>
          <w:rFonts w:cs="Arial" w:hint="eastAsia"/>
        </w:rPr>
        <w:t>2</w:t>
      </w:r>
      <w:r>
        <w:rPr>
          <w:rFonts w:ascii="黑体" w:hAnsi="黑体" w:hint="eastAsia"/>
        </w:rPr>
        <w:t>、实验目的</w:t>
      </w:r>
    </w:p>
    <w:p w14:paraId="4AA19BA2" w14:textId="77777777" w:rsidR="0050581D" w:rsidRDefault="0050581D" w:rsidP="0050581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(1) </w:t>
      </w:r>
      <w:r>
        <w:rPr>
          <w:rFonts w:ascii="宋体" w:hAnsi="宋体" w:hint="eastAsia"/>
          <w:bCs/>
          <w:sz w:val="28"/>
          <w:szCs w:val="28"/>
        </w:rPr>
        <w:t>掌握图形界面程序的构造过程以及布局管理器的应用；</w:t>
      </w:r>
      <w:r>
        <w:rPr>
          <w:rFonts w:hint="eastAsia"/>
          <w:bCs/>
          <w:sz w:val="28"/>
          <w:szCs w:val="28"/>
        </w:rPr>
        <w:t xml:space="preserve"> </w:t>
      </w:r>
    </w:p>
    <w:p w14:paraId="34DC698C" w14:textId="77777777" w:rsidR="0050581D" w:rsidRDefault="0050581D" w:rsidP="0050581D">
      <w:pPr>
        <w:spacing w:line="360" w:lineRule="auto"/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(2) </w:t>
      </w:r>
      <w:r>
        <w:rPr>
          <w:rFonts w:ascii="宋体" w:hAnsi="宋体" w:hint="eastAsia"/>
          <w:bCs/>
          <w:sz w:val="28"/>
          <w:szCs w:val="28"/>
        </w:rPr>
        <w:t>掌握常用组件对象的使用；</w:t>
      </w:r>
      <w:r>
        <w:rPr>
          <w:rFonts w:hint="eastAsia"/>
          <w:bCs/>
          <w:sz w:val="28"/>
          <w:szCs w:val="28"/>
        </w:rPr>
        <w:t xml:space="preserve"> </w:t>
      </w:r>
    </w:p>
    <w:p w14:paraId="06C9F595" w14:textId="77777777" w:rsidR="0050581D" w:rsidRDefault="0050581D" w:rsidP="0050581D">
      <w:pPr>
        <w:spacing w:line="360" w:lineRule="auto"/>
        <w:rPr>
          <w:rFonts w:hint="eastAsia"/>
        </w:rPr>
      </w:pPr>
      <w:r>
        <w:rPr>
          <w:bCs/>
          <w:sz w:val="28"/>
          <w:szCs w:val="28"/>
        </w:rPr>
        <w:t xml:space="preserve">(3) </w:t>
      </w:r>
      <w:r>
        <w:rPr>
          <w:rFonts w:ascii="宋体" w:hAnsi="宋体" w:hint="eastAsia"/>
          <w:bCs/>
          <w:sz w:val="28"/>
          <w:szCs w:val="28"/>
        </w:rPr>
        <w:t>掌握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Action </w:t>
      </w:r>
      <w:r>
        <w:rPr>
          <w:rFonts w:ascii="宋体" w:hAnsi="宋体" w:hint="eastAsia"/>
          <w:bCs/>
          <w:sz w:val="28"/>
          <w:szCs w:val="28"/>
        </w:rPr>
        <w:t>事件和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Window </w:t>
      </w:r>
      <w:r>
        <w:rPr>
          <w:rFonts w:ascii="宋体" w:hAnsi="宋体" w:hint="eastAsia"/>
          <w:bCs/>
          <w:sz w:val="28"/>
          <w:szCs w:val="28"/>
        </w:rPr>
        <w:t>事件的处理过程。</w:t>
      </w:r>
    </w:p>
    <w:p w14:paraId="0CDF00D1" w14:textId="77777777" w:rsidR="0050581D" w:rsidRDefault="0050581D" w:rsidP="0050581D">
      <w:pPr>
        <w:pStyle w:val="2"/>
        <w:numPr>
          <w:ilvl w:val="0"/>
          <w:numId w:val="1"/>
        </w:numPr>
        <w:spacing w:before="0" w:after="0" w:line="360" w:lineRule="auto"/>
      </w:pPr>
      <w:r>
        <w:rPr>
          <w:rFonts w:ascii="黑体" w:hAnsi="黑体" w:hint="eastAsia"/>
        </w:rPr>
        <w:t>实验类型</w:t>
      </w:r>
    </w:p>
    <w:p w14:paraId="622F016E" w14:textId="77777777" w:rsidR="0050581D" w:rsidRDefault="0050581D" w:rsidP="0050581D">
      <w:pPr>
        <w:spacing w:line="360" w:lineRule="auto"/>
        <w:rPr>
          <w:rFonts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设计型</w:t>
      </w:r>
    </w:p>
    <w:p w14:paraId="4056B8F2" w14:textId="77777777" w:rsidR="0050581D" w:rsidRDefault="0050581D" w:rsidP="0050581D">
      <w:pPr>
        <w:pStyle w:val="2"/>
        <w:numPr>
          <w:ilvl w:val="0"/>
          <w:numId w:val="1"/>
        </w:numPr>
        <w:spacing w:before="0" w:after="0" w:line="360" w:lineRule="auto"/>
      </w:pPr>
      <w:r>
        <w:rPr>
          <w:rFonts w:ascii="黑体" w:hAnsi="黑体" w:hint="eastAsia"/>
        </w:rPr>
        <w:t>实验环境（编译和运行环境）</w:t>
      </w:r>
    </w:p>
    <w:p w14:paraId="5A01E98A" w14:textId="77777777" w:rsidR="0050581D" w:rsidRDefault="0050581D" w:rsidP="0050581D">
      <w:pPr>
        <w:spacing w:line="360" w:lineRule="auto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JDK+IDEA</w:t>
      </w:r>
    </w:p>
    <w:p w14:paraId="166933DE" w14:textId="77777777" w:rsidR="0050581D" w:rsidRDefault="0050581D" w:rsidP="0050581D">
      <w:pPr>
        <w:pStyle w:val="2"/>
        <w:numPr>
          <w:ilvl w:val="0"/>
          <w:numId w:val="1"/>
        </w:numPr>
        <w:spacing w:before="0" w:after="0" w:line="360" w:lineRule="auto"/>
      </w:pPr>
      <w:r>
        <w:rPr>
          <w:rFonts w:ascii="黑体" w:hAnsi="黑体" w:hint="eastAsia"/>
        </w:rPr>
        <w:t>主要设计思想与算法</w:t>
      </w:r>
    </w:p>
    <w:p w14:paraId="5CF7923B" w14:textId="77777777" w:rsidR="0050581D" w:rsidRDefault="0050581D" w:rsidP="0050581D">
      <w:pPr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编写一个</w:t>
      </w:r>
      <w:proofErr w:type="spellStart"/>
      <w:r>
        <w:rPr>
          <w:rFonts w:hint="eastAsia"/>
          <w:bCs/>
          <w:sz w:val="28"/>
          <w:szCs w:val="28"/>
        </w:rPr>
        <w:t>SimpleCaculator</w:t>
      </w:r>
      <w:proofErr w:type="spellEnd"/>
      <w:r>
        <w:rPr>
          <w:rFonts w:ascii="宋体" w:hAnsi="宋体" w:hint="eastAsia"/>
          <w:bCs/>
          <w:sz w:val="28"/>
          <w:szCs w:val="28"/>
        </w:rPr>
        <w:t>类继承</w:t>
      </w:r>
      <w:proofErr w:type="spellStart"/>
      <w:r>
        <w:rPr>
          <w:rFonts w:hint="eastAsia"/>
          <w:bCs/>
          <w:sz w:val="28"/>
          <w:szCs w:val="28"/>
        </w:rPr>
        <w:t>JFrame</w:t>
      </w:r>
      <w:proofErr w:type="spellEnd"/>
      <w:r>
        <w:rPr>
          <w:rFonts w:ascii="宋体" w:hAnsi="宋体" w:hint="eastAsia"/>
          <w:bCs/>
          <w:sz w:val="28"/>
          <w:szCs w:val="28"/>
        </w:rPr>
        <w:t>窗口父类，在该类中编写用于组装界面的方法</w:t>
      </w:r>
    </w:p>
    <w:p w14:paraId="20B1BF52" w14:textId="77777777" w:rsidR="0050581D" w:rsidRDefault="0050581D" w:rsidP="0050581D">
      <w:pPr>
        <w:numPr>
          <w:ilvl w:val="1"/>
          <w:numId w:val="2"/>
        </w:numPr>
        <w:spacing w:line="360" w:lineRule="auto"/>
        <w:rPr>
          <w:rFonts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先编写组件成员变量。</w:t>
      </w:r>
    </w:p>
    <w:p w14:paraId="5E05771E" w14:textId="77777777" w:rsidR="0050581D" w:rsidRDefault="0050581D" w:rsidP="0050581D">
      <w:pPr>
        <w:numPr>
          <w:ilvl w:val="1"/>
          <w:numId w:val="2"/>
        </w:numPr>
        <w:spacing w:line="360" w:lineRule="auto"/>
        <w:rPr>
          <w:rFonts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再编写继承父</w:t>
      </w:r>
      <w:proofErr w:type="gramStart"/>
      <w:r>
        <w:rPr>
          <w:rFonts w:ascii="宋体" w:hAnsi="宋体" w:hint="eastAsia"/>
          <w:bCs/>
          <w:sz w:val="28"/>
          <w:szCs w:val="28"/>
        </w:rPr>
        <w:t>类中含参的</w:t>
      </w:r>
      <w:proofErr w:type="gramEnd"/>
      <w:r>
        <w:rPr>
          <w:rFonts w:ascii="宋体" w:hAnsi="宋体" w:hint="eastAsia"/>
          <w:bCs/>
          <w:sz w:val="28"/>
          <w:szCs w:val="28"/>
        </w:rPr>
        <w:t>构造方法，其参数是窗口的标题（需对</w:t>
      </w:r>
      <w:proofErr w:type="spellStart"/>
      <w:r>
        <w:rPr>
          <w:rFonts w:hint="eastAsia"/>
          <w:bCs/>
          <w:sz w:val="28"/>
          <w:szCs w:val="28"/>
        </w:rPr>
        <w:t>JFrame</w:t>
      </w:r>
      <w:proofErr w:type="spellEnd"/>
      <w:proofErr w:type="gramStart"/>
      <w:r>
        <w:rPr>
          <w:rFonts w:ascii="宋体" w:hAnsi="宋体" w:hint="eastAsia"/>
          <w:bCs/>
          <w:sz w:val="28"/>
          <w:szCs w:val="28"/>
        </w:rPr>
        <w:t>父类足够</w:t>
      </w:r>
      <w:proofErr w:type="gramEnd"/>
      <w:r>
        <w:rPr>
          <w:rFonts w:ascii="宋体" w:hAnsi="宋体" w:hint="eastAsia"/>
          <w:bCs/>
          <w:sz w:val="28"/>
          <w:szCs w:val="28"/>
        </w:rPr>
        <w:t>了解）。</w:t>
      </w:r>
    </w:p>
    <w:p w14:paraId="12B79AEF" w14:textId="77777777" w:rsidR="0050581D" w:rsidRDefault="0050581D" w:rsidP="0050581D">
      <w:pPr>
        <w:numPr>
          <w:ilvl w:val="1"/>
          <w:numId w:val="2"/>
        </w:numPr>
        <w:spacing w:line="360" w:lineRule="auto"/>
        <w:rPr>
          <w:rFonts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编写</w:t>
      </w:r>
      <w:r>
        <w:rPr>
          <w:rFonts w:hint="eastAsia"/>
          <w:bCs/>
          <w:sz w:val="28"/>
          <w:szCs w:val="28"/>
        </w:rPr>
        <w:t>go</w:t>
      </w:r>
      <w:r>
        <w:rPr>
          <w:rFonts w:ascii="宋体" w:hAnsi="宋体" w:hint="eastAsia"/>
          <w:bCs/>
          <w:sz w:val="28"/>
          <w:szCs w:val="28"/>
        </w:rPr>
        <w:t>方法，组装界面（最重要的是给四个按钮都加上事件监听器）</w:t>
      </w:r>
    </w:p>
    <w:p w14:paraId="28BF7EEB" w14:textId="77777777" w:rsidR="0050581D" w:rsidRDefault="0050581D" w:rsidP="0050581D">
      <w:pPr>
        <w:spacing w:line="360" w:lineRule="auto"/>
        <w:rPr>
          <w:rFonts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2</w:t>
      </w:r>
      <w:r>
        <w:rPr>
          <w:rFonts w:ascii="宋体" w:hAnsi="宋体" w:hint="eastAsia"/>
          <w:bCs/>
          <w:sz w:val="28"/>
          <w:szCs w:val="28"/>
        </w:rPr>
        <w:t>）在</w:t>
      </w:r>
      <w:r>
        <w:rPr>
          <w:rFonts w:hint="eastAsia"/>
          <w:bCs/>
          <w:sz w:val="28"/>
          <w:szCs w:val="28"/>
        </w:rPr>
        <w:t>Test</w:t>
      </w:r>
      <w:r>
        <w:rPr>
          <w:rFonts w:ascii="宋体" w:hAnsi="宋体" w:hint="eastAsia"/>
          <w:bCs/>
          <w:sz w:val="28"/>
          <w:szCs w:val="28"/>
        </w:rPr>
        <w:t>类中创建</w:t>
      </w:r>
      <w:proofErr w:type="spellStart"/>
      <w:r>
        <w:rPr>
          <w:rFonts w:hint="eastAsia"/>
          <w:bCs/>
          <w:sz w:val="28"/>
          <w:szCs w:val="28"/>
        </w:rPr>
        <w:t>SimpleCaculator</w:t>
      </w:r>
      <w:proofErr w:type="spellEnd"/>
      <w:r>
        <w:rPr>
          <w:rFonts w:ascii="宋体" w:hAnsi="宋体" w:hint="eastAsia"/>
          <w:bCs/>
          <w:sz w:val="28"/>
          <w:szCs w:val="28"/>
        </w:rPr>
        <w:t>窗口类对象，并调用其</w:t>
      </w:r>
      <w:r>
        <w:rPr>
          <w:rFonts w:hint="eastAsia"/>
          <w:bCs/>
          <w:sz w:val="28"/>
          <w:szCs w:val="28"/>
        </w:rPr>
        <w:t>go</w:t>
      </w:r>
      <w:r>
        <w:rPr>
          <w:rFonts w:ascii="宋体" w:hAnsi="宋体" w:hint="eastAsia"/>
          <w:bCs/>
          <w:sz w:val="28"/>
          <w:szCs w:val="28"/>
        </w:rPr>
        <w:t>方</w:t>
      </w:r>
      <w:r>
        <w:rPr>
          <w:rFonts w:hint="eastAsia"/>
          <w:bCs/>
          <w:sz w:val="28"/>
          <w:szCs w:val="28"/>
        </w:rPr>
        <w:tab/>
      </w:r>
      <w:r>
        <w:rPr>
          <w:rFonts w:ascii="宋体" w:hAnsi="宋体" w:hint="eastAsia"/>
          <w:bCs/>
          <w:sz w:val="28"/>
          <w:szCs w:val="28"/>
        </w:rPr>
        <w:t>法。</w:t>
      </w:r>
    </w:p>
    <w:p w14:paraId="5574CAC5" w14:textId="77777777" w:rsidR="0050581D" w:rsidRDefault="0050581D" w:rsidP="0050581D">
      <w:pPr>
        <w:spacing w:line="360" w:lineRule="auto"/>
        <w:rPr>
          <w:rFonts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3</w:t>
      </w:r>
      <w:r>
        <w:rPr>
          <w:rFonts w:ascii="宋体" w:hAnsi="宋体" w:hint="eastAsia"/>
          <w:bCs/>
          <w:sz w:val="28"/>
          <w:szCs w:val="28"/>
        </w:rPr>
        <w:t>）编写事件监听器</w:t>
      </w:r>
      <w:proofErr w:type="spellStart"/>
      <w:r>
        <w:rPr>
          <w:rFonts w:hint="eastAsia"/>
          <w:bCs/>
          <w:sz w:val="28"/>
          <w:szCs w:val="28"/>
        </w:rPr>
        <w:t>MyListener</w:t>
      </w:r>
      <w:proofErr w:type="spellEnd"/>
      <w:r>
        <w:rPr>
          <w:rFonts w:ascii="宋体" w:hAnsi="宋体" w:hint="eastAsia"/>
          <w:bCs/>
          <w:sz w:val="28"/>
          <w:szCs w:val="28"/>
        </w:rPr>
        <w:t>类，用于确定加减乘除的显示和运</w:t>
      </w:r>
      <w:r>
        <w:rPr>
          <w:rFonts w:hint="eastAsia"/>
          <w:bCs/>
          <w:sz w:val="28"/>
          <w:szCs w:val="28"/>
        </w:rPr>
        <w:tab/>
      </w:r>
      <w:proofErr w:type="gramStart"/>
      <w:r>
        <w:rPr>
          <w:rFonts w:ascii="宋体" w:hAnsi="宋体" w:hint="eastAsia"/>
          <w:bCs/>
          <w:sz w:val="28"/>
          <w:szCs w:val="28"/>
        </w:rPr>
        <w:t>算结果</w:t>
      </w:r>
      <w:proofErr w:type="gramEnd"/>
      <w:r>
        <w:rPr>
          <w:rFonts w:ascii="宋体" w:hAnsi="宋体" w:hint="eastAsia"/>
          <w:bCs/>
          <w:sz w:val="28"/>
          <w:szCs w:val="28"/>
        </w:rPr>
        <w:t>的显示，并捕获</w:t>
      </w:r>
      <w:r>
        <w:rPr>
          <w:rFonts w:hint="eastAsia"/>
          <w:bCs/>
          <w:sz w:val="28"/>
          <w:szCs w:val="28"/>
        </w:rPr>
        <w:t>JVM</w:t>
      </w:r>
      <w:r>
        <w:rPr>
          <w:rFonts w:ascii="宋体" w:hAnsi="宋体" w:hint="eastAsia"/>
          <w:bCs/>
          <w:sz w:val="28"/>
          <w:szCs w:val="28"/>
        </w:rPr>
        <w:t>自动抛出的算数异常，编写捕获</w:t>
      </w:r>
      <w:r>
        <w:rPr>
          <w:rFonts w:hint="eastAsia"/>
          <w:bCs/>
          <w:sz w:val="28"/>
          <w:szCs w:val="28"/>
        </w:rPr>
        <w:tab/>
      </w:r>
      <w:r>
        <w:rPr>
          <w:rFonts w:ascii="宋体" w:hAnsi="宋体" w:hint="eastAsia"/>
          <w:bCs/>
          <w:sz w:val="28"/>
          <w:szCs w:val="28"/>
        </w:rPr>
        <w:t>异</w:t>
      </w:r>
      <w:r>
        <w:rPr>
          <w:rFonts w:ascii="宋体" w:hAnsi="宋体" w:hint="eastAsia"/>
          <w:bCs/>
          <w:sz w:val="28"/>
          <w:szCs w:val="28"/>
        </w:rPr>
        <w:lastRenderedPageBreak/>
        <w:t>常后弹出的消息对话框。</w:t>
      </w:r>
    </w:p>
    <w:p w14:paraId="7C93D9C1" w14:textId="77777777" w:rsidR="0050581D" w:rsidRDefault="0050581D" w:rsidP="0050581D">
      <w:pPr>
        <w:pStyle w:val="2"/>
        <w:spacing w:before="0" w:after="0" w:line="360" w:lineRule="auto"/>
        <w:rPr>
          <w:rFonts w:hint="eastAsia"/>
        </w:rPr>
      </w:pPr>
      <w:r>
        <w:rPr>
          <w:rFonts w:cs="Arial" w:hint="eastAsia"/>
        </w:rPr>
        <w:t>6</w:t>
      </w:r>
      <w:r>
        <w:rPr>
          <w:rFonts w:ascii="黑体" w:hAnsi="黑体" w:hint="eastAsia"/>
        </w:rPr>
        <w:t>、实验结果</w:t>
      </w:r>
    </w:p>
    <w:p w14:paraId="4F15BA6C" w14:textId="77777777" w:rsidR="0050581D" w:rsidRDefault="0050581D" w:rsidP="0050581D">
      <w:pPr>
        <w:pStyle w:val="a3"/>
        <w:widowControl/>
        <w:rPr>
          <w:rFonts w:hint="eastAsia"/>
        </w:rPr>
      </w:pPr>
      <w:r>
        <w:rPr>
          <w:rFonts w:ascii="宋体" w:hAnsi="宋体"/>
        </w:rPr>
        <w:t>加法运算正常运算</w:t>
      </w:r>
    </w:p>
    <w:p w14:paraId="0F9D9E13" w14:textId="54587F17" w:rsidR="0050581D" w:rsidRDefault="0050581D" w:rsidP="0050581D">
      <w:pPr>
        <w:pStyle w:val="a3"/>
        <w:widowControl/>
      </w:pPr>
      <w:r>
        <w:rPr>
          <w:noProof/>
        </w:rPr>
        <w:drawing>
          <wp:inline distT="0" distB="0" distL="0" distR="0" wp14:anchorId="58F4FF9A" wp14:editId="5007BFDE">
            <wp:extent cx="2967990" cy="751840"/>
            <wp:effectExtent l="0" t="0" r="0" b="0"/>
            <wp:docPr id="1550546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CC5F467" w14:textId="77777777" w:rsidR="0050581D" w:rsidRDefault="0050581D" w:rsidP="0050581D">
      <w:pPr>
        <w:pStyle w:val="a3"/>
        <w:widowControl/>
      </w:pPr>
      <w:r>
        <w:rPr>
          <w:rFonts w:ascii="宋体" w:hAnsi="宋体"/>
        </w:rPr>
        <w:t>减法运算正常运算</w:t>
      </w:r>
    </w:p>
    <w:p w14:paraId="413DE16B" w14:textId="3F75C1FE" w:rsidR="0050581D" w:rsidRDefault="0050581D" w:rsidP="0050581D">
      <w:pPr>
        <w:pStyle w:val="a3"/>
        <w:widowControl/>
      </w:pPr>
      <w:r>
        <w:rPr>
          <w:noProof/>
        </w:rPr>
        <w:drawing>
          <wp:inline distT="0" distB="0" distL="0" distR="0" wp14:anchorId="49FE9A60" wp14:editId="7BE29B89">
            <wp:extent cx="2952115" cy="744220"/>
            <wp:effectExtent l="0" t="0" r="0" b="0"/>
            <wp:docPr id="209942828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DFDA314" w14:textId="77777777" w:rsidR="0050581D" w:rsidRDefault="0050581D" w:rsidP="0050581D">
      <w:pPr>
        <w:pStyle w:val="a3"/>
        <w:widowControl/>
      </w:pPr>
      <w:r>
        <w:rPr>
          <w:rFonts w:ascii="宋体" w:hAnsi="宋体"/>
        </w:rPr>
        <w:t>乘法运算正常运算</w:t>
      </w:r>
    </w:p>
    <w:p w14:paraId="066634F9" w14:textId="06619E97" w:rsidR="0050581D" w:rsidRDefault="0050581D" w:rsidP="0050581D">
      <w:pPr>
        <w:pStyle w:val="a3"/>
        <w:widowControl/>
      </w:pPr>
      <w:r>
        <w:rPr>
          <w:noProof/>
        </w:rPr>
        <w:drawing>
          <wp:inline distT="0" distB="0" distL="0" distR="0" wp14:anchorId="47753023" wp14:editId="7415E0E5">
            <wp:extent cx="2983230" cy="751840"/>
            <wp:effectExtent l="0" t="0" r="0" b="0"/>
            <wp:docPr id="14325253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A0AEDEE" w14:textId="77777777" w:rsidR="0050581D" w:rsidRDefault="0050581D" w:rsidP="0050581D">
      <w:pPr>
        <w:pStyle w:val="a3"/>
        <w:widowControl/>
      </w:pPr>
      <w:r>
        <w:rPr>
          <w:rFonts w:ascii="宋体" w:hAnsi="宋体"/>
        </w:rPr>
        <w:t>除法运算正常运算</w:t>
      </w:r>
    </w:p>
    <w:p w14:paraId="30568327" w14:textId="39D89069" w:rsidR="0050581D" w:rsidRDefault="0050581D" w:rsidP="0050581D">
      <w:pPr>
        <w:pStyle w:val="a3"/>
        <w:widowControl/>
      </w:pPr>
      <w:r>
        <w:rPr>
          <w:noProof/>
        </w:rPr>
        <w:drawing>
          <wp:inline distT="0" distB="0" distL="0" distR="0" wp14:anchorId="75C491B1" wp14:editId="0CA53B17">
            <wp:extent cx="2929255" cy="705485"/>
            <wp:effectExtent l="0" t="0" r="0" b="0"/>
            <wp:docPr id="15974103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1F231C9" w14:textId="616FE5AE" w:rsidR="0050581D" w:rsidRDefault="0050581D" w:rsidP="0050581D">
      <w:pPr>
        <w:pStyle w:val="a3"/>
        <w:widowControl/>
      </w:pPr>
      <w:r>
        <w:rPr>
          <w:rFonts w:ascii="宋体" w:hAnsi="宋体"/>
        </w:rPr>
        <w:t>除数为</w:t>
      </w:r>
      <w:r>
        <w:t>0</w:t>
      </w:r>
      <w:r>
        <w:rPr>
          <w:rFonts w:ascii="宋体" w:hAnsi="宋体"/>
        </w:rPr>
        <w:t>时，抛出算数异常，我们在事件监听器类中编写方法捕获该异常，弹出消息对话：除数不能为</w:t>
      </w:r>
      <w:r>
        <w:t>0</w:t>
      </w:r>
    </w:p>
    <w:p w14:paraId="436C8B7D" w14:textId="67C3420B" w:rsidR="0050581D" w:rsidRDefault="0050581D" w:rsidP="0050581D">
      <w:pPr>
        <w:pStyle w:val="a3"/>
        <w:widowControl/>
      </w:pPr>
      <w:r>
        <w:rPr>
          <w:noProof/>
        </w:rPr>
        <w:drawing>
          <wp:inline distT="0" distB="0" distL="0" distR="0" wp14:anchorId="1116317C" wp14:editId="7B46D76C">
            <wp:extent cx="2967990" cy="1580515"/>
            <wp:effectExtent l="0" t="0" r="0" b="0"/>
            <wp:docPr id="8160686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6301F58" w14:textId="2A56DD2E" w:rsidR="0050581D" w:rsidRDefault="0050581D" w:rsidP="0050581D">
      <w:pPr>
        <w:pStyle w:val="a3"/>
        <w:widowControl/>
      </w:pPr>
      <w:r>
        <w:rPr>
          <w:rFonts w:ascii="宋体" w:hAnsi="宋体"/>
        </w:rPr>
        <w:t>当输入不符合运算规定时，抛出算数异常，我们在事件监听器类中编写方法捕获该异常，弹出消息对话：请输入两个整数</w:t>
      </w:r>
    </w:p>
    <w:p w14:paraId="6F2F30C8" w14:textId="521E7137" w:rsidR="0050581D" w:rsidRDefault="0050581D" w:rsidP="0050581D">
      <w:pPr>
        <w:pStyle w:val="a3"/>
        <w:widowControl/>
      </w:pPr>
      <w:r>
        <w:rPr>
          <w:noProof/>
        </w:rPr>
        <w:drawing>
          <wp:inline distT="0" distB="0" distL="0" distR="0" wp14:anchorId="1B751108" wp14:editId="23DC365E">
            <wp:extent cx="2960370" cy="1619885"/>
            <wp:effectExtent l="0" t="0" r="0" b="0"/>
            <wp:docPr id="14466594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06F633E" w14:textId="5E6BA55B" w:rsidR="0050581D" w:rsidRDefault="0050581D" w:rsidP="0050581D">
      <w:pPr>
        <w:pStyle w:val="a3"/>
        <w:widowControl/>
      </w:pPr>
      <w:r>
        <w:rPr>
          <w:noProof/>
        </w:rPr>
        <w:lastRenderedPageBreak/>
        <w:drawing>
          <wp:inline distT="0" distB="0" distL="0" distR="0" wp14:anchorId="751B0F1C" wp14:editId="058BC75B">
            <wp:extent cx="2929255" cy="1541780"/>
            <wp:effectExtent l="0" t="0" r="0" b="0"/>
            <wp:docPr id="768967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C3EFB4B" w14:textId="77777777" w:rsidR="0050581D" w:rsidRDefault="0050581D" w:rsidP="0050581D">
      <w:pPr>
        <w:pStyle w:val="2"/>
        <w:spacing w:before="0" w:after="0" w:line="360" w:lineRule="auto"/>
      </w:pPr>
      <w:r>
        <w:rPr>
          <w:rFonts w:cs="Arial" w:hint="eastAsia"/>
        </w:rPr>
        <w:t>7.</w:t>
      </w:r>
      <w:r>
        <w:rPr>
          <w:rFonts w:ascii="黑体" w:hAnsi="黑体" w:hint="eastAsia"/>
        </w:rPr>
        <w:t>实验总结与心得</w:t>
      </w:r>
    </w:p>
    <w:p w14:paraId="3B3D9D00" w14:textId="2EA27E6F" w:rsidR="00987AE2" w:rsidRDefault="0050581D" w:rsidP="00987AE2">
      <w:pPr>
        <w:widowControl/>
        <w:jc w:val="left"/>
        <w:rPr>
          <w:rFonts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ascii="宋体" w:hAnsi="宋体" w:hint="eastAsia"/>
          <w:bCs/>
          <w:sz w:val="28"/>
          <w:szCs w:val="28"/>
        </w:rPr>
        <w:t>）通过该实验掌握了图形界面程序的构造过程以及布局管理器的</w:t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ascii="宋体" w:hAnsi="宋体" w:hint="eastAsia"/>
          <w:bCs/>
          <w:sz w:val="28"/>
          <w:szCs w:val="28"/>
        </w:rPr>
        <w:t>应用，并且学会</w:t>
      </w:r>
      <w:r w:rsidR="00987AE2">
        <w:rPr>
          <w:rFonts w:ascii="宋体" w:hAnsi="宋体" w:hint="eastAsia"/>
          <w:bCs/>
          <w:sz w:val="28"/>
          <w:szCs w:val="28"/>
        </w:rPr>
        <w:t>代码分析异常的逻辑和全局异常的应用</w:t>
      </w:r>
      <w:r>
        <w:rPr>
          <w:rFonts w:ascii="宋体" w:hAnsi="宋体" w:hint="eastAsia"/>
          <w:bCs/>
          <w:sz w:val="28"/>
          <w:szCs w:val="28"/>
        </w:rPr>
        <w:t>。</w:t>
      </w:r>
    </w:p>
    <w:p w14:paraId="230D4FBF" w14:textId="77777777" w:rsidR="00EC6E32" w:rsidRDefault="00EC6E32"/>
    <w:sectPr w:rsidR="00EC6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0EFC"/>
    <w:multiLevelType w:val="multilevel"/>
    <w:tmpl w:val="16702666"/>
    <w:lvl w:ilvl="0">
      <w:start w:val="3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B95874"/>
    <w:multiLevelType w:val="multilevel"/>
    <w:tmpl w:val="34F64118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EnclosedCircleChinese"/>
      <w:lvlText w:val="%2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%7)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num w:numId="1" w16cid:durableId="93751886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15321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81D"/>
    <w:rsid w:val="0050581D"/>
    <w:rsid w:val="00987AE2"/>
    <w:rsid w:val="00EC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9477"/>
  <w15:chartTrackingRefBased/>
  <w15:docId w15:val="{4DC704C2-6618-4A73-8C24-6DE95D90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81D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2">
    <w:name w:val="heading 2"/>
    <w:basedOn w:val="a"/>
    <w:next w:val="a"/>
    <w:link w:val="20"/>
    <w:uiPriority w:val="99"/>
    <w:qFormat/>
    <w:rsid w:val="0050581D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50581D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5058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嘉富</dc:creator>
  <cp:keywords/>
  <dc:description/>
  <cp:lastModifiedBy>李 嘉富</cp:lastModifiedBy>
  <cp:revision>1</cp:revision>
  <dcterms:created xsi:type="dcterms:W3CDTF">2023-06-25T12:57:00Z</dcterms:created>
  <dcterms:modified xsi:type="dcterms:W3CDTF">2023-06-25T13:01:00Z</dcterms:modified>
</cp:coreProperties>
</file>