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D217" w14:textId="1CD95825" w:rsidR="00C15ED8" w:rsidRPr="007F6E63" w:rsidRDefault="0041205A" w:rsidP="007F6E63">
      <w:pPr>
        <w:jc w:val="center"/>
        <w:rPr>
          <w:b/>
          <w:bCs/>
        </w:rPr>
      </w:pPr>
      <w:r w:rsidRPr="007F6E63">
        <w:rPr>
          <w:b/>
          <w:bCs/>
        </w:rPr>
        <w:t>Est-ce que le fait de promouvoir des mélanges d’essences sylvicoles a un impact sur la diversité des communautés ?</w:t>
      </w:r>
    </w:p>
    <w:p w14:paraId="11A18DF6" w14:textId="77777777" w:rsidR="00AB6FF3" w:rsidRDefault="00AB6FF3"/>
    <w:p w14:paraId="4AA49768" w14:textId="65589037" w:rsidR="000300DE" w:rsidRDefault="000300DE">
      <w:r>
        <w:t>Est-ce que quand on mélange les essences on mélange les biodiversité</w:t>
      </w:r>
      <w:r w:rsidR="007B36A4">
        <w:t>s</w:t>
      </w:r>
      <w:r>
        <w:t xml:space="preserve"> ? </w:t>
      </w:r>
    </w:p>
    <w:p w14:paraId="6A2FAC37" w14:textId="54837341" w:rsidR="007F6E63" w:rsidRDefault="007F6E63">
      <w:r>
        <w:t>Paradigme diversité - hétérogénéité</w:t>
      </w:r>
    </w:p>
    <w:p w14:paraId="05428278" w14:textId="4CEF5BE6" w:rsidR="006A60A6" w:rsidRDefault="000300DE" w:rsidP="006A60A6">
      <w:pPr>
        <w:pStyle w:val="Paragraphedeliste"/>
        <w:numPr>
          <w:ilvl w:val="0"/>
          <w:numId w:val="2"/>
        </w:numPr>
      </w:pPr>
      <w:r>
        <w:t xml:space="preserve">Rôle de l’hétérogénéité de l’habitat ? </w:t>
      </w:r>
      <w:r w:rsidR="006A60A6">
        <w:t xml:space="preserve">Intérêt de la mosaïque intra habitat ? </w:t>
      </w:r>
    </w:p>
    <w:p w14:paraId="03BB8347" w14:textId="4BA7EC2C" w:rsidR="0041205A" w:rsidRDefault="0041205A">
      <w:r>
        <w:t>Le pin sylvestre a été introduit il y a 1 siècle et demi</w:t>
      </w:r>
    </w:p>
    <w:p w14:paraId="5DA9DAAB" w14:textId="521D809D" w:rsidR="00C15ED8" w:rsidRPr="00AB6FF3" w:rsidRDefault="00C15ED8">
      <w:pPr>
        <w:rPr>
          <w:b/>
          <w:bCs/>
        </w:rPr>
      </w:pPr>
      <w:r w:rsidRPr="00AB6FF3">
        <w:rPr>
          <w:b/>
          <w:bCs/>
        </w:rPr>
        <w:t xml:space="preserve">Asymétrie de l’effet mélange : </w:t>
      </w:r>
    </w:p>
    <w:p w14:paraId="485DE0C6" w14:textId="1848C714" w:rsidR="00C15ED8" w:rsidRPr="00AB6FF3" w:rsidRDefault="00C15ED8" w:rsidP="00C15ED8">
      <w:pPr>
        <w:pStyle w:val="Paragraphedeliste"/>
        <w:numPr>
          <w:ilvl w:val="0"/>
          <w:numId w:val="1"/>
        </w:numPr>
        <w:rPr>
          <w:b/>
          <w:bCs/>
        </w:rPr>
      </w:pPr>
      <w:r w:rsidRPr="00AB6FF3">
        <w:rPr>
          <w:b/>
          <w:bCs/>
        </w:rPr>
        <w:t xml:space="preserve">Colonisation </w:t>
      </w:r>
      <w:r w:rsidR="000300DE" w:rsidRPr="00AB6FF3">
        <w:rPr>
          <w:b/>
          <w:bCs/>
        </w:rPr>
        <w:t xml:space="preserve">différentielle </w:t>
      </w:r>
      <w:r w:rsidRPr="00AB6FF3">
        <w:rPr>
          <w:b/>
          <w:bCs/>
        </w:rPr>
        <w:t>des communautés</w:t>
      </w:r>
    </w:p>
    <w:p w14:paraId="19E60A5D" w14:textId="5E588883" w:rsidR="00C15ED8" w:rsidRPr="00AB6FF3" w:rsidRDefault="00C15ED8" w:rsidP="00C15ED8">
      <w:pPr>
        <w:pStyle w:val="Paragraphedeliste"/>
        <w:numPr>
          <w:ilvl w:val="0"/>
          <w:numId w:val="1"/>
        </w:numPr>
        <w:rPr>
          <w:b/>
          <w:bCs/>
        </w:rPr>
      </w:pPr>
      <w:r w:rsidRPr="00AB6FF3">
        <w:rPr>
          <w:b/>
          <w:bCs/>
        </w:rPr>
        <w:t>Les faunes du chêne et du pin ne sont pas symétriques</w:t>
      </w:r>
    </w:p>
    <w:p w14:paraId="175047B0" w14:textId="075CCA7F" w:rsidR="00AB6FF3" w:rsidRDefault="00AB6FF3" w:rsidP="00AB6FF3">
      <w:pPr>
        <w:pStyle w:val="Paragraphedeliste"/>
        <w:numPr>
          <w:ilvl w:val="0"/>
          <w:numId w:val="3"/>
        </w:numPr>
      </w:pPr>
      <w:r>
        <w:t>Prédiction : pas d’espèce caractéristique du mélange</w:t>
      </w:r>
    </w:p>
    <w:p w14:paraId="2C66AAD1" w14:textId="6935A2ED" w:rsidR="00AB6FF3" w:rsidRDefault="00E404FD" w:rsidP="00AB6FF3">
      <w:pPr>
        <w:pStyle w:val="Paragraphedeliste"/>
        <w:numPr>
          <w:ilvl w:val="0"/>
          <w:numId w:val="3"/>
        </w:numPr>
      </w:pPr>
      <w:r>
        <w:t xml:space="preserve">Prédiction : </w:t>
      </w:r>
      <w:r w:rsidR="00AB6FF3">
        <w:t xml:space="preserve">Différences inter </w:t>
      </w:r>
      <w:r>
        <w:t>groupes taxonomiques</w:t>
      </w:r>
      <w:r w:rsidR="00C74D46">
        <w:t xml:space="preserve"> selon leur lien à la ressource</w:t>
      </w:r>
    </w:p>
    <w:p w14:paraId="40D2C3F9" w14:textId="20B330EA" w:rsidR="00C74D46" w:rsidRDefault="00C74D46" w:rsidP="00AB6FF3">
      <w:pPr>
        <w:pStyle w:val="Paragraphedeliste"/>
        <w:numPr>
          <w:ilvl w:val="0"/>
          <w:numId w:val="3"/>
        </w:numPr>
      </w:pPr>
      <w:r>
        <w:t>Prédiction : non linéarité de la diversité</w:t>
      </w:r>
    </w:p>
    <w:p w14:paraId="54706A9D" w14:textId="7747C4A8" w:rsidR="00C15ED8" w:rsidRDefault="00C15ED8" w:rsidP="00C15ED8">
      <w:r>
        <w:t xml:space="preserve">Identité des espèces que tu mélanges et sens du mélange </w:t>
      </w:r>
      <w:r>
        <w:sym w:font="Wingdings" w:char="F0E0"/>
      </w:r>
      <w:r>
        <w:t xml:space="preserve"> dilution des communautés = on n’a dans le mélange que des espèces des deux bords et plus on mélange plus on perd les espèces qui ont besoin d’habitats homogènes </w:t>
      </w:r>
      <w:r>
        <w:sym w:font="Wingdings" w:char="F0E0"/>
      </w:r>
      <w:r>
        <w:t xml:space="preserve"> effet de </w:t>
      </w:r>
      <w:proofErr w:type="spellStart"/>
      <w:r>
        <w:t>mixing</w:t>
      </w:r>
      <w:proofErr w:type="spellEnd"/>
      <w:r>
        <w:t xml:space="preserve"> du fait des deux filtres d’habitats inversés qui </w:t>
      </w:r>
      <w:proofErr w:type="spellStart"/>
      <w:r>
        <w:t>overlapent</w:t>
      </w:r>
      <w:proofErr w:type="spellEnd"/>
    </w:p>
    <w:p w14:paraId="1893A031" w14:textId="59081466" w:rsidR="00C15ED8" w:rsidRPr="00424E09" w:rsidRDefault="00C15ED8" w:rsidP="00C15ED8">
      <w:pPr>
        <w:rPr>
          <w:lang w:val="en-GB"/>
        </w:rPr>
      </w:pPr>
      <w:r w:rsidRPr="00424E09">
        <w:rPr>
          <w:lang w:val="en-GB"/>
        </w:rPr>
        <w:t xml:space="preserve">Niche packing / expansion </w:t>
      </w:r>
      <w:r>
        <w:sym w:font="Wingdings" w:char="F0E0"/>
      </w:r>
      <w:r w:rsidRPr="00424E09">
        <w:rPr>
          <w:lang w:val="en-GB"/>
        </w:rPr>
        <w:t xml:space="preserve"> turnover </w:t>
      </w:r>
      <w:proofErr w:type="spellStart"/>
      <w:r w:rsidRPr="00424E09">
        <w:rPr>
          <w:lang w:val="en-GB"/>
        </w:rPr>
        <w:t>nestednes</w:t>
      </w:r>
      <w:r w:rsidR="00424E09" w:rsidRPr="00424E09">
        <w:rPr>
          <w:lang w:val="en-GB"/>
        </w:rPr>
        <w:t>s</w:t>
      </w:r>
      <w:proofErr w:type="spellEnd"/>
    </w:p>
    <w:p w14:paraId="132F9E4C" w14:textId="13D8E6B0" w:rsidR="00C15ED8" w:rsidRDefault="00C15ED8" w:rsidP="00C15ED8">
      <w:r>
        <w:t>Cet effet asymétrique devrait différer entre les groupes taxonomiques (échelle dépendance + perception de l’habitat)</w:t>
      </w:r>
    </w:p>
    <w:p w14:paraId="35735741" w14:textId="4C341DEE" w:rsidR="00424E09" w:rsidRDefault="00424E09" w:rsidP="00C15ED8">
      <w:r>
        <w:t>On confond l’effet « espèce exotique » et l’effet ressource</w:t>
      </w:r>
    </w:p>
    <w:p w14:paraId="5E5B1AF9" w14:textId="03B63984" w:rsidR="0064113D" w:rsidRDefault="0064113D" w:rsidP="00C15ED8">
      <w:r>
        <w:t xml:space="preserve">Effets de seuil le long de gradient de mélange. </w:t>
      </w:r>
    </w:p>
    <w:p w14:paraId="7FB147FE" w14:textId="27146881" w:rsidR="004C386C" w:rsidRPr="004C386C" w:rsidRDefault="004C386C" w:rsidP="00C15ED8">
      <w:pPr>
        <w:rPr>
          <w:lang w:val="en-GB"/>
        </w:rPr>
      </w:pPr>
      <w:r w:rsidRPr="004C386C">
        <w:rPr>
          <w:lang w:val="en-GB"/>
        </w:rPr>
        <w:t>Alpha</w:t>
      </w:r>
    </w:p>
    <w:p w14:paraId="70D832D5" w14:textId="15A4C162" w:rsidR="004C386C" w:rsidRPr="004C386C" w:rsidRDefault="004C386C" w:rsidP="00C15ED8">
      <w:pPr>
        <w:rPr>
          <w:lang w:val="en-GB"/>
        </w:rPr>
      </w:pPr>
      <w:r w:rsidRPr="004C386C">
        <w:rPr>
          <w:lang w:val="en-GB"/>
        </w:rPr>
        <w:t>Beta (turnover x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nestedness</w:t>
      </w:r>
      <w:proofErr w:type="spellEnd"/>
      <w:r>
        <w:rPr>
          <w:lang w:val="en-GB"/>
        </w:rPr>
        <w:t>)</w:t>
      </w:r>
    </w:p>
    <w:p w14:paraId="1C230DC7" w14:textId="32D25CBE" w:rsidR="004C386C" w:rsidRDefault="004C386C" w:rsidP="00C15ED8">
      <w:pPr>
        <w:rPr>
          <w:lang w:val="en-GB"/>
        </w:rPr>
      </w:pPr>
      <w:r w:rsidRPr="004C386C">
        <w:rPr>
          <w:lang w:val="en-GB"/>
        </w:rPr>
        <w:t>Gamma</w:t>
      </w:r>
    </w:p>
    <w:p w14:paraId="01EC7464" w14:textId="2A442F19" w:rsidR="004C386C" w:rsidRPr="004C386C" w:rsidRDefault="004C386C" w:rsidP="00C15ED8">
      <w:pPr>
        <w:rPr>
          <w:lang w:val="en-GB"/>
        </w:rPr>
      </w:pPr>
      <w:r>
        <w:rPr>
          <w:lang w:val="en-GB"/>
        </w:rPr>
        <w:t xml:space="preserve">Si </w:t>
      </w:r>
      <w:proofErr w:type="spellStart"/>
      <w:r>
        <w:rPr>
          <w:lang w:val="en-GB"/>
        </w:rPr>
        <w:t>asymétrie</w:t>
      </w:r>
      <w:proofErr w:type="spellEnd"/>
      <w:r>
        <w:rPr>
          <w:lang w:val="en-GB"/>
        </w:rPr>
        <w:t xml:space="preserve"> : </w:t>
      </w:r>
    </w:p>
    <w:p w14:paraId="193A1C33" w14:textId="4B7AF466" w:rsidR="00AB6FF3" w:rsidRDefault="004C386C" w:rsidP="00C15ED8">
      <w:proofErr w:type="spellStart"/>
      <w:r w:rsidRPr="004C386C">
        <w:t>nestedness</w:t>
      </w:r>
      <w:proofErr w:type="spellEnd"/>
      <w:r w:rsidRPr="004C386C">
        <w:t xml:space="preserve"> </w:t>
      </w:r>
      <w:r w:rsidRPr="004C386C">
        <w:rPr>
          <w:lang w:val="en-GB"/>
        </w:rPr>
        <w:sym w:font="Wingdings" w:char="F0E0"/>
      </w:r>
      <w:r w:rsidRPr="004C386C">
        <w:t xml:space="preserve"> plateau bas &gt; augmentation li</w:t>
      </w:r>
      <w:r>
        <w:t>néaire &gt; plateau haut</w:t>
      </w:r>
    </w:p>
    <w:p w14:paraId="372110DD" w14:textId="6F79583E" w:rsidR="004C386C" w:rsidRPr="004C386C" w:rsidRDefault="004C386C" w:rsidP="00C15ED8">
      <w:r>
        <w:t xml:space="preserve">turnover </w:t>
      </w:r>
      <w:r>
        <w:sym w:font="Wingdings" w:char="F0E0"/>
      </w:r>
      <w:r>
        <w:t xml:space="preserve"> quadratique</w:t>
      </w:r>
    </w:p>
    <w:p w14:paraId="1ECF89BA" w14:textId="2FE3E0A2" w:rsidR="00424E09" w:rsidRDefault="00190CE3" w:rsidP="00C15ED8">
      <w:r>
        <w:t xml:space="preserve">question du pool régional d’espèces de la forêt d’Orléans = d’où il vient, est-ce qu’il est représentatif ? </w:t>
      </w:r>
    </w:p>
    <w:p w14:paraId="06F6CB1D" w14:textId="68E739D5" w:rsidR="005C3C38" w:rsidRDefault="005C3C38" w:rsidP="00C15ED8">
      <w:r>
        <w:t>mesure du mélange à 1.8ha</w:t>
      </w:r>
    </w:p>
    <w:p w14:paraId="3EA9A94B" w14:textId="77777777" w:rsidR="005C3C38" w:rsidRDefault="005C3C38" w:rsidP="00C15ED8"/>
    <w:p w14:paraId="6CC1E8D6" w14:textId="078F6706" w:rsidR="00952847" w:rsidRDefault="00952847" w:rsidP="00C15ED8">
      <w:r>
        <w:t>Figure 1 cartes</w:t>
      </w:r>
    </w:p>
    <w:p w14:paraId="1D9A39BF" w14:textId="2E6D1B1A" w:rsidR="00952847" w:rsidRPr="00D510A2" w:rsidRDefault="00952847" w:rsidP="00C15ED8">
      <w:pPr>
        <w:rPr>
          <w:lang w:val="en-GB"/>
        </w:rPr>
      </w:pPr>
      <w:r w:rsidRPr="00D510A2">
        <w:rPr>
          <w:lang w:val="en-GB"/>
        </w:rPr>
        <w:t xml:space="preserve">Figure 2 gam beta vs mélange x 3 taxa </w:t>
      </w:r>
    </w:p>
    <w:p w14:paraId="12C8A475" w14:textId="3BA53846" w:rsidR="00D510A2" w:rsidRPr="00D510A2" w:rsidRDefault="00D510A2" w:rsidP="00C15ED8">
      <w:r w:rsidRPr="00D510A2">
        <w:t xml:space="preserve">Figure 3 </w:t>
      </w:r>
      <w:proofErr w:type="spellStart"/>
      <w:r w:rsidRPr="00D510A2">
        <w:t>gam</w:t>
      </w:r>
      <w:proofErr w:type="spellEnd"/>
      <w:r w:rsidRPr="00D510A2">
        <w:t xml:space="preserve"> beta </w:t>
      </w:r>
      <w:proofErr w:type="spellStart"/>
      <w:r w:rsidRPr="00D510A2">
        <w:t>fonctio</w:t>
      </w:r>
      <w:proofErr w:type="spellEnd"/>
      <w:r w:rsidRPr="00D510A2">
        <w:t xml:space="preserve"> vs méla</w:t>
      </w:r>
      <w:r>
        <w:t>nge x 3 taxa</w:t>
      </w:r>
    </w:p>
    <w:p w14:paraId="54CC459C" w14:textId="7928B63D" w:rsidR="00952847" w:rsidRPr="00B1263F" w:rsidRDefault="00952847" w:rsidP="00C15ED8">
      <w:r w:rsidRPr="00B1263F">
        <w:lastRenderedPageBreak/>
        <w:t xml:space="preserve">Figure </w:t>
      </w:r>
      <w:r w:rsidR="00401CBC" w:rsidRPr="00B1263F">
        <w:t>4</w:t>
      </w:r>
      <w:r w:rsidRPr="00B1263F">
        <w:t xml:space="preserve"> ordinations x 3</w:t>
      </w:r>
    </w:p>
    <w:p w14:paraId="4ADAD5E9" w14:textId="107BECE2" w:rsidR="00B1263F" w:rsidRDefault="00B1263F" w:rsidP="00C15ED8">
      <w:r w:rsidRPr="00B1263F">
        <w:t>De</w:t>
      </w:r>
      <w:r>
        <w:t xml:space="preserve">nsités de proba des </w:t>
      </w:r>
      <w:proofErr w:type="spellStart"/>
      <w:r>
        <w:t>sp</w:t>
      </w:r>
      <w:proofErr w:type="spellEnd"/>
      <w:r>
        <w:t xml:space="preserve"> communes de chaque bout de gradient </w:t>
      </w:r>
      <w:r w:rsidR="000F64D0">
        <w:t xml:space="preserve">+ </w:t>
      </w:r>
      <w:proofErr w:type="spellStart"/>
      <w:r w:rsidR="000F64D0">
        <w:t>Indval</w:t>
      </w:r>
      <w:proofErr w:type="spellEnd"/>
    </w:p>
    <w:p w14:paraId="208F81C2" w14:textId="77777777" w:rsidR="00B1263F" w:rsidRDefault="00B1263F" w:rsidP="00C15ED8"/>
    <w:p w14:paraId="790324E6" w14:textId="77777777" w:rsidR="00F67050" w:rsidRDefault="00F67050" w:rsidP="00F67050">
      <w:pPr>
        <w:pStyle w:val="Paragraphedeliste"/>
        <w:numPr>
          <w:ilvl w:val="0"/>
          <w:numId w:val="3"/>
        </w:numPr>
      </w:pPr>
      <w:r>
        <w:t>Prédiction : pas d’espèce caractéristique du mélange</w:t>
      </w:r>
    </w:p>
    <w:p w14:paraId="53481D5C" w14:textId="40C1486E" w:rsidR="00F67050" w:rsidRPr="0070396F" w:rsidRDefault="00F67050" w:rsidP="00F67050">
      <w:pPr>
        <w:rPr>
          <w:i/>
          <w:iCs/>
        </w:rPr>
      </w:pPr>
      <w:r w:rsidRPr="0070396F">
        <w:rPr>
          <w:i/>
          <w:iCs/>
        </w:rPr>
        <w:t xml:space="preserve">Ordination </w:t>
      </w:r>
      <w:r w:rsidR="0070396F">
        <w:rPr>
          <w:i/>
          <w:iCs/>
        </w:rPr>
        <w:t xml:space="preserve">type OMI </w:t>
      </w:r>
      <w:r w:rsidRPr="0070396F">
        <w:rPr>
          <w:i/>
          <w:iCs/>
        </w:rPr>
        <w:t xml:space="preserve">+ </w:t>
      </w:r>
      <w:proofErr w:type="spellStart"/>
      <w:r w:rsidRPr="0070396F">
        <w:rPr>
          <w:i/>
          <w:iCs/>
        </w:rPr>
        <w:t>indval</w:t>
      </w:r>
      <w:proofErr w:type="spellEnd"/>
      <w:r w:rsidRPr="0070396F">
        <w:rPr>
          <w:i/>
          <w:iCs/>
        </w:rPr>
        <w:t xml:space="preserve"> + catégories</w:t>
      </w:r>
      <w:r w:rsidR="0070396F">
        <w:rPr>
          <w:i/>
          <w:iCs/>
        </w:rPr>
        <w:t xml:space="preserve"> </w:t>
      </w:r>
      <w:r w:rsidR="00C65D30">
        <w:rPr>
          <w:i/>
          <w:iCs/>
        </w:rPr>
        <w:t xml:space="preserve">à dires d’experts </w:t>
      </w:r>
      <w:r w:rsidR="00AF093C">
        <w:rPr>
          <w:i/>
          <w:iCs/>
        </w:rPr>
        <w:t>+ densités de proba</w:t>
      </w:r>
    </w:p>
    <w:p w14:paraId="08AB7B34" w14:textId="77777777" w:rsidR="00F67050" w:rsidRDefault="00F67050" w:rsidP="00F67050">
      <w:pPr>
        <w:pStyle w:val="Paragraphedeliste"/>
        <w:numPr>
          <w:ilvl w:val="0"/>
          <w:numId w:val="3"/>
        </w:numPr>
      </w:pPr>
      <w:r>
        <w:t>Prédiction : Différences inter groupes taxonomiques selon leur lien à la ressource</w:t>
      </w:r>
    </w:p>
    <w:p w14:paraId="7FD33B25" w14:textId="77777777" w:rsidR="007E3B9E" w:rsidRDefault="007E3B9E" w:rsidP="007E3B9E">
      <w:pPr>
        <w:pStyle w:val="Paragraphedeliste"/>
      </w:pPr>
    </w:p>
    <w:p w14:paraId="35A21FE1" w14:textId="36A8ABCA" w:rsidR="00F67050" w:rsidRDefault="00F67050" w:rsidP="00F67050">
      <w:pPr>
        <w:pStyle w:val="Paragraphedeliste"/>
        <w:numPr>
          <w:ilvl w:val="0"/>
          <w:numId w:val="3"/>
        </w:numPr>
      </w:pPr>
      <w:r>
        <w:t>Prédiction : non linéarité de la diversité</w:t>
      </w:r>
    </w:p>
    <w:p w14:paraId="4571F690" w14:textId="3A1DC2E3" w:rsidR="00FB1618" w:rsidRPr="00821E2B" w:rsidRDefault="00FB1618" w:rsidP="00FB1618">
      <w:pPr>
        <w:rPr>
          <w:i/>
          <w:iCs/>
          <w:lang w:val="en-GB"/>
        </w:rPr>
      </w:pPr>
      <w:r w:rsidRPr="00821E2B">
        <w:rPr>
          <w:i/>
          <w:iCs/>
          <w:lang w:val="en-GB"/>
        </w:rPr>
        <w:t>Variation alpha / beta turnover-</w:t>
      </w:r>
      <w:proofErr w:type="spellStart"/>
      <w:r w:rsidRPr="00821E2B">
        <w:rPr>
          <w:i/>
          <w:iCs/>
          <w:lang w:val="en-GB"/>
        </w:rPr>
        <w:t>nestedness</w:t>
      </w:r>
      <w:proofErr w:type="spellEnd"/>
      <w:r w:rsidR="00821E2B" w:rsidRPr="00821E2B">
        <w:rPr>
          <w:i/>
          <w:iCs/>
          <w:lang w:val="en-GB"/>
        </w:rPr>
        <w:t xml:space="preserve"> </w:t>
      </w:r>
      <w:proofErr w:type="spellStart"/>
      <w:r w:rsidR="00821E2B" w:rsidRPr="00821E2B">
        <w:rPr>
          <w:i/>
          <w:iCs/>
          <w:lang w:val="en-GB"/>
        </w:rPr>
        <w:t>o</w:t>
      </w:r>
      <w:r w:rsidR="00821E2B">
        <w:rPr>
          <w:i/>
          <w:iCs/>
          <w:lang w:val="en-GB"/>
        </w:rPr>
        <w:t>u</w:t>
      </w:r>
      <w:proofErr w:type="spellEnd"/>
      <w:r w:rsidR="00821E2B">
        <w:rPr>
          <w:i/>
          <w:iCs/>
          <w:lang w:val="en-GB"/>
        </w:rPr>
        <w:t xml:space="preserve"> </w:t>
      </w:r>
      <w:proofErr w:type="spellStart"/>
      <w:r w:rsidR="00821E2B">
        <w:rPr>
          <w:i/>
          <w:iCs/>
          <w:lang w:val="en-GB"/>
        </w:rPr>
        <w:t>approche</w:t>
      </w:r>
      <w:proofErr w:type="spellEnd"/>
      <w:r w:rsidR="00821E2B">
        <w:rPr>
          <w:i/>
          <w:iCs/>
          <w:lang w:val="en-GB"/>
        </w:rPr>
        <w:t xml:space="preserve"> par LCBD</w:t>
      </w:r>
    </w:p>
    <w:p w14:paraId="38946497" w14:textId="14A4FCB3" w:rsidR="00FB1618" w:rsidRDefault="008A033B" w:rsidP="00FB1618">
      <w:pPr>
        <w:rPr>
          <w:i/>
          <w:iCs/>
        </w:rPr>
      </w:pPr>
      <w:r w:rsidRPr="00C057A0">
        <w:rPr>
          <w:i/>
          <w:iCs/>
        </w:rPr>
        <w:t>Variation alpha par guildes résineux / chêne / généraliste</w:t>
      </w:r>
    </w:p>
    <w:p w14:paraId="0D3FBDE2" w14:textId="77777777" w:rsidR="00C057A0" w:rsidRDefault="00C057A0" w:rsidP="00FB1618"/>
    <w:p w14:paraId="3F4B2BD2" w14:textId="77777777" w:rsidR="00325343" w:rsidRPr="00C057A0" w:rsidRDefault="00325343" w:rsidP="00FB1618"/>
    <w:p w14:paraId="3105377B" w14:textId="77777777" w:rsidR="00F67050" w:rsidRPr="00FB1618" w:rsidRDefault="00F67050" w:rsidP="00C15ED8">
      <w:pPr>
        <w:rPr>
          <w:b/>
          <w:bCs/>
        </w:rPr>
      </w:pPr>
    </w:p>
    <w:p w14:paraId="1B29270E" w14:textId="77777777" w:rsidR="005C3C38" w:rsidRPr="00FB1618" w:rsidRDefault="005C3C38" w:rsidP="00C15ED8"/>
    <w:p w14:paraId="190CB0B9" w14:textId="77777777" w:rsidR="00C15ED8" w:rsidRPr="00FB1618" w:rsidRDefault="00C15ED8" w:rsidP="00C15ED8"/>
    <w:p w14:paraId="51E9EC91" w14:textId="77777777" w:rsidR="00C15ED8" w:rsidRPr="00FB1618" w:rsidRDefault="00C15ED8" w:rsidP="00C15ED8"/>
    <w:p w14:paraId="764D6DB6" w14:textId="77777777" w:rsidR="00C15ED8" w:rsidRPr="00FB1618" w:rsidRDefault="00C15ED8" w:rsidP="00C15ED8"/>
    <w:p w14:paraId="5093536E" w14:textId="77777777" w:rsidR="00C15ED8" w:rsidRPr="00FB1618" w:rsidRDefault="00C15ED8" w:rsidP="00C15ED8"/>
    <w:sectPr w:rsidR="00C15ED8" w:rsidRPr="00FB1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A0D"/>
    <w:multiLevelType w:val="hybridMultilevel"/>
    <w:tmpl w:val="D24058F4"/>
    <w:lvl w:ilvl="0" w:tplc="8912F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1612E"/>
    <w:multiLevelType w:val="hybridMultilevel"/>
    <w:tmpl w:val="849258B6"/>
    <w:lvl w:ilvl="0" w:tplc="80D4A2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C184D"/>
    <w:multiLevelType w:val="hybridMultilevel"/>
    <w:tmpl w:val="1780ED2E"/>
    <w:lvl w:ilvl="0" w:tplc="717E92A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823592">
    <w:abstractNumId w:val="0"/>
  </w:num>
  <w:num w:numId="2" w16cid:durableId="868832983">
    <w:abstractNumId w:val="1"/>
  </w:num>
  <w:num w:numId="3" w16cid:durableId="1916697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BB"/>
    <w:rsid w:val="000300DE"/>
    <w:rsid w:val="00036E99"/>
    <w:rsid w:val="000F64D0"/>
    <w:rsid w:val="00190CE3"/>
    <w:rsid w:val="00325343"/>
    <w:rsid w:val="00326952"/>
    <w:rsid w:val="003443BB"/>
    <w:rsid w:val="00401CBC"/>
    <w:rsid w:val="0041205A"/>
    <w:rsid w:val="00424E09"/>
    <w:rsid w:val="004C386C"/>
    <w:rsid w:val="004E241C"/>
    <w:rsid w:val="005C3C38"/>
    <w:rsid w:val="0064113D"/>
    <w:rsid w:val="006A60A6"/>
    <w:rsid w:val="006F3BDA"/>
    <w:rsid w:val="0070396F"/>
    <w:rsid w:val="007B36A4"/>
    <w:rsid w:val="007E3B9E"/>
    <w:rsid w:val="007F6E63"/>
    <w:rsid w:val="00821E2B"/>
    <w:rsid w:val="008A033B"/>
    <w:rsid w:val="00952847"/>
    <w:rsid w:val="00A863AB"/>
    <w:rsid w:val="00A9340C"/>
    <w:rsid w:val="00AB2186"/>
    <w:rsid w:val="00AB6FF3"/>
    <w:rsid w:val="00AD2115"/>
    <w:rsid w:val="00AF093C"/>
    <w:rsid w:val="00B1263F"/>
    <w:rsid w:val="00B61100"/>
    <w:rsid w:val="00B818A1"/>
    <w:rsid w:val="00B85736"/>
    <w:rsid w:val="00C057A0"/>
    <w:rsid w:val="00C15ED8"/>
    <w:rsid w:val="00C65D30"/>
    <w:rsid w:val="00C74D46"/>
    <w:rsid w:val="00D510A2"/>
    <w:rsid w:val="00DB1E85"/>
    <w:rsid w:val="00E404FD"/>
    <w:rsid w:val="00EE5AFD"/>
    <w:rsid w:val="00F67050"/>
    <w:rsid w:val="00F77310"/>
    <w:rsid w:val="00FB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9BA27"/>
  <w15:chartTrackingRefBased/>
  <w15:docId w15:val="{3BBCDA4B-D565-468F-97C1-E8F8DFB7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3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3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3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3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3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3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3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3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3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3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Jean-Yves Barnagaud</dc:creator>
  <cp:keywords/>
  <dc:description/>
  <cp:lastModifiedBy>Jean-Yves Barnagaud</cp:lastModifiedBy>
  <cp:revision>35</cp:revision>
  <dcterms:created xsi:type="dcterms:W3CDTF">2026-04-09T13:49:00Z</dcterms:created>
  <dcterms:modified xsi:type="dcterms:W3CDTF">2026-04-09T16:21:00Z</dcterms:modified>
</cp:coreProperties>
</file>