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1B7EA" w14:textId="77777777" w:rsidR="00425E8C" w:rsidRPr="00425E8C" w:rsidRDefault="00425E8C" w:rsidP="00425E8C">
      <w:pPr>
        <w:ind w:leftChars="-354" w:left="-850" w:rightChars="-319" w:right="-766"/>
      </w:pPr>
      <w:r w:rsidRPr="00425E8C">
        <w:t>Look at this slide: why is DFT so critical for our design?</w:t>
      </w:r>
    </w:p>
    <w:p w14:paraId="27C964CD" w14:textId="6FE6050B" w:rsidR="00425E8C" w:rsidRPr="00425E8C" w:rsidRDefault="00E53F0E" w:rsidP="00425E8C">
      <w:pPr>
        <w:ind w:leftChars="-354" w:left="-850" w:rightChars="-319" w:right="-766"/>
      </w:pPr>
      <w:r w:rsidRPr="00E53F0E">
        <w:t xml:space="preserve">In </w:t>
      </w:r>
      <w:proofErr w:type="gramStart"/>
      <w:r w:rsidRPr="00E53F0E">
        <w:t>a 3</w:t>
      </w:r>
      <w:proofErr w:type="gramEnd"/>
      <w:r w:rsidRPr="00E53F0E">
        <w:t>D-IC architecture, multiple dies are stacked together vertically. As a result, internal signals become deeply buried and physically unreachable</w:t>
      </w:r>
      <w:r w:rsidR="00425E8C" w:rsidRPr="00425E8C">
        <w:t xml:space="preserve">. </w:t>
      </w:r>
      <w:r w:rsidR="00057176" w:rsidRPr="00057176">
        <w:t>Tracing these signals usually demands extra pins</w:t>
      </w:r>
      <w:r w:rsidR="00425E8C" w:rsidRPr="00425E8C">
        <w:t>—</w:t>
      </w:r>
      <w:r w:rsidR="00425E8C" w:rsidRPr="00425E8C">
        <w:rPr>
          <w:b/>
          <w:bCs/>
        </w:rPr>
        <w:t xml:space="preserve">but since high-throughput SRAMs already reserve </w:t>
      </w:r>
      <w:r w:rsidR="00CC737E">
        <w:rPr>
          <w:rFonts w:hint="eastAsia"/>
          <w:b/>
          <w:bCs/>
        </w:rPr>
        <w:t>most</w:t>
      </w:r>
      <w:r w:rsidR="00425E8C" w:rsidRPr="00425E8C">
        <w:rPr>
          <w:b/>
          <w:bCs/>
        </w:rPr>
        <w:t xml:space="preserve"> pin</w:t>
      </w:r>
      <w:r w:rsidR="00CC737E">
        <w:rPr>
          <w:rFonts w:hint="eastAsia"/>
          <w:b/>
          <w:bCs/>
        </w:rPr>
        <w:t>s</w:t>
      </w:r>
      <w:r w:rsidR="00425E8C" w:rsidRPr="00425E8C">
        <w:rPr>
          <w:b/>
          <w:bCs/>
        </w:rPr>
        <w:t xml:space="preserve"> for data I/O, we hit a severe pin bottleneck.</w:t>
      </w:r>
    </w:p>
    <w:p w14:paraId="2CA01FEA" w14:textId="77777777" w:rsidR="00A57564" w:rsidRDefault="00A57564" w:rsidP="00425E8C">
      <w:pPr>
        <w:ind w:leftChars="-354" w:left="-850" w:rightChars="-319" w:right="-766"/>
      </w:pPr>
      <w:r w:rsidRPr="00A57564">
        <w:t>To solve this, the industry established two key standards: IEEE 1838 and IEEE 1687.</w:t>
      </w:r>
    </w:p>
    <w:p w14:paraId="78A66714" w14:textId="7A4B0F8A" w:rsidR="00425E8C" w:rsidRPr="00425E8C" w:rsidRDefault="00425E8C" w:rsidP="00425E8C">
      <w:pPr>
        <w:ind w:leftChars="-354" w:left="-850" w:rightChars="-319" w:right="-766"/>
      </w:pPr>
      <w:r w:rsidRPr="00425E8C">
        <w:t xml:space="preserve">To put it simply, think of a 3D-IC as an apartment building. If you want to </w:t>
      </w:r>
      <w:r w:rsidR="00F56CC3">
        <w:rPr>
          <w:rFonts w:hint="eastAsia"/>
        </w:rPr>
        <w:t>find someone</w:t>
      </w:r>
      <w:r w:rsidRPr="00425E8C">
        <w:t>, you need two things: know which floor they live on, and their specific room number.</w:t>
      </w:r>
    </w:p>
    <w:p w14:paraId="22CD5A96" w14:textId="3BB95B92" w:rsidR="00425E8C" w:rsidRPr="00425E8C" w:rsidRDefault="00425E8C" w:rsidP="00425E8C">
      <w:pPr>
        <w:ind w:leftChars="-354" w:left="-850" w:rightChars="-319" w:right="-766"/>
      </w:pPr>
      <w:r w:rsidRPr="00425E8C">
        <w:t xml:space="preserve">In our design, </w:t>
      </w:r>
      <w:r w:rsidRPr="00425E8C">
        <w:rPr>
          <w:b/>
          <w:bCs/>
        </w:rPr>
        <w:t xml:space="preserve">IEEE 1838 acts like the </w:t>
      </w:r>
      <w:proofErr w:type="gramStart"/>
      <w:r w:rsidRPr="00425E8C">
        <w:rPr>
          <w:b/>
          <w:bCs/>
        </w:rPr>
        <w:t>elevator</w:t>
      </w:r>
      <w:r w:rsidRPr="00425E8C">
        <w:t>—it</w:t>
      </w:r>
      <w:proofErr w:type="gramEnd"/>
      <w:r w:rsidRPr="00425E8C">
        <w:t xml:space="preserve"> routes test signals vertically across different stacked dies. Once you reach the right floor, </w:t>
      </w:r>
      <w:r w:rsidRPr="00425E8C">
        <w:rPr>
          <w:b/>
          <w:bCs/>
        </w:rPr>
        <w:t>IEEE 1687 acts like the room address</w:t>
      </w:r>
      <w:r w:rsidRPr="00425E8C">
        <w:t xml:space="preserve">—it routes the signal inside that specific die to </w:t>
      </w:r>
      <w:proofErr w:type="gramStart"/>
      <w:r w:rsidRPr="00425E8C">
        <w:t>target  SRAM</w:t>
      </w:r>
      <w:proofErr w:type="gramEnd"/>
      <w:r w:rsidRPr="00425E8C">
        <w:t xml:space="preserve"> module or </w:t>
      </w:r>
      <w:r w:rsidR="008D358F">
        <w:rPr>
          <w:rFonts w:hint="eastAsia"/>
        </w:rPr>
        <w:t>test signal</w:t>
      </w:r>
      <w:r w:rsidRPr="00425E8C">
        <w:t>.</w:t>
      </w:r>
    </w:p>
    <w:p w14:paraId="3B18EAC2" w14:textId="0468E763" w:rsidR="00425E8C" w:rsidRPr="00425E8C" w:rsidRDefault="00425E8C" w:rsidP="00425E8C">
      <w:pPr>
        <w:ind w:leftChars="-354" w:left="-850" w:rightChars="-319" w:right="-766"/>
      </w:pPr>
      <w:r w:rsidRPr="00425E8C">
        <w:t xml:space="preserve">By combining 1838 and 1687, DFT turns a 3D-IC from an unmeasurable black box into </w:t>
      </w:r>
      <w:r w:rsidR="00E53F0E" w:rsidRPr="00E53F0E">
        <w:t xml:space="preserve">a testable </w:t>
      </w:r>
      <w:r w:rsidRPr="00425E8C">
        <w:t>chip.</w:t>
      </w:r>
    </w:p>
    <w:p w14:paraId="135A0EDA" w14:textId="5E88AA1F" w:rsidR="00425E8C" w:rsidRPr="00425E8C" w:rsidRDefault="00425E8C" w:rsidP="00425E8C">
      <w:pPr>
        <w:ind w:leftChars="-354" w:left="-850" w:rightChars="-319" w:right="-766"/>
      </w:pPr>
      <w:r w:rsidRPr="00425E8C">
        <w:t xml:space="preserve">To bring these standards into practice, tools like Siemens </w:t>
      </w:r>
      <w:proofErr w:type="spellStart"/>
      <w:r w:rsidRPr="00425E8C">
        <w:t>Tessent</w:t>
      </w:r>
      <w:proofErr w:type="spellEnd"/>
      <w:r w:rsidRPr="00425E8C">
        <w:t xml:space="preserve"> automatically </w:t>
      </w:r>
      <w:r w:rsidRPr="00425E8C">
        <w:rPr>
          <w:b/>
          <w:bCs/>
        </w:rPr>
        <w:t xml:space="preserve">insert these </w:t>
      </w:r>
      <w:proofErr w:type="gramStart"/>
      <w:r>
        <w:rPr>
          <w:rFonts w:hint="eastAsia"/>
          <w:b/>
          <w:bCs/>
        </w:rPr>
        <w:t>circuit</w:t>
      </w:r>
      <w:proofErr w:type="gramEnd"/>
      <w:r w:rsidRPr="00425E8C">
        <w:rPr>
          <w:b/>
          <w:bCs/>
        </w:rPr>
        <w:t xml:space="preserve"> and generate test patterns</w:t>
      </w:r>
      <w:r w:rsidRPr="00425E8C">
        <w:t xml:space="preserve"> for the </w:t>
      </w:r>
      <w:r>
        <w:rPr>
          <w:rFonts w:hint="eastAsia"/>
        </w:rPr>
        <w:t>DFT</w:t>
      </w:r>
      <w:r w:rsidRPr="00425E8C">
        <w:t xml:space="preserve">. However, setting them up can be tedious and complex. </w:t>
      </w:r>
      <w:r w:rsidRPr="00425E8C">
        <w:rPr>
          <w:b/>
          <w:bCs/>
        </w:rPr>
        <w:t>So, my project aims to streamline this process</w:t>
      </w:r>
      <w:r>
        <w:rPr>
          <w:rFonts w:hint="eastAsia"/>
          <w:b/>
          <w:bCs/>
        </w:rPr>
        <w:t>--</w:t>
      </w:r>
      <w:r w:rsidRPr="00425E8C">
        <w:rPr>
          <w:b/>
          <w:bCs/>
        </w:rPr>
        <w:t>let’s jump into my project goals.</w:t>
      </w:r>
    </w:p>
    <w:p w14:paraId="14808A31" w14:textId="77777777" w:rsidR="005A4EB7" w:rsidRDefault="005A4EB7" w:rsidP="00471E69">
      <w:pPr>
        <w:ind w:leftChars="-354" w:left="-850" w:rightChars="-319" w:right="-766"/>
      </w:pPr>
    </w:p>
    <w:p w14:paraId="08965EE0" w14:textId="77777777" w:rsidR="001269E7" w:rsidRDefault="001269E7" w:rsidP="00471E69">
      <w:pPr>
        <w:ind w:leftChars="-354" w:left="-850" w:rightChars="-319" w:right="-766"/>
      </w:pPr>
    </w:p>
    <w:p w14:paraId="3E952755" w14:textId="77777777" w:rsidR="001269E7" w:rsidRDefault="001269E7" w:rsidP="00471E69">
      <w:pPr>
        <w:ind w:leftChars="-354" w:left="-850" w:rightChars="-319" w:right="-766"/>
      </w:pPr>
    </w:p>
    <w:p w14:paraId="1662A6C4" w14:textId="77777777" w:rsidR="001269E7" w:rsidRDefault="001269E7" w:rsidP="00471E69">
      <w:pPr>
        <w:ind w:leftChars="-354" w:left="-850" w:rightChars="-319" w:right="-766"/>
      </w:pPr>
    </w:p>
    <w:p w14:paraId="79B64989" w14:textId="77777777" w:rsidR="001269E7" w:rsidRDefault="001269E7" w:rsidP="00471E69">
      <w:pPr>
        <w:ind w:leftChars="-354" w:left="-850" w:rightChars="-319" w:right="-766"/>
      </w:pPr>
    </w:p>
    <w:p w14:paraId="0A99C7C7" w14:textId="77777777" w:rsidR="001269E7" w:rsidRDefault="001269E7" w:rsidP="00471E69">
      <w:pPr>
        <w:ind w:leftChars="-354" w:left="-850" w:rightChars="-319" w:right="-766"/>
      </w:pPr>
    </w:p>
    <w:p w14:paraId="1DB23F5A" w14:textId="77777777" w:rsidR="001269E7" w:rsidRDefault="001269E7" w:rsidP="00471E69">
      <w:pPr>
        <w:ind w:leftChars="-354" w:left="-850" w:rightChars="-319" w:right="-766"/>
      </w:pPr>
    </w:p>
    <w:p w14:paraId="43AE53D1" w14:textId="77777777" w:rsidR="001269E7" w:rsidRDefault="001269E7" w:rsidP="00471E69">
      <w:pPr>
        <w:ind w:leftChars="-354" w:left="-850" w:rightChars="-319" w:right="-766"/>
      </w:pPr>
    </w:p>
    <w:p w14:paraId="4CEED8AD" w14:textId="77777777" w:rsidR="001269E7" w:rsidRDefault="001269E7" w:rsidP="00471E69">
      <w:pPr>
        <w:ind w:leftChars="-354" w:left="-850" w:rightChars="-319" w:right="-766"/>
      </w:pPr>
    </w:p>
    <w:p w14:paraId="1F8F4CE1" w14:textId="77777777" w:rsidR="001269E7" w:rsidRDefault="001269E7" w:rsidP="00471E69">
      <w:pPr>
        <w:ind w:leftChars="-354" w:left="-850" w:rightChars="-319" w:right="-766"/>
      </w:pPr>
    </w:p>
    <w:p w14:paraId="25DD0CDF" w14:textId="77777777" w:rsidR="001269E7" w:rsidRPr="001269E7" w:rsidRDefault="001269E7" w:rsidP="00471E69">
      <w:pPr>
        <w:ind w:leftChars="-354" w:left="-850" w:rightChars="-319" w:right="-766"/>
      </w:pPr>
    </w:p>
    <w:p w14:paraId="00E3B26D" w14:textId="177F2633" w:rsidR="001269E7" w:rsidRPr="001269E7" w:rsidRDefault="001269E7" w:rsidP="001269E7">
      <w:pPr>
        <w:ind w:leftChars="-354" w:left="-850" w:rightChars="-319" w:right="-766"/>
      </w:pPr>
      <w:r w:rsidRPr="001269E7">
        <w:lastRenderedPageBreak/>
        <w:t>So, to solve th</w:t>
      </w:r>
      <w:r w:rsidR="008E7CD5">
        <w:rPr>
          <w:rFonts w:hint="eastAsia"/>
        </w:rPr>
        <w:t>is problem</w:t>
      </w:r>
      <w:r w:rsidRPr="001269E7">
        <w:t xml:space="preserve">, here is my project: </w:t>
      </w:r>
      <w:r w:rsidRPr="001269E7">
        <w:rPr>
          <w:b/>
          <w:bCs/>
        </w:rPr>
        <w:t>A 3-step Automation Flow for DFT</w:t>
      </w:r>
      <w:r w:rsidRPr="001269E7">
        <w:t>.</w:t>
      </w:r>
    </w:p>
    <w:p w14:paraId="3A40B6BF" w14:textId="06706A22" w:rsidR="001269E7" w:rsidRPr="001269E7" w:rsidRDefault="001269E7" w:rsidP="001269E7">
      <w:pPr>
        <w:ind w:leftChars="-354" w:left="-850" w:rightChars="-319" w:right="-766"/>
      </w:pPr>
      <w:r w:rsidRPr="001269E7">
        <w:t xml:space="preserve">Our </w:t>
      </w:r>
      <w:proofErr w:type="gramStart"/>
      <w:r w:rsidRPr="001269E7">
        <w:t>ultimate goal</w:t>
      </w:r>
      <w:proofErr w:type="gramEnd"/>
      <w:r w:rsidRPr="001269E7">
        <w:t xml:space="preserve"> is very simple: </w:t>
      </w:r>
      <w:r w:rsidRPr="001269E7">
        <w:rPr>
          <w:b/>
          <w:bCs/>
        </w:rPr>
        <w:t>to minimize manual script editing</w:t>
      </w:r>
      <w:r w:rsidRPr="001269E7">
        <w:t xml:space="preserve">. Users just fill in </w:t>
      </w:r>
      <w:r w:rsidR="00195AD3">
        <w:rPr>
          <w:rFonts w:hint="eastAsia"/>
        </w:rPr>
        <w:t xml:space="preserve">some setting </w:t>
      </w:r>
      <w:r w:rsidR="00195AD3" w:rsidRPr="001269E7">
        <w:t>file</w:t>
      </w:r>
      <w:r w:rsidR="00195AD3">
        <w:rPr>
          <w:rFonts w:hint="eastAsia"/>
        </w:rPr>
        <w:t>s</w:t>
      </w:r>
      <w:r w:rsidRPr="001269E7">
        <w:t>, and the flow handles the rest.</w:t>
      </w:r>
    </w:p>
    <w:p w14:paraId="17F1A8B7" w14:textId="1E9E4D74" w:rsidR="001269E7" w:rsidRPr="001269E7" w:rsidRDefault="001269E7" w:rsidP="001269E7">
      <w:pPr>
        <w:ind w:leftChars="-354" w:left="-850" w:rightChars="-319" w:right="-766"/>
      </w:pPr>
      <w:r w:rsidRPr="001269E7">
        <w:t xml:space="preserve">To achieve this, we divide the work into three </w:t>
      </w:r>
      <w:proofErr w:type="spellStart"/>
      <w:proofErr w:type="gramStart"/>
      <w:r w:rsidRPr="001269E7">
        <w:t>steps:</w:t>
      </w:r>
      <w:r w:rsidRPr="001269E7">
        <w:rPr>
          <w:b/>
          <w:bCs/>
        </w:rPr>
        <w:t>Step</w:t>
      </w:r>
      <w:proofErr w:type="spellEnd"/>
      <w:proofErr w:type="gramEnd"/>
      <w:r w:rsidRPr="001269E7">
        <w:rPr>
          <w:b/>
          <w:bCs/>
        </w:rPr>
        <w:t xml:space="preserve"> 1: Pipe </w:t>
      </w:r>
      <w:proofErr w:type="gramStart"/>
      <w:r w:rsidRPr="001269E7">
        <w:rPr>
          <w:b/>
          <w:bCs/>
        </w:rPr>
        <w:t>Clean</w:t>
      </w:r>
      <w:r>
        <w:rPr>
          <w:rFonts w:hint="eastAsia"/>
          <w:b/>
          <w:bCs/>
        </w:rPr>
        <w:t xml:space="preserve">  </w:t>
      </w:r>
      <w:r w:rsidRPr="001269E7">
        <w:rPr>
          <w:b/>
          <w:bCs/>
        </w:rPr>
        <w:t>Step</w:t>
      </w:r>
      <w:proofErr w:type="gramEnd"/>
      <w:r w:rsidRPr="001269E7">
        <w:rPr>
          <w:b/>
          <w:bCs/>
        </w:rPr>
        <w:t xml:space="preserve"> 2: Build up templates</w:t>
      </w:r>
      <w:r>
        <w:rPr>
          <w:rFonts w:hint="eastAsia"/>
        </w:rPr>
        <w:t xml:space="preserve">    </w:t>
      </w:r>
      <w:r w:rsidRPr="001269E7">
        <w:rPr>
          <w:b/>
          <w:bCs/>
        </w:rPr>
        <w:t>Step 3: Automation Integration</w:t>
      </w:r>
    </w:p>
    <w:p w14:paraId="2CE22EC7" w14:textId="77777777" w:rsidR="001269E7" w:rsidRPr="001269E7" w:rsidRDefault="001269E7" w:rsidP="001269E7">
      <w:pPr>
        <w:ind w:leftChars="-354" w:left="-850" w:rightChars="-319" w:right="-766"/>
      </w:pPr>
      <w:r w:rsidRPr="001269E7">
        <w:t>Let me give you a quick overview of how these three steps connect.</w:t>
      </w:r>
    </w:p>
    <w:p w14:paraId="7C2947E7" w14:textId="77777777" w:rsidR="001269E7" w:rsidRPr="001269E7" w:rsidRDefault="001269E7" w:rsidP="001269E7">
      <w:pPr>
        <w:ind w:leftChars="-354" w:left="-850" w:rightChars="-319" w:right="-766"/>
      </w:pPr>
      <w:r w:rsidRPr="001269E7">
        <w:t xml:space="preserve">First, </w:t>
      </w:r>
      <w:r w:rsidRPr="001269E7">
        <w:rPr>
          <w:b/>
          <w:bCs/>
        </w:rPr>
        <w:t>Step 1 is Pipe Clean</w:t>
      </w:r>
      <w:r w:rsidRPr="001269E7">
        <w:t xml:space="preserve">. Before scripting anything, we make sure the manual flow works perfectly across stacked dies using IEEE 1838 and 1687. </w:t>
      </w:r>
      <w:r w:rsidRPr="001269E7">
        <w:rPr>
          <w:b/>
          <w:bCs/>
        </w:rPr>
        <w:t>This gives us a clean, verified reference flow.</w:t>
      </w:r>
    </w:p>
    <w:p w14:paraId="56B87149" w14:textId="6EE074EC" w:rsidR="001269E7" w:rsidRPr="001269E7" w:rsidRDefault="001269E7" w:rsidP="001269E7">
      <w:pPr>
        <w:ind w:leftChars="-354" w:left="-850" w:rightChars="-319" w:right="-766"/>
      </w:pPr>
      <w:r w:rsidRPr="001269E7">
        <w:rPr>
          <w:b/>
          <w:bCs/>
        </w:rPr>
        <w:t>With this solid baseline in place</w:t>
      </w:r>
      <w:r w:rsidRPr="001269E7">
        <w:t xml:space="preserve">, </w:t>
      </w:r>
      <w:r w:rsidRPr="001269E7">
        <w:rPr>
          <w:b/>
          <w:bCs/>
        </w:rPr>
        <w:t>Step 2 is to build up templates</w:t>
      </w:r>
      <w:r w:rsidRPr="001269E7">
        <w:t>. We extract the changing parameters—like design info and TDR settings</w:t>
      </w:r>
      <w:r w:rsidR="00297638">
        <w:rPr>
          <w:rFonts w:hint="eastAsia"/>
        </w:rPr>
        <w:t xml:space="preserve"> of a die translate </w:t>
      </w:r>
      <w:r w:rsidRPr="001269E7">
        <w:t>into simple, reusable templates.</w:t>
      </w:r>
    </w:p>
    <w:p w14:paraId="7CDEEDD5" w14:textId="5AA6429B" w:rsidR="001269E7" w:rsidRPr="001269E7" w:rsidRDefault="001269E7" w:rsidP="001269E7">
      <w:pPr>
        <w:ind w:leftChars="-354" w:left="-850" w:rightChars="-319" w:right="-766"/>
      </w:pPr>
      <w:r w:rsidRPr="001269E7">
        <w:rPr>
          <w:b/>
          <w:bCs/>
        </w:rPr>
        <w:t>Once these templates are ready</w:t>
      </w:r>
      <w:r w:rsidRPr="001269E7">
        <w:t xml:space="preserve">, </w:t>
      </w:r>
      <w:r w:rsidRPr="001269E7">
        <w:rPr>
          <w:b/>
          <w:bCs/>
        </w:rPr>
        <w:t>Step 3 is Automation Integration</w:t>
      </w:r>
      <w:r w:rsidRPr="001269E7">
        <w:t xml:space="preserve">. </w:t>
      </w:r>
      <w:r w:rsidR="00D5088F" w:rsidRPr="00D5088F">
        <w:t xml:space="preserve">We use Python to read the CSV parameters and execute the entire </w:t>
      </w:r>
      <w:proofErr w:type="spellStart"/>
      <w:r w:rsidR="00D5088F" w:rsidRPr="00D5088F">
        <w:t>Tessent</w:t>
      </w:r>
      <w:proofErr w:type="spellEnd"/>
      <w:r w:rsidR="00D5088F" w:rsidRPr="00D5088F">
        <w:t xml:space="preserve"> flow automatically.</w:t>
      </w:r>
    </w:p>
    <w:p w14:paraId="0F570F4D" w14:textId="77777777" w:rsidR="001269E7" w:rsidRPr="001269E7" w:rsidRDefault="001269E7" w:rsidP="001269E7">
      <w:pPr>
        <w:ind w:leftChars="-354" w:left="-850" w:rightChars="-319" w:right="-766"/>
      </w:pPr>
      <w:r w:rsidRPr="001269E7">
        <w:t xml:space="preserve">In short, through these three connected steps, we turn a complex manual task into an easy </w:t>
      </w:r>
      <w:r w:rsidRPr="001269E7">
        <w:rPr>
          <w:b/>
          <w:bCs/>
        </w:rPr>
        <w:t>push-button flow</w:t>
      </w:r>
      <w:r w:rsidRPr="001269E7">
        <w:t>.</w:t>
      </w:r>
    </w:p>
    <w:p w14:paraId="19F2A776" w14:textId="77777777" w:rsidR="001269E7" w:rsidRPr="001269E7" w:rsidRDefault="001269E7" w:rsidP="001269E7">
      <w:pPr>
        <w:ind w:leftChars="-354" w:left="-850" w:rightChars="-319" w:right="-766"/>
      </w:pPr>
      <w:r w:rsidRPr="001269E7">
        <w:t xml:space="preserve">Now, let’s dive into the details of each </w:t>
      </w:r>
      <w:proofErr w:type="gramStart"/>
      <w:r w:rsidRPr="001269E7">
        <w:t>step..</w:t>
      </w:r>
      <w:proofErr w:type="gramEnd"/>
    </w:p>
    <w:p w14:paraId="49307758" w14:textId="77777777" w:rsidR="00060867" w:rsidRPr="00942C6C" w:rsidRDefault="00060867" w:rsidP="00471E69">
      <w:pPr>
        <w:ind w:leftChars="-354" w:left="-850" w:rightChars="-319" w:right="-766"/>
      </w:pPr>
    </w:p>
    <w:p w14:paraId="57A638F7" w14:textId="77777777" w:rsidR="00060867" w:rsidRDefault="00060867" w:rsidP="00471E69">
      <w:pPr>
        <w:ind w:leftChars="-354" w:left="-850" w:rightChars="-319" w:right="-766"/>
      </w:pPr>
    </w:p>
    <w:p w14:paraId="76159805" w14:textId="77777777" w:rsidR="00060867" w:rsidRDefault="00060867" w:rsidP="00471E69">
      <w:pPr>
        <w:ind w:leftChars="-354" w:left="-850" w:rightChars="-319" w:right="-766"/>
      </w:pPr>
    </w:p>
    <w:p w14:paraId="37EA258B" w14:textId="77777777" w:rsidR="00060867" w:rsidRDefault="00060867" w:rsidP="00471E69">
      <w:pPr>
        <w:ind w:leftChars="-354" w:left="-850" w:rightChars="-319" w:right="-766"/>
      </w:pPr>
    </w:p>
    <w:p w14:paraId="6D18A907" w14:textId="77777777" w:rsidR="003605F1" w:rsidRDefault="003605F1" w:rsidP="00471E69">
      <w:pPr>
        <w:ind w:leftChars="-354" w:left="-850" w:rightChars="-319" w:right="-766"/>
      </w:pPr>
    </w:p>
    <w:p w14:paraId="745805D8" w14:textId="77777777" w:rsidR="003605F1" w:rsidRDefault="003605F1" w:rsidP="00471E69">
      <w:pPr>
        <w:ind w:leftChars="-354" w:left="-850" w:rightChars="-319" w:right="-766"/>
      </w:pPr>
    </w:p>
    <w:p w14:paraId="438B6C07" w14:textId="77777777" w:rsidR="003605F1" w:rsidRDefault="003605F1" w:rsidP="00471E69">
      <w:pPr>
        <w:ind w:leftChars="-354" w:left="-850" w:rightChars="-319" w:right="-766"/>
      </w:pPr>
    </w:p>
    <w:p w14:paraId="07CDFA51" w14:textId="77777777" w:rsidR="003605F1" w:rsidRDefault="003605F1" w:rsidP="00471E69">
      <w:pPr>
        <w:ind w:leftChars="-354" w:left="-850" w:rightChars="-319" w:right="-766"/>
      </w:pPr>
    </w:p>
    <w:p w14:paraId="217EB55F" w14:textId="77777777" w:rsidR="003605F1" w:rsidRDefault="003605F1" w:rsidP="00BA7D97">
      <w:pPr>
        <w:ind w:rightChars="-319" w:right="-766"/>
      </w:pPr>
    </w:p>
    <w:p w14:paraId="246DE4A5" w14:textId="77777777" w:rsidR="007E5381" w:rsidRDefault="007E5381" w:rsidP="00BA7D97">
      <w:pPr>
        <w:ind w:rightChars="-319" w:right="-766"/>
      </w:pPr>
    </w:p>
    <w:p w14:paraId="5C517DC3" w14:textId="77777777" w:rsidR="00BA7D97" w:rsidRPr="00BA7D97" w:rsidRDefault="00BA7D97" w:rsidP="00BA7D97">
      <w:pPr>
        <w:ind w:leftChars="-354" w:left="-850" w:rightChars="-319" w:right="-766"/>
        <w:rPr>
          <w:b/>
          <w:bCs/>
        </w:rPr>
      </w:pPr>
      <w:r w:rsidRPr="00BA7D97">
        <w:rPr>
          <w:b/>
          <w:bCs/>
        </w:rPr>
        <w:lastRenderedPageBreak/>
        <w:t>Moving to Step 1: Pipe Clean.</w:t>
      </w:r>
    </w:p>
    <w:p w14:paraId="36C85874" w14:textId="09F87710" w:rsidR="00895B29" w:rsidRPr="00895B29" w:rsidRDefault="00895B29" w:rsidP="00895B29">
      <w:pPr>
        <w:ind w:leftChars="-354" w:left="-850" w:rightChars="-319" w:right="-766"/>
        <w:rPr>
          <w:b/>
          <w:bCs/>
        </w:rPr>
      </w:pPr>
      <w:r>
        <w:rPr>
          <w:rFonts w:hint="eastAsia"/>
          <w:b/>
          <w:bCs/>
        </w:rPr>
        <w:t>In this stage, o</w:t>
      </w:r>
      <w:r w:rsidRPr="00895B29">
        <w:rPr>
          <w:b/>
          <w:bCs/>
        </w:rPr>
        <w:t xml:space="preserve">ur main goal is to add </w:t>
      </w:r>
      <w:proofErr w:type="spellStart"/>
      <w:r w:rsidRPr="00895B29">
        <w:rPr>
          <w:b/>
          <w:bCs/>
        </w:rPr>
        <w:t>Tessent</w:t>
      </w:r>
      <w:proofErr w:type="spellEnd"/>
      <w:r w:rsidRPr="00895B29">
        <w:rPr>
          <w:b/>
          <w:bCs/>
        </w:rPr>
        <w:t xml:space="preserve"> DFT into our</w:t>
      </w:r>
      <w:r w:rsidR="00030991">
        <w:rPr>
          <w:rFonts w:hint="eastAsia"/>
          <w:b/>
          <w:bCs/>
        </w:rPr>
        <w:t xml:space="preserve"> team</w:t>
      </w:r>
      <w:r w:rsidR="00030991">
        <w:rPr>
          <w:b/>
          <w:bCs/>
        </w:rPr>
        <w:t>’</w:t>
      </w:r>
      <w:r w:rsidR="00030991">
        <w:rPr>
          <w:rFonts w:hint="eastAsia"/>
          <w:b/>
          <w:bCs/>
        </w:rPr>
        <w:t>s</w:t>
      </w:r>
      <w:r w:rsidRPr="00895B29">
        <w:rPr>
          <w:b/>
          <w:bCs/>
        </w:rPr>
        <w:t xml:space="preserve"> </w:t>
      </w:r>
      <w:r w:rsidR="00846007">
        <w:rPr>
          <w:rFonts w:hint="eastAsia"/>
          <w:b/>
          <w:bCs/>
        </w:rPr>
        <w:t xml:space="preserve">design </w:t>
      </w:r>
      <w:r w:rsidRPr="00895B29">
        <w:rPr>
          <w:b/>
          <w:bCs/>
        </w:rPr>
        <w:t xml:space="preserve">flow. </w:t>
      </w:r>
      <w:r w:rsidR="00EE4265" w:rsidRPr="00EE4265">
        <w:rPr>
          <w:b/>
          <w:bCs/>
        </w:rPr>
        <w:t>It follows our standard flow</w:t>
      </w:r>
      <w:r w:rsidRPr="00895B29">
        <w:rPr>
          <w:b/>
          <w:bCs/>
        </w:rPr>
        <w:t>, updated with new TCL scripts to support the inserted logic.</w:t>
      </w:r>
    </w:p>
    <w:p w14:paraId="3EF6352E" w14:textId="7FFA9933" w:rsidR="00895B29" w:rsidRPr="00895B29" w:rsidRDefault="007656D4" w:rsidP="00895B29">
      <w:pPr>
        <w:ind w:leftChars="-354" w:left="-850" w:rightChars="-319" w:right="-766"/>
        <w:rPr>
          <w:b/>
          <w:bCs/>
        </w:rPr>
      </w:pPr>
      <w:r>
        <w:rPr>
          <w:rFonts w:hint="eastAsia"/>
          <w:b/>
          <w:bCs/>
        </w:rPr>
        <w:t xml:space="preserve">Here are some steps </w:t>
      </w:r>
      <w:proofErr w:type="gramStart"/>
      <w:r>
        <w:rPr>
          <w:rFonts w:hint="eastAsia"/>
          <w:b/>
          <w:bCs/>
        </w:rPr>
        <w:t>worth</w:t>
      </w:r>
      <w:proofErr w:type="gramEnd"/>
      <w:r>
        <w:rPr>
          <w:rFonts w:hint="eastAsia"/>
          <w:b/>
          <w:bCs/>
        </w:rPr>
        <w:t xml:space="preserve"> to notice that</w:t>
      </w:r>
      <w:r w:rsidR="00895B29" w:rsidRPr="00895B29">
        <w:rPr>
          <w:b/>
          <w:bCs/>
        </w:rPr>
        <w:t xml:space="preserve"> Step 01 tells </w:t>
      </w:r>
      <w:proofErr w:type="spellStart"/>
      <w:r w:rsidR="00895B29" w:rsidRPr="00895B29">
        <w:rPr>
          <w:b/>
          <w:bCs/>
        </w:rPr>
        <w:t>Tessent</w:t>
      </w:r>
      <w:proofErr w:type="spellEnd"/>
      <w:r w:rsidR="00895B29" w:rsidRPr="00895B29">
        <w:rPr>
          <w:b/>
          <w:bCs/>
        </w:rPr>
        <w:t xml:space="preserve"> which structures to insert. After insertion, it extracts ICL and PDL files for pattern generation—which I’ll cover on the next slide. Once verified, the rest of the flow completes synthesis and gate-level simulation</w:t>
      </w:r>
    </w:p>
    <w:p w14:paraId="71EDAB1F" w14:textId="3A2891B0" w:rsidR="00BA7D97" w:rsidRPr="00BA7D97" w:rsidRDefault="00BA7D97" w:rsidP="00BA7D97">
      <w:pPr>
        <w:ind w:leftChars="-354" w:left="-850" w:rightChars="-319" w:right="-766"/>
        <w:rPr>
          <w:b/>
          <w:bCs/>
        </w:rPr>
      </w:pPr>
      <w:r w:rsidRPr="00BA7D97">
        <w:rPr>
          <w:b/>
          <w:bCs/>
        </w:rPr>
        <w:t xml:space="preserve">To help the team </w:t>
      </w:r>
      <w:r w:rsidR="00026A8B" w:rsidRPr="00026A8B">
        <w:rPr>
          <w:b/>
          <w:bCs/>
        </w:rPr>
        <w:t xml:space="preserve">get familiar with the flow </w:t>
      </w:r>
      <w:proofErr w:type="gramStart"/>
      <w:r w:rsidR="00026A8B" w:rsidRPr="00026A8B">
        <w:rPr>
          <w:b/>
          <w:bCs/>
        </w:rPr>
        <w:t>quickly</w:t>
      </w:r>
      <w:r w:rsidRPr="00BA7D97">
        <w:rPr>
          <w:b/>
          <w:bCs/>
        </w:rPr>
        <w:t xml:space="preserve"> ,</w:t>
      </w:r>
      <w:proofErr w:type="gramEnd"/>
      <w:r w:rsidRPr="00BA7D97">
        <w:rPr>
          <w:b/>
          <w:bCs/>
        </w:rPr>
        <w:t xml:space="preserve"> I documented the entire process into an interactive HTML guide with reference files for </w:t>
      </w:r>
      <w:proofErr w:type="gramStart"/>
      <w:r w:rsidRPr="00BA7D97">
        <w:rPr>
          <w:b/>
          <w:bCs/>
        </w:rPr>
        <w:t>each of</w:t>
      </w:r>
      <w:proofErr w:type="gramEnd"/>
      <w:r w:rsidRPr="00BA7D97">
        <w:rPr>
          <w:b/>
          <w:bCs/>
        </w:rPr>
        <w:t xml:space="preserve"> step.</w:t>
      </w:r>
    </w:p>
    <w:p w14:paraId="45CAB46E" w14:textId="768E0BE4" w:rsidR="00BA7D97" w:rsidRPr="00BA7D97" w:rsidRDefault="00BA7D97" w:rsidP="00BA7D97">
      <w:pPr>
        <w:ind w:leftChars="-354" w:left="-850" w:rightChars="-319" w:right="-766"/>
        <w:rPr>
          <w:b/>
          <w:bCs/>
        </w:rPr>
      </w:pPr>
      <w:r w:rsidRPr="00BA7D97">
        <w:rPr>
          <w:b/>
          <w:bCs/>
        </w:rPr>
        <w:t xml:space="preserve">With this flow fully verified and documented, we now have a </w:t>
      </w:r>
      <w:r w:rsidR="00BF37BF" w:rsidRPr="00BF37BF">
        <w:rPr>
          <w:b/>
          <w:bCs/>
        </w:rPr>
        <w:t xml:space="preserve">reliable </w:t>
      </w:r>
      <w:r w:rsidR="0088092E">
        <w:rPr>
          <w:rFonts w:hint="eastAsia"/>
          <w:b/>
          <w:bCs/>
        </w:rPr>
        <w:t>process</w:t>
      </w:r>
      <w:r w:rsidRPr="00BA7D97">
        <w:rPr>
          <w:b/>
          <w:bCs/>
        </w:rPr>
        <w:t>, so let’s move to the next slide to look at the detailed scripts.</w:t>
      </w:r>
    </w:p>
    <w:p w14:paraId="5B32F64C" w14:textId="77777777" w:rsidR="003605F1" w:rsidRPr="00FB3D5F" w:rsidRDefault="003605F1" w:rsidP="00471E69">
      <w:pPr>
        <w:ind w:leftChars="-354" w:left="-850" w:rightChars="-319" w:right="-766"/>
      </w:pPr>
    </w:p>
    <w:p w14:paraId="136D1070" w14:textId="77777777" w:rsidR="00183655" w:rsidRDefault="00183655" w:rsidP="00471E69">
      <w:pPr>
        <w:ind w:leftChars="-354" w:left="-850" w:rightChars="-319" w:right="-766"/>
      </w:pPr>
    </w:p>
    <w:p w14:paraId="09A8A42F" w14:textId="25AF5F5D" w:rsidR="00183655" w:rsidRDefault="00183655">
      <w:pPr>
        <w:widowControl/>
      </w:pPr>
      <w:r>
        <w:br w:type="page"/>
      </w:r>
    </w:p>
    <w:p w14:paraId="6C567C1F" w14:textId="21E26EBC" w:rsidR="00FB3D5F" w:rsidRPr="00FB3D5F" w:rsidRDefault="00FB3D5F" w:rsidP="00FB3D5F">
      <w:pPr>
        <w:ind w:leftChars="-354" w:left="-850" w:rightChars="-319" w:right="-766"/>
        <w:rPr>
          <w:b/>
          <w:bCs/>
        </w:rPr>
      </w:pPr>
      <w:r w:rsidRPr="00FB3D5F">
        <w:rPr>
          <w:b/>
          <w:bCs/>
        </w:rPr>
        <w:lastRenderedPageBreak/>
        <w:t xml:space="preserve">This slide shows </w:t>
      </w:r>
      <w:r w:rsidR="005727DD" w:rsidRPr="005727DD">
        <w:rPr>
          <w:b/>
          <w:bCs/>
        </w:rPr>
        <w:t xml:space="preserve">we </w:t>
      </w:r>
      <w:r w:rsidR="00A01785">
        <w:rPr>
          <w:rFonts w:hint="eastAsia"/>
          <w:b/>
          <w:bCs/>
        </w:rPr>
        <w:t>use</w:t>
      </w:r>
      <w:r w:rsidR="005727DD" w:rsidRPr="005727DD">
        <w:rPr>
          <w:b/>
          <w:bCs/>
        </w:rPr>
        <w:t xml:space="preserve"> two key TCL scripts to </w:t>
      </w:r>
      <w:r w:rsidR="005727DD">
        <w:rPr>
          <w:rFonts w:hint="eastAsia"/>
          <w:b/>
          <w:bCs/>
        </w:rPr>
        <w:t>make</w:t>
      </w:r>
      <w:r w:rsidR="005727DD" w:rsidRPr="005727DD">
        <w:rPr>
          <w:b/>
          <w:bCs/>
        </w:rPr>
        <w:t xml:space="preserve"> the </w:t>
      </w:r>
      <w:r w:rsidR="005727DD">
        <w:rPr>
          <w:rFonts w:hint="eastAsia"/>
          <w:b/>
          <w:bCs/>
        </w:rPr>
        <w:t>DFT</w:t>
      </w:r>
      <w:r w:rsidR="005727DD" w:rsidRPr="005727DD">
        <w:rPr>
          <w:b/>
          <w:bCs/>
        </w:rPr>
        <w:t xml:space="preserve"> process</w:t>
      </w:r>
      <w:r w:rsidR="005727DD">
        <w:rPr>
          <w:rFonts w:hint="eastAsia"/>
          <w:b/>
          <w:bCs/>
        </w:rPr>
        <w:t xml:space="preserve"> work</w:t>
      </w:r>
      <w:r w:rsidR="005727DD" w:rsidRPr="005727DD">
        <w:rPr>
          <w:b/>
          <w:bCs/>
        </w:rPr>
        <w:t xml:space="preserve">: </w:t>
      </w:r>
      <w:proofErr w:type="spellStart"/>
      <w:r w:rsidR="005727DD" w:rsidRPr="005727DD">
        <w:rPr>
          <w:b/>
          <w:bCs/>
        </w:rPr>
        <w:t>insert_tessent.tcl</w:t>
      </w:r>
      <w:proofErr w:type="spellEnd"/>
      <w:r w:rsidR="005727DD" w:rsidRPr="005727DD">
        <w:rPr>
          <w:b/>
          <w:bCs/>
        </w:rPr>
        <w:t xml:space="preserve"> and </w:t>
      </w:r>
      <w:proofErr w:type="spellStart"/>
      <w:r w:rsidR="005727DD" w:rsidRPr="005727DD">
        <w:rPr>
          <w:b/>
          <w:bCs/>
        </w:rPr>
        <w:t>pattern_retarget.tcl</w:t>
      </w:r>
      <w:proofErr w:type="spellEnd"/>
      <w:r w:rsidR="005727DD" w:rsidRPr="005727DD">
        <w:rPr>
          <w:b/>
          <w:bCs/>
        </w:rPr>
        <w:t>.</w:t>
      </w:r>
    </w:p>
    <w:p w14:paraId="56D3D802" w14:textId="79EDAA7E" w:rsidR="00677E50" w:rsidRPr="00677E50" w:rsidRDefault="00A01785" w:rsidP="00677E50">
      <w:pPr>
        <w:ind w:leftChars="-354" w:left="-850" w:rightChars="-319" w:right="-766"/>
        <w:rPr>
          <w:b/>
          <w:bCs/>
        </w:rPr>
      </w:pPr>
      <w:r>
        <w:rPr>
          <w:rFonts w:hint="eastAsia"/>
          <w:b/>
          <w:bCs/>
        </w:rPr>
        <w:t>I</w:t>
      </w:r>
      <w:r w:rsidR="00677E50" w:rsidRPr="00677E50">
        <w:rPr>
          <w:b/>
          <w:bCs/>
        </w:rPr>
        <w:t xml:space="preserve">n </w:t>
      </w:r>
      <w:r>
        <w:rPr>
          <w:rFonts w:hint="eastAsia"/>
          <w:b/>
          <w:bCs/>
        </w:rPr>
        <w:t xml:space="preserve">first </w:t>
      </w:r>
      <w:proofErr w:type="spellStart"/>
      <w:r w:rsidR="00677E50" w:rsidRPr="00677E50">
        <w:rPr>
          <w:b/>
          <w:bCs/>
        </w:rPr>
        <w:t>tcl</w:t>
      </w:r>
      <w:proofErr w:type="spellEnd"/>
      <w:r w:rsidR="00677E50" w:rsidRPr="00677E50">
        <w:rPr>
          <w:b/>
          <w:bCs/>
        </w:rPr>
        <w:t xml:space="preserve">, after configuring our desired DFT architecture, </w:t>
      </w:r>
      <w:proofErr w:type="spellStart"/>
      <w:r w:rsidR="00677E50" w:rsidRPr="00677E50">
        <w:rPr>
          <w:b/>
          <w:bCs/>
        </w:rPr>
        <w:t>Tessent</w:t>
      </w:r>
      <w:proofErr w:type="spellEnd"/>
      <w:r w:rsidR="00677E50" w:rsidRPr="00677E50">
        <w:rPr>
          <w:b/>
          <w:bCs/>
        </w:rPr>
        <w:t xml:space="preserve"> inserts the corresponding logic</w:t>
      </w:r>
      <w:r w:rsidR="00D37AA3">
        <w:rPr>
          <w:rFonts w:hint="eastAsia"/>
          <w:b/>
          <w:bCs/>
        </w:rPr>
        <w:t xml:space="preserve"> into </w:t>
      </w:r>
      <w:proofErr w:type="gramStart"/>
      <w:r w:rsidR="00D37AA3">
        <w:rPr>
          <w:rFonts w:hint="eastAsia"/>
          <w:b/>
          <w:bCs/>
        </w:rPr>
        <w:t>out</w:t>
      </w:r>
      <w:proofErr w:type="gramEnd"/>
      <w:r w:rsidR="00D37AA3">
        <w:rPr>
          <w:rFonts w:hint="eastAsia"/>
          <w:b/>
          <w:bCs/>
        </w:rPr>
        <w:t xml:space="preserve"> raw RTL</w:t>
      </w:r>
      <w:r w:rsidR="00677E50" w:rsidRPr="00677E50">
        <w:rPr>
          <w:b/>
          <w:bCs/>
        </w:rPr>
        <w:t xml:space="preserve"> based on our setup, while automatically extracting the ICL and SDC files.</w:t>
      </w:r>
    </w:p>
    <w:p w14:paraId="23097A96" w14:textId="26C91A93" w:rsidR="00D37AA3" w:rsidRPr="00D37AA3" w:rsidRDefault="00D37AA3" w:rsidP="00D37AA3">
      <w:pPr>
        <w:ind w:leftChars="-354" w:left="-850" w:rightChars="-319" w:right="-766"/>
        <w:rPr>
          <w:b/>
          <w:bCs/>
        </w:rPr>
      </w:pPr>
      <w:r w:rsidRPr="00D37AA3">
        <w:rPr>
          <w:b/>
          <w:bCs/>
        </w:rPr>
        <w:t xml:space="preserve">If you look at the ICL structure on the right, it </w:t>
      </w:r>
      <w:r w:rsidR="00193399">
        <w:rPr>
          <w:rFonts w:hint="eastAsia"/>
          <w:b/>
          <w:bCs/>
        </w:rPr>
        <w:t>clear</w:t>
      </w:r>
      <w:r w:rsidRPr="00D37AA3">
        <w:rPr>
          <w:b/>
          <w:bCs/>
        </w:rPr>
        <w:t xml:space="preserve">ly defines the circuit's ports and interface properties. Having this ICL allows </w:t>
      </w:r>
      <w:proofErr w:type="spellStart"/>
      <w:r w:rsidRPr="00D37AA3">
        <w:rPr>
          <w:b/>
          <w:bCs/>
        </w:rPr>
        <w:t>Tessent</w:t>
      </w:r>
      <w:proofErr w:type="spellEnd"/>
      <w:r w:rsidRPr="00D37AA3">
        <w:rPr>
          <w:b/>
          <w:bCs/>
        </w:rPr>
        <w:t xml:space="preserve"> to run DRC</w:t>
      </w:r>
      <w:r w:rsidR="00193399">
        <w:rPr>
          <w:rFonts w:hint="eastAsia"/>
          <w:b/>
          <w:bCs/>
        </w:rPr>
        <w:t>&amp;LVS</w:t>
      </w:r>
      <w:r w:rsidRPr="00D37AA3">
        <w:rPr>
          <w:b/>
          <w:bCs/>
        </w:rPr>
        <w:t xml:space="preserve"> checks when connecting this block to other circuits, ensuring all connections strictly follow IEEE standards.</w:t>
      </w:r>
    </w:p>
    <w:p w14:paraId="13B8CB60" w14:textId="5890973B" w:rsidR="007656D4" w:rsidRDefault="00AF679A" w:rsidP="00AF679A">
      <w:pPr>
        <w:ind w:leftChars="-354" w:left="-850" w:rightChars="-319" w:right="-766"/>
        <w:rPr>
          <w:b/>
          <w:bCs/>
        </w:rPr>
      </w:pPr>
      <w:r w:rsidRPr="00AF679A">
        <w:rPr>
          <w:b/>
          <w:bCs/>
        </w:rPr>
        <w:t xml:space="preserve">Next comes </w:t>
      </w:r>
      <w:proofErr w:type="gramStart"/>
      <w:r w:rsidRPr="00AF679A">
        <w:rPr>
          <w:b/>
          <w:bCs/>
        </w:rPr>
        <w:t xml:space="preserve">the </w:t>
      </w:r>
      <w:r w:rsidR="00BF37BF">
        <w:rPr>
          <w:b/>
          <w:bCs/>
        </w:rPr>
        <w:t>another</w:t>
      </w:r>
      <w:proofErr w:type="gramEnd"/>
      <w:r w:rsidR="00BF37BF">
        <w:rPr>
          <w:rFonts w:hint="eastAsia"/>
          <w:b/>
          <w:bCs/>
        </w:rPr>
        <w:t xml:space="preserve"> </w:t>
      </w:r>
      <w:r w:rsidRPr="00AF679A">
        <w:rPr>
          <w:b/>
          <w:bCs/>
        </w:rPr>
        <w:t xml:space="preserve">key part: </w:t>
      </w:r>
      <w:proofErr w:type="spellStart"/>
      <w:r w:rsidRPr="00AF679A">
        <w:rPr>
          <w:b/>
          <w:bCs/>
        </w:rPr>
        <w:t>pattern_retarget.tcl</w:t>
      </w:r>
      <w:proofErr w:type="spellEnd"/>
      <w:r w:rsidRPr="00AF679A">
        <w:rPr>
          <w:b/>
          <w:bCs/>
        </w:rPr>
        <w:t xml:space="preserve">. </w:t>
      </w:r>
      <w:r w:rsidR="00EA12E2" w:rsidRPr="00EA12E2">
        <w:rPr>
          <w:b/>
          <w:bCs/>
        </w:rPr>
        <w:t xml:space="preserve">Traditionally, to access a specific DFT signal, we had to manually write out the entire protocol, which was very time-consuming and </w:t>
      </w:r>
      <w:r w:rsidR="008D7311">
        <w:rPr>
          <w:rFonts w:hint="eastAsia"/>
          <w:b/>
          <w:bCs/>
        </w:rPr>
        <w:t>human error</w:t>
      </w:r>
      <w:r w:rsidR="00EA12E2" w:rsidRPr="00EA12E2">
        <w:rPr>
          <w:b/>
          <w:bCs/>
        </w:rPr>
        <w:t>.</w:t>
      </w:r>
      <w:r w:rsidRPr="00AF679A">
        <w:rPr>
          <w:b/>
          <w:bCs/>
        </w:rPr>
        <w:t xml:space="preserve"> </w:t>
      </w:r>
      <w:r w:rsidR="007656D4" w:rsidRPr="007656D4">
        <w:rPr>
          <w:b/>
          <w:bCs/>
        </w:rPr>
        <w:t>With retargeting, we only focus on our raw RTL behavior—</w:t>
      </w:r>
      <w:proofErr w:type="spellStart"/>
      <w:r w:rsidR="007656D4" w:rsidRPr="007656D4">
        <w:rPr>
          <w:b/>
          <w:bCs/>
        </w:rPr>
        <w:t>Tessent</w:t>
      </w:r>
      <w:proofErr w:type="spellEnd"/>
      <w:r w:rsidR="007656D4" w:rsidRPr="007656D4">
        <w:rPr>
          <w:b/>
          <w:bCs/>
        </w:rPr>
        <w:t xml:space="preserve"> handles the rest of the 1687 and 1838 flow for us.</w:t>
      </w:r>
      <w:r w:rsidR="007656D4" w:rsidRPr="007656D4">
        <w:rPr>
          <w:b/>
          <w:bCs/>
        </w:rPr>
        <w:t xml:space="preserve"> </w:t>
      </w:r>
    </w:p>
    <w:p w14:paraId="187830D5" w14:textId="20A92337" w:rsidR="00AF679A" w:rsidRPr="00AF679A" w:rsidRDefault="00AF679A" w:rsidP="00AF679A">
      <w:pPr>
        <w:ind w:leftChars="-354" w:left="-850" w:rightChars="-319" w:right="-766"/>
        <w:rPr>
          <w:b/>
          <w:bCs/>
        </w:rPr>
      </w:pPr>
      <w:r w:rsidRPr="00AF679A">
        <w:rPr>
          <w:b/>
          <w:bCs/>
        </w:rPr>
        <w:t xml:space="preserve">We just write simple PDL for each block, and </w:t>
      </w:r>
      <w:proofErr w:type="spellStart"/>
      <w:r w:rsidRPr="00AF679A">
        <w:rPr>
          <w:b/>
          <w:bCs/>
        </w:rPr>
        <w:t>Tessent</w:t>
      </w:r>
      <w:proofErr w:type="spellEnd"/>
      <w:r w:rsidRPr="00AF679A">
        <w:rPr>
          <w:b/>
          <w:bCs/>
        </w:rPr>
        <w:t xml:space="preserve"> turns it into full top-level patterns.</w:t>
      </w:r>
    </w:p>
    <w:p w14:paraId="53EA46C7" w14:textId="29644513" w:rsidR="00183655" w:rsidRDefault="008175BA" w:rsidP="00471E69">
      <w:pPr>
        <w:ind w:leftChars="-354" w:left="-850" w:rightChars="-319" w:right="-766"/>
        <w:rPr>
          <w:b/>
          <w:bCs/>
        </w:rPr>
      </w:pPr>
      <w:r w:rsidRPr="008175BA">
        <w:rPr>
          <w:b/>
          <w:bCs/>
        </w:rPr>
        <w:t>In short, with these two technologies, we’ve successfully built an automated flow from DFT insertion to pattern generation.</w:t>
      </w:r>
    </w:p>
    <w:p w14:paraId="1406D7F1" w14:textId="77777777" w:rsidR="00193399" w:rsidRDefault="00193399" w:rsidP="00471E69">
      <w:pPr>
        <w:ind w:leftChars="-354" w:left="-850" w:rightChars="-319" w:right="-766"/>
        <w:rPr>
          <w:b/>
          <w:bCs/>
        </w:rPr>
      </w:pPr>
    </w:p>
    <w:p w14:paraId="6DFA2B65" w14:textId="77777777" w:rsidR="00193399" w:rsidRDefault="00193399" w:rsidP="00471E69">
      <w:pPr>
        <w:ind w:leftChars="-354" w:left="-850" w:rightChars="-319" w:right="-766"/>
        <w:rPr>
          <w:b/>
          <w:bCs/>
        </w:rPr>
      </w:pPr>
    </w:p>
    <w:p w14:paraId="4233B937" w14:textId="55553CDC" w:rsidR="00193399" w:rsidRDefault="00193399">
      <w:pPr>
        <w:widowControl/>
        <w:rPr>
          <w:b/>
          <w:bCs/>
        </w:rPr>
      </w:pPr>
      <w:r>
        <w:rPr>
          <w:b/>
          <w:bCs/>
        </w:rPr>
        <w:br w:type="page"/>
      </w:r>
    </w:p>
    <w:p w14:paraId="420CA182" w14:textId="65016501" w:rsidR="00193399" w:rsidRDefault="008D7311" w:rsidP="008D7311">
      <w:pPr>
        <w:ind w:leftChars="-354" w:left="-850" w:rightChars="-319" w:right="-766"/>
        <w:rPr>
          <w:b/>
          <w:bCs/>
        </w:rPr>
      </w:pPr>
      <w:r w:rsidRPr="008D7311">
        <w:rPr>
          <w:b/>
          <w:bCs/>
        </w:rPr>
        <w:lastRenderedPageBreak/>
        <w:t xml:space="preserve">Although we successfully completed the </w:t>
      </w:r>
      <w:proofErr w:type="spellStart"/>
      <w:r w:rsidRPr="008D7311">
        <w:rPr>
          <w:b/>
          <w:bCs/>
        </w:rPr>
        <w:t>Tessent</w:t>
      </w:r>
      <w:proofErr w:type="spellEnd"/>
      <w:r w:rsidRPr="008D7311">
        <w:rPr>
          <w:b/>
          <w:bCs/>
        </w:rPr>
        <w:t xml:space="preserve"> setup, these TCL scripts are just too long and complex.</w:t>
      </w:r>
      <w:r w:rsidR="002F007E">
        <w:rPr>
          <w:rFonts w:hint="eastAsia"/>
          <w:b/>
          <w:bCs/>
        </w:rPr>
        <w:t xml:space="preserve"> </w:t>
      </w:r>
      <w:r w:rsidR="002F007E" w:rsidRPr="002F007E">
        <w:rPr>
          <w:b/>
          <w:bCs/>
        </w:rPr>
        <w:t xml:space="preserve">Every time the design changes, we </w:t>
      </w:r>
      <w:proofErr w:type="gramStart"/>
      <w:r w:rsidR="002F007E" w:rsidRPr="002F007E">
        <w:rPr>
          <w:b/>
          <w:bCs/>
        </w:rPr>
        <w:t>have to</w:t>
      </w:r>
      <w:proofErr w:type="gramEnd"/>
      <w:r w:rsidR="002F007E" w:rsidRPr="002F007E">
        <w:rPr>
          <w:b/>
          <w:bCs/>
        </w:rPr>
        <w:t xml:space="preserve"> </w:t>
      </w:r>
      <w:r w:rsidR="002F007E">
        <w:rPr>
          <w:rFonts w:hint="eastAsia"/>
          <w:b/>
          <w:bCs/>
        </w:rPr>
        <w:t>modify</w:t>
      </w:r>
      <w:r w:rsidR="002F007E" w:rsidRPr="002F007E">
        <w:rPr>
          <w:b/>
          <w:bCs/>
        </w:rPr>
        <w:t xml:space="preserve"> every</w:t>
      </w:r>
      <w:r w:rsidR="002F007E">
        <w:rPr>
          <w:rFonts w:hint="eastAsia"/>
          <w:b/>
          <w:bCs/>
        </w:rPr>
        <w:t xml:space="preserve"> </w:t>
      </w:r>
      <w:r w:rsidR="00871BBF">
        <w:rPr>
          <w:rFonts w:hint="eastAsia"/>
          <w:b/>
          <w:bCs/>
        </w:rPr>
        <w:t xml:space="preserve">setting of each </w:t>
      </w:r>
      <w:proofErr w:type="spellStart"/>
      <w:r w:rsidR="00871BBF">
        <w:rPr>
          <w:rFonts w:hint="eastAsia"/>
          <w:b/>
          <w:bCs/>
        </w:rPr>
        <w:t>tcl</w:t>
      </w:r>
      <w:proofErr w:type="spellEnd"/>
      <w:r w:rsidR="002F007E" w:rsidRPr="002F007E">
        <w:rPr>
          <w:b/>
          <w:bCs/>
        </w:rPr>
        <w:t xml:space="preserve"> manually.</w:t>
      </w:r>
      <w:r w:rsidRPr="008D7311">
        <w:rPr>
          <w:b/>
          <w:bCs/>
        </w:rPr>
        <w:t xml:space="preserve"> So, we integrated the common setup, pulled out the key variables, and simplified everything into a familiar CSV format</w:t>
      </w:r>
      <w:r w:rsidR="00873D5D">
        <w:rPr>
          <w:b/>
          <w:bCs/>
        </w:rPr>
        <w:t>……</w:t>
      </w:r>
      <w:r w:rsidR="00873D5D">
        <w:rPr>
          <w:rFonts w:hint="eastAsia"/>
          <w:b/>
          <w:bCs/>
        </w:rPr>
        <w:t>.</w:t>
      </w:r>
      <w:r w:rsidR="00873D5D" w:rsidRPr="00873D5D">
        <w:t xml:space="preserve"> </w:t>
      </w:r>
      <w:r w:rsidR="00873D5D" w:rsidRPr="00873D5D">
        <w:rPr>
          <w:b/>
          <w:bCs/>
        </w:rPr>
        <w:t>Once these parameters are defined, the rest of the TCL generation is fully automated.</w:t>
      </w:r>
    </w:p>
    <w:p w14:paraId="636AFF72" w14:textId="77777777" w:rsidR="00873D5D" w:rsidRDefault="00873D5D" w:rsidP="008D7311">
      <w:pPr>
        <w:ind w:leftChars="-354" w:left="-850" w:rightChars="-319" w:right="-766"/>
        <w:rPr>
          <w:b/>
          <w:bCs/>
        </w:rPr>
      </w:pPr>
    </w:p>
    <w:p w14:paraId="389DEC48" w14:textId="1F6BF9DA" w:rsidR="001F790E" w:rsidRDefault="001F790E">
      <w:pPr>
        <w:widowControl/>
        <w:rPr>
          <w:b/>
          <w:bCs/>
        </w:rPr>
      </w:pPr>
      <w:r>
        <w:rPr>
          <w:b/>
          <w:bCs/>
        </w:rPr>
        <w:br w:type="page"/>
      </w:r>
    </w:p>
    <w:p w14:paraId="63111E0C" w14:textId="77777777" w:rsidR="001F790E" w:rsidRPr="00873D5D" w:rsidRDefault="001F790E" w:rsidP="001F790E">
      <w:pPr>
        <w:ind w:leftChars="-354" w:left="-850" w:rightChars="-319" w:right="-766"/>
        <w:rPr>
          <w:b/>
          <w:bCs/>
        </w:rPr>
      </w:pPr>
      <w:r w:rsidRPr="00873D5D">
        <w:rPr>
          <w:b/>
          <w:bCs/>
        </w:rPr>
        <w:lastRenderedPageBreak/>
        <w:t>This slide ties our entire automated flow together.</w:t>
      </w:r>
    </w:p>
    <w:p w14:paraId="22BA9EEF" w14:textId="77777777" w:rsidR="001F790E" w:rsidRPr="00873D5D" w:rsidRDefault="001F790E" w:rsidP="001F790E">
      <w:pPr>
        <w:ind w:leftChars="-354" w:left="-850" w:rightChars="-319" w:right="-766"/>
        <w:rPr>
          <w:b/>
          <w:bCs/>
        </w:rPr>
      </w:pPr>
      <w:r w:rsidRPr="00873D5D">
        <w:rPr>
          <w:b/>
          <w:bCs/>
        </w:rPr>
        <w:t>As mentioned earlier, we rely on two main TCL scripts. To make them run seamlessly, we introduced three Python scripts: read_config.py, parse_icl.py, and gen_html_report.py.</w:t>
      </w:r>
    </w:p>
    <w:p w14:paraId="6C6FF1DE" w14:textId="77777777" w:rsidR="001F790E" w:rsidRPr="00873D5D" w:rsidRDefault="001F790E" w:rsidP="001F790E">
      <w:pPr>
        <w:numPr>
          <w:ilvl w:val="0"/>
          <w:numId w:val="2"/>
        </w:numPr>
        <w:ind w:leftChars="-354" w:left="-490" w:rightChars="-319" w:right="-766"/>
        <w:rPr>
          <w:b/>
          <w:bCs/>
        </w:rPr>
      </w:pPr>
      <w:r w:rsidRPr="00873D5D">
        <w:rPr>
          <w:b/>
          <w:bCs/>
        </w:rPr>
        <w:t xml:space="preserve">First, read_config.py converts the CSV setup into </w:t>
      </w:r>
      <w:proofErr w:type="spellStart"/>
      <w:r w:rsidRPr="00873D5D">
        <w:rPr>
          <w:b/>
          <w:bCs/>
        </w:rPr>
        <w:t>Tessent</w:t>
      </w:r>
      <w:proofErr w:type="spellEnd"/>
      <w:r w:rsidRPr="00873D5D">
        <w:rPr>
          <w:b/>
          <w:bCs/>
        </w:rPr>
        <w:t>-compatible parameters, allowing DFT insertion to run smoothly.</w:t>
      </w:r>
    </w:p>
    <w:p w14:paraId="1D9EB096" w14:textId="77777777" w:rsidR="001F790E" w:rsidRPr="00873D5D" w:rsidRDefault="001F790E" w:rsidP="001F790E">
      <w:pPr>
        <w:numPr>
          <w:ilvl w:val="0"/>
          <w:numId w:val="2"/>
        </w:numPr>
        <w:ind w:leftChars="-354" w:left="-490" w:rightChars="-319" w:right="-766"/>
        <w:rPr>
          <w:b/>
          <w:bCs/>
        </w:rPr>
      </w:pPr>
      <w:r w:rsidRPr="00873D5D">
        <w:rPr>
          <w:b/>
          <w:bCs/>
        </w:rPr>
        <w:t xml:space="preserve">Next, parse_icl.py analyzes the ICL structure to extract </w:t>
      </w:r>
      <w:r>
        <w:rPr>
          <w:rFonts w:hint="eastAsia"/>
          <w:b/>
          <w:bCs/>
        </w:rPr>
        <w:t xml:space="preserve">inserted </w:t>
      </w:r>
      <w:r w:rsidRPr="00873D5D">
        <w:rPr>
          <w:b/>
          <w:bCs/>
        </w:rPr>
        <w:t xml:space="preserve">circuit information and specific names, paving the way for </w:t>
      </w:r>
      <w:r>
        <w:rPr>
          <w:rFonts w:hint="eastAsia"/>
          <w:b/>
          <w:bCs/>
        </w:rPr>
        <w:t xml:space="preserve">PDL to create </w:t>
      </w:r>
      <w:r w:rsidRPr="00873D5D">
        <w:rPr>
          <w:b/>
          <w:bCs/>
        </w:rPr>
        <w:t>successful pattern retargeting.</w:t>
      </w:r>
    </w:p>
    <w:p w14:paraId="6BE9235C" w14:textId="77777777" w:rsidR="001F790E" w:rsidRPr="00873D5D" w:rsidRDefault="001F790E" w:rsidP="001F790E">
      <w:pPr>
        <w:numPr>
          <w:ilvl w:val="0"/>
          <w:numId w:val="2"/>
        </w:numPr>
        <w:ind w:leftChars="-354" w:left="-490" w:rightChars="-319" w:right="-766"/>
        <w:rPr>
          <w:b/>
          <w:bCs/>
        </w:rPr>
      </w:pPr>
      <w:r w:rsidRPr="00873D5D">
        <w:rPr>
          <w:b/>
          <w:bCs/>
        </w:rPr>
        <w:t>Finally, after pattern generation and verification, gen_html_report.py compiles the overall results into a visual HTML report.</w:t>
      </w:r>
    </w:p>
    <w:p w14:paraId="69FE7B74" w14:textId="77777777" w:rsidR="001F790E" w:rsidRPr="00873D5D" w:rsidRDefault="001F790E" w:rsidP="001F790E">
      <w:pPr>
        <w:ind w:leftChars="-354" w:left="-850" w:rightChars="-319" w:right="-766"/>
        <w:rPr>
          <w:b/>
          <w:bCs/>
        </w:rPr>
      </w:pPr>
      <w:r w:rsidRPr="00873D5D">
        <w:rPr>
          <w:b/>
          <w:bCs/>
        </w:rPr>
        <w:t xml:space="preserve">In short, these Python scripts bridge our user inputs, </w:t>
      </w:r>
      <w:proofErr w:type="spellStart"/>
      <w:r w:rsidRPr="00873D5D">
        <w:rPr>
          <w:b/>
          <w:bCs/>
        </w:rPr>
        <w:t>Tessent</w:t>
      </w:r>
      <w:proofErr w:type="spellEnd"/>
      <w:r w:rsidRPr="00873D5D">
        <w:rPr>
          <w:b/>
          <w:bCs/>
        </w:rPr>
        <w:t xml:space="preserve"> execution, and result visualization into one complete pipeline.</w:t>
      </w:r>
    </w:p>
    <w:p w14:paraId="0C5CE6DB" w14:textId="77777777" w:rsidR="00873D5D" w:rsidRPr="001F790E" w:rsidRDefault="00873D5D" w:rsidP="008D7311">
      <w:pPr>
        <w:ind w:leftChars="-354" w:left="-850" w:rightChars="-319" w:right="-766"/>
        <w:rPr>
          <w:rFonts w:hint="eastAsia"/>
          <w:b/>
          <w:bCs/>
        </w:rPr>
      </w:pPr>
    </w:p>
    <w:sectPr w:rsidR="00873D5D" w:rsidRPr="001F790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D257F" w14:textId="77777777" w:rsidR="00CE1F8A" w:rsidRDefault="00CE1F8A" w:rsidP="00030991">
      <w:pPr>
        <w:spacing w:after="0" w:line="240" w:lineRule="auto"/>
      </w:pPr>
      <w:r>
        <w:separator/>
      </w:r>
    </w:p>
  </w:endnote>
  <w:endnote w:type="continuationSeparator" w:id="0">
    <w:p w14:paraId="6E1E77FF" w14:textId="77777777" w:rsidR="00CE1F8A" w:rsidRDefault="00CE1F8A" w:rsidP="00030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F5FF9" w14:textId="77777777" w:rsidR="00CE1F8A" w:rsidRDefault="00CE1F8A" w:rsidP="00030991">
      <w:pPr>
        <w:spacing w:after="0" w:line="240" w:lineRule="auto"/>
      </w:pPr>
      <w:r>
        <w:separator/>
      </w:r>
    </w:p>
  </w:footnote>
  <w:footnote w:type="continuationSeparator" w:id="0">
    <w:p w14:paraId="0FA91DCE" w14:textId="77777777" w:rsidR="00CE1F8A" w:rsidRDefault="00CE1F8A" w:rsidP="000309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C376D6"/>
    <w:multiLevelType w:val="multilevel"/>
    <w:tmpl w:val="6C26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6E6ECE"/>
    <w:multiLevelType w:val="multilevel"/>
    <w:tmpl w:val="496E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140844">
    <w:abstractNumId w:val="0"/>
  </w:num>
  <w:num w:numId="2" w16cid:durableId="74961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E69"/>
    <w:rsid w:val="00026A8B"/>
    <w:rsid w:val="00030991"/>
    <w:rsid w:val="0003629E"/>
    <w:rsid w:val="00057176"/>
    <w:rsid w:val="00060867"/>
    <w:rsid w:val="001269E7"/>
    <w:rsid w:val="00183655"/>
    <w:rsid w:val="00193399"/>
    <w:rsid w:val="00195AD3"/>
    <w:rsid w:val="001F790E"/>
    <w:rsid w:val="00297638"/>
    <w:rsid w:val="002F007E"/>
    <w:rsid w:val="003605F1"/>
    <w:rsid w:val="0041297B"/>
    <w:rsid w:val="00425E8C"/>
    <w:rsid w:val="00471E69"/>
    <w:rsid w:val="004E557A"/>
    <w:rsid w:val="005727DD"/>
    <w:rsid w:val="005A4EB7"/>
    <w:rsid w:val="00677E50"/>
    <w:rsid w:val="0072185E"/>
    <w:rsid w:val="007656D4"/>
    <w:rsid w:val="007E5381"/>
    <w:rsid w:val="008175BA"/>
    <w:rsid w:val="00846007"/>
    <w:rsid w:val="00852F7C"/>
    <w:rsid w:val="00871BBF"/>
    <w:rsid w:val="00873D5D"/>
    <w:rsid w:val="0088092E"/>
    <w:rsid w:val="00895B29"/>
    <w:rsid w:val="008D358F"/>
    <w:rsid w:val="008D7311"/>
    <w:rsid w:val="008E7CD5"/>
    <w:rsid w:val="00942C6C"/>
    <w:rsid w:val="00A01785"/>
    <w:rsid w:val="00A57564"/>
    <w:rsid w:val="00A601A6"/>
    <w:rsid w:val="00AF679A"/>
    <w:rsid w:val="00B136A9"/>
    <w:rsid w:val="00B211E6"/>
    <w:rsid w:val="00BA7D97"/>
    <w:rsid w:val="00BF37BF"/>
    <w:rsid w:val="00C57A33"/>
    <w:rsid w:val="00CC737E"/>
    <w:rsid w:val="00CE1F8A"/>
    <w:rsid w:val="00D21B3D"/>
    <w:rsid w:val="00D37AA3"/>
    <w:rsid w:val="00D5088F"/>
    <w:rsid w:val="00DA7B98"/>
    <w:rsid w:val="00E53F0E"/>
    <w:rsid w:val="00EA12E2"/>
    <w:rsid w:val="00EE4265"/>
    <w:rsid w:val="00F56CC3"/>
    <w:rsid w:val="00F7507A"/>
    <w:rsid w:val="00FB3D5F"/>
    <w:rsid w:val="00FD2F1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4198F"/>
  <w15:chartTrackingRefBased/>
  <w15:docId w15:val="{65893B5A-0E5C-47F3-ABE1-F669F9177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71E69"/>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471E69"/>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471E69"/>
    <w:pPr>
      <w:keepNext/>
      <w:keepLines/>
      <w:spacing w:before="160" w:after="40"/>
      <w:outlineLvl w:val="2"/>
    </w:pPr>
    <w:rPr>
      <w:rFonts w:eastAsiaTheme="majorEastAsia" w:cstheme="majorBidi"/>
      <w:color w:val="2E74B5" w:themeColor="accent1" w:themeShade="BF"/>
      <w:sz w:val="32"/>
      <w:szCs w:val="32"/>
    </w:rPr>
  </w:style>
  <w:style w:type="paragraph" w:styleId="4">
    <w:name w:val="heading 4"/>
    <w:basedOn w:val="a"/>
    <w:next w:val="a"/>
    <w:link w:val="40"/>
    <w:uiPriority w:val="9"/>
    <w:semiHidden/>
    <w:unhideWhenUsed/>
    <w:qFormat/>
    <w:rsid w:val="00471E69"/>
    <w:pPr>
      <w:keepNext/>
      <w:keepLines/>
      <w:spacing w:before="160" w:after="40"/>
      <w:outlineLvl w:val="3"/>
    </w:pPr>
    <w:rPr>
      <w:rFonts w:eastAsiaTheme="majorEastAsia" w:cstheme="majorBidi"/>
      <w:color w:val="2E74B5" w:themeColor="accent1" w:themeShade="BF"/>
      <w:sz w:val="28"/>
      <w:szCs w:val="28"/>
    </w:rPr>
  </w:style>
  <w:style w:type="paragraph" w:styleId="5">
    <w:name w:val="heading 5"/>
    <w:basedOn w:val="a"/>
    <w:next w:val="a"/>
    <w:link w:val="50"/>
    <w:uiPriority w:val="9"/>
    <w:semiHidden/>
    <w:unhideWhenUsed/>
    <w:qFormat/>
    <w:rsid w:val="00471E69"/>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471E6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71E6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1E6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71E6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71E69"/>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semiHidden/>
    <w:rsid w:val="00471E69"/>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471E69"/>
    <w:rPr>
      <w:rFonts w:eastAsiaTheme="majorEastAsia" w:cstheme="majorBidi"/>
      <w:color w:val="2E74B5" w:themeColor="accent1" w:themeShade="BF"/>
      <w:sz w:val="32"/>
      <w:szCs w:val="32"/>
    </w:rPr>
  </w:style>
  <w:style w:type="character" w:customStyle="1" w:styleId="40">
    <w:name w:val="標題 4 字元"/>
    <w:basedOn w:val="a0"/>
    <w:link w:val="4"/>
    <w:uiPriority w:val="9"/>
    <w:semiHidden/>
    <w:rsid w:val="00471E69"/>
    <w:rPr>
      <w:rFonts w:eastAsiaTheme="majorEastAsia" w:cstheme="majorBidi"/>
      <w:color w:val="2E74B5" w:themeColor="accent1" w:themeShade="BF"/>
      <w:sz w:val="28"/>
      <w:szCs w:val="28"/>
    </w:rPr>
  </w:style>
  <w:style w:type="character" w:customStyle="1" w:styleId="50">
    <w:name w:val="標題 5 字元"/>
    <w:basedOn w:val="a0"/>
    <w:link w:val="5"/>
    <w:uiPriority w:val="9"/>
    <w:semiHidden/>
    <w:rsid w:val="00471E69"/>
    <w:rPr>
      <w:rFonts w:eastAsiaTheme="majorEastAsia" w:cstheme="majorBidi"/>
      <w:color w:val="2E74B5" w:themeColor="accent1" w:themeShade="BF"/>
    </w:rPr>
  </w:style>
  <w:style w:type="character" w:customStyle="1" w:styleId="60">
    <w:name w:val="標題 6 字元"/>
    <w:basedOn w:val="a0"/>
    <w:link w:val="6"/>
    <w:uiPriority w:val="9"/>
    <w:semiHidden/>
    <w:rsid w:val="00471E69"/>
    <w:rPr>
      <w:rFonts w:eastAsiaTheme="majorEastAsia" w:cstheme="majorBidi"/>
      <w:color w:val="595959" w:themeColor="text1" w:themeTint="A6"/>
    </w:rPr>
  </w:style>
  <w:style w:type="character" w:customStyle="1" w:styleId="70">
    <w:name w:val="標題 7 字元"/>
    <w:basedOn w:val="a0"/>
    <w:link w:val="7"/>
    <w:uiPriority w:val="9"/>
    <w:semiHidden/>
    <w:rsid w:val="00471E69"/>
    <w:rPr>
      <w:rFonts w:eastAsiaTheme="majorEastAsia" w:cstheme="majorBidi"/>
      <w:color w:val="595959" w:themeColor="text1" w:themeTint="A6"/>
    </w:rPr>
  </w:style>
  <w:style w:type="character" w:customStyle="1" w:styleId="80">
    <w:name w:val="標題 8 字元"/>
    <w:basedOn w:val="a0"/>
    <w:link w:val="8"/>
    <w:uiPriority w:val="9"/>
    <w:semiHidden/>
    <w:rsid w:val="00471E69"/>
    <w:rPr>
      <w:rFonts w:eastAsiaTheme="majorEastAsia" w:cstheme="majorBidi"/>
      <w:color w:val="272727" w:themeColor="text1" w:themeTint="D8"/>
    </w:rPr>
  </w:style>
  <w:style w:type="character" w:customStyle="1" w:styleId="90">
    <w:name w:val="標題 9 字元"/>
    <w:basedOn w:val="a0"/>
    <w:link w:val="9"/>
    <w:uiPriority w:val="9"/>
    <w:semiHidden/>
    <w:rsid w:val="00471E69"/>
    <w:rPr>
      <w:rFonts w:eastAsiaTheme="majorEastAsia" w:cstheme="majorBidi"/>
      <w:color w:val="272727" w:themeColor="text1" w:themeTint="D8"/>
    </w:rPr>
  </w:style>
  <w:style w:type="paragraph" w:styleId="a3">
    <w:name w:val="Title"/>
    <w:basedOn w:val="a"/>
    <w:next w:val="a"/>
    <w:link w:val="a4"/>
    <w:uiPriority w:val="10"/>
    <w:qFormat/>
    <w:rsid w:val="00471E6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71E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1E6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71E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1E69"/>
    <w:pPr>
      <w:spacing w:before="160"/>
      <w:jc w:val="center"/>
    </w:pPr>
    <w:rPr>
      <w:i/>
      <w:iCs/>
      <w:color w:val="404040" w:themeColor="text1" w:themeTint="BF"/>
    </w:rPr>
  </w:style>
  <w:style w:type="character" w:customStyle="1" w:styleId="a8">
    <w:name w:val="引文 字元"/>
    <w:basedOn w:val="a0"/>
    <w:link w:val="a7"/>
    <w:uiPriority w:val="29"/>
    <w:rsid w:val="00471E69"/>
    <w:rPr>
      <w:i/>
      <w:iCs/>
      <w:color w:val="404040" w:themeColor="text1" w:themeTint="BF"/>
    </w:rPr>
  </w:style>
  <w:style w:type="paragraph" w:styleId="a9">
    <w:name w:val="List Paragraph"/>
    <w:basedOn w:val="a"/>
    <w:uiPriority w:val="34"/>
    <w:qFormat/>
    <w:rsid w:val="00471E69"/>
    <w:pPr>
      <w:ind w:left="720"/>
      <w:contextualSpacing/>
    </w:pPr>
  </w:style>
  <w:style w:type="character" w:styleId="aa">
    <w:name w:val="Intense Emphasis"/>
    <w:basedOn w:val="a0"/>
    <w:uiPriority w:val="21"/>
    <w:qFormat/>
    <w:rsid w:val="00471E69"/>
    <w:rPr>
      <w:i/>
      <w:iCs/>
      <w:color w:val="2E74B5" w:themeColor="accent1" w:themeShade="BF"/>
    </w:rPr>
  </w:style>
  <w:style w:type="paragraph" w:styleId="ab">
    <w:name w:val="Intense Quote"/>
    <w:basedOn w:val="a"/>
    <w:next w:val="a"/>
    <w:link w:val="ac"/>
    <w:uiPriority w:val="30"/>
    <w:qFormat/>
    <w:rsid w:val="00471E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鮮明引文 字元"/>
    <w:basedOn w:val="a0"/>
    <w:link w:val="ab"/>
    <w:uiPriority w:val="30"/>
    <w:rsid w:val="00471E69"/>
    <w:rPr>
      <w:i/>
      <w:iCs/>
      <w:color w:val="2E74B5" w:themeColor="accent1" w:themeShade="BF"/>
    </w:rPr>
  </w:style>
  <w:style w:type="character" w:styleId="ad">
    <w:name w:val="Intense Reference"/>
    <w:basedOn w:val="a0"/>
    <w:uiPriority w:val="32"/>
    <w:qFormat/>
    <w:rsid w:val="00471E69"/>
    <w:rPr>
      <w:b/>
      <w:bCs/>
      <w:smallCaps/>
      <w:color w:val="2E74B5" w:themeColor="accent1" w:themeShade="BF"/>
      <w:spacing w:val="5"/>
    </w:rPr>
  </w:style>
  <w:style w:type="paragraph" w:styleId="ae">
    <w:name w:val="header"/>
    <w:basedOn w:val="a"/>
    <w:link w:val="af"/>
    <w:uiPriority w:val="99"/>
    <w:unhideWhenUsed/>
    <w:rsid w:val="00030991"/>
    <w:pPr>
      <w:tabs>
        <w:tab w:val="center" w:pos="4153"/>
        <w:tab w:val="right" w:pos="8306"/>
      </w:tabs>
      <w:snapToGrid w:val="0"/>
    </w:pPr>
    <w:rPr>
      <w:sz w:val="20"/>
      <w:szCs w:val="20"/>
    </w:rPr>
  </w:style>
  <w:style w:type="character" w:customStyle="1" w:styleId="af">
    <w:name w:val="頁首 字元"/>
    <w:basedOn w:val="a0"/>
    <w:link w:val="ae"/>
    <w:uiPriority w:val="99"/>
    <w:rsid w:val="00030991"/>
    <w:rPr>
      <w:sz w:val="20"/>
      <w:szCs w:val="20"/>
    </w:rPr>
  </w:style>
  <w:style w:type="paragraph" w:styleId="af0">
    <w:name w:val="footer"/>
    <w:basedOn w:val="a"/>
    <w:link w:val="af1"/>
    <w:uiPriority w:val="99"/>
    <w:unhideWhenUsed/>
    <w:rsid w:val="00030991"/>
    <w:pPr>
      <w:tabs>
        <w:tab w:val="center" w:pos="4153"/>
        <w:tab w:val="right" w:pos="8306"/>
      </w:tabs>
      <w:snapToGrid w:val="0"/>
    </w:pPr>
    <w:rPr>
      <w:sz w:val="20"/>
      <w:szCs w:val="20"/>
    </w:rPr>
  </w:style>
  <w:style w:type="character" w:customStyle="1" w:styleId="af1">
    <w:name w:val="頁尾 字元"/>
    <w:basedOn w:val="a0"/>
    <w:link w:val="af0"/>
    <w:uiPriority w:val="99"/>
    <w:rsid w:val="0003099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4319">
      <w:bodyDiv w:val="1"/>
      <w:marLeft w:val="0"/>
      <w:marRight w:val="0"/>
      <w:marTop w:val="0"/>
      <w:marBottom w:val="0"/>
      <w:divBdr>
        <w:top w:val="none" w:sz="0" w:space="0" w:color="auto"/>
        <w:left w:val="none" w:sz="0" w:space="0" w:color="auto"/>
        <w:bottom w:val="none" w:sz="0" w:space="0" w:color="auto"/>
        <w:right w:val="none" w:sz="0" w:space="0" w:color="auto"/>
      </w:divBdr>
    </w:div>
    <w:div w:id="68773657">
      <w:bodyDiv w:val="1"/>
      <w:marLeft w:val="0"/>
      <w:marRight w:val="0"/>
      <w:marTop w:val="0"/>
      <w:marBottom w:val="0"/>
      <w:divBdr>
        <w:top w:val="none" w:sz="0" w:space="0" w:color="auto"/>
        <w:left w:val="none" w:sz="0" w:space="0" w:color="auto"/>
        <w:bottom w:val="none" w:sz="0" w:space="0" w:color="auto"/>
        <w:right w:val="none" w:sz="0" w:space="0" w:color="auto"/>
      </w:divBdr>
    </w:div>
    <w:div w:id="81797810">
      <w:bodyDiv w:val="1"/>
      <w:marLeft w:val="0"/>
      <w:marRight w:val="0"/>
      <w:marTop w:val="0"/>
      <w:marBottom w:val="0"/>
      <w:divBdr>
        <w:top w:val="none" w:sz="0" w:space="0" w:color="auto"/>
        <w:left w:val="none" w:sz="0" w:space="0" w:color="auto"/>
        <w:bottom w:val="none" w:sz="0" w:space="0" w:color="auto"/>
        <w:right w:val="none" w:sz="0" w:space="0" w:color="auto"/>
      </w:divBdr>
    </w:div>
    <w:div w:id="178083708">
      <w:bodyDiv w:val="1"/>
      <w:marLeft w:val="0"/>
      <w:marRight w:val="0"/>
      <w:marTop w:val="0"/>
      <w:marBottom w:val="0"/>
      <w:divBdr>
        <w:top w:val="none" w:sz="0" w:space="0" w:color="auto"/>
        <w:left w:val="none" w:sz="0" w:space="0" w:color="auto"/>
        <w:bottom w:val="none" w:sz="0" w:space="0" w:color="auto"/>
        <w:right w:val="none" w:sz="0" w:space="0" w:color="auto"/>
      </w:divBdr>
    </w:div>
    <w:div w:id="211232466">
      <w:bodyDiv w:val="1"/>
      <w:marLeft w:val="0"/>
      <w:marRight w:val="0"/>
      <w:marTop w:val="0"/>
      <w:marBottom w:val="0"/>
      <w:divBdr>
        <w:top w:val="none" w:sz="0" w:space="0" w:color="auto"/>
        <w:left w:val="none" w:sz="0" w:space="0" w:color="auto"/>
        <w:bottom w:val="none" w:sz="0" w:space="0" w:color="auto"/>
        <w:right w:val="none" w:sz="0" w:space="0" w:color="auto"/>
      </w:divBdr>
    </w:div>
    <w:div w:id="236281475">
      <w:bodyDiv w:val="1"/>
      <w:marLeft w:val="0"/>
      <w:marRight w:val="0"/>
      <w:marTop w:val="0"/>
      <w:marBottom w:val="0"/>
      <w:divBdr>
        <w:top w:val="none" w:sz="0" w:space="0" w:color="auto"/>
        <w:left w:val="none" w:sz="0" w:space="0" w:color="auto"/>
        <w:bottom w:val="none" w:sz="0" w:space="0" w:color="auto"/>
        <w:right w:val="none" w:sz="0" w:space="0" w:color="auto"/>
      </w:divBdr>
    </w:div>
    <w:div w:id="331186128">
      <w:bodyDiv w:val="1"/>
      <w:marLeft w:val="0"/>
      <w:marRight w:val="0"/>
      <w:marTop w:val="0"/>
      <w:marBottom w:val="0"/>
      <w:divBdr>
        <w:top w:val="none" w:sz="0" w:space="0" w:color="auto"/>
        <w:left w:val="none" w:sz="0" w:space="0" w:color="auto"/>
        <w:bottom w:val="none" w:sz="0" w:space="0" w:color="auto"/>
        <w:right w:val="none" w:sz="0" w:space="0" w:color="auto"/>
      </w:divBdr>
    </w:div>
    <w:div w:id="545679881">
      <w:bodyDiv w:val="1"/>
      <w:marLeft w:val="0"/>
      <w:marRight w:val="0"/>
      <w:marTop w:val="0"/>
      <w:marBottom w:val="0"/>
      <w:divBdr>
        <w:top w:val="none" w:sz="0" w:space="0" w:color="auto"/>
        <w:left w:val="none" w:sz="0" w:space="0" w:color="auto"/>
        <w:bottom w:val="none" w:sz="0" w:space="0" w:color="auto"/>
        <w:right w:val="none" w:sz="0" w:space="0" w:color="auto"/>
      </w:divBdr>
    </w:div>
    <w:div w:id="575482242">
      <w:bodyDiv w:val="1"/>
      <w:marLeft w:val="0"/>
      <w:marRight w:val="0"/>
      <w:marTop w:val="0"/>
      <w:marBottom w:val="0"/>
      <w:divBdr>
        <w:top w:val="none" w:sz="0" w:space="0" w:color="auto"/>
        <w:left w:val="none" w:sz="0" w:space="0" w:color="auto"/>
        <w:bottom w:val="none" w:sz="0" w:space="0" w:color="auto"/>
        <w:right w:val="none" w:sz="0" w:space="0" w:color="auto"/>
      </w:divBdr>
    </w:div>
    <w:div w:id="645162722">
      <w:bodyDiv w:val="1"/>
      <w:marLeft w:val="0"/>
      <w:marRight w:val="0"/>
      <w:marTop w:val="0"/>
      <w:marBottom w:val="0"/>
      <w:divBdr>
        <w:top w:val="none" w:sz="0" w:space="0" w:color="auto"/>
        <w:left w:val="none" w:sz="0" w:space="0" w:color="auto"/>
        <w:bottom w:val="none" w:sz="0" w:space="0" w:color="auto"/>
        <w:right w:val="none" w:sz="0" w:space="0" w:color="auto"/>
      </w:divBdr>
    </w:div>
    <w:div w:id="820778446">
      <w:bodyDiv w:val="1"/>
      <w:marLeft w:val="0"/>
      <w:marRight w:val="0"/>
      <w:marTop w:val="0"/>
      <w:marBottom w:val="0"/>
      <w:divBdr>
        <w:top w:val="none" w:sz="0" w:space="0" w:color="auto"/>
        <w:left w:val="none" w:sz="0" w:space="0" w:color="auto"/>
        <w:bottom w:val="none" w:sz="0" w:space="0" w:color="auto"/>
        <w:right w:val="none" w:sz="0" w:space="0" w:color="auto"/>
      </w:divBdr>
    </w:div>
    <w:div w:id="830487780">
      <w:bodyDiv w:val="1"/>
      <w:marLeft w:val="0"/>
      <w:marRight w:val="0"/>
      <w:marTop w:val="0"/>
      <w:marBottom w:val="0"/>
      <w:divBdr>
        <w:top w:val="none" w:sz="0" w:space="0" w:color="auto"/>
        <w:left w:val="none" w:sz="0" w:space="0" w:color="auto"/>
        <w:bottom w:val="none" w:sz="0" w:space="0" w:color="auto"/>
        <w:right w:val="none" w:sz="0" w:space="0" w:color="auto"/>
      </w:divBdr>
    </w:div>
    <w:div w:id="837624119">
      <w:bodyDiv w:val="1"/>
      <w:marLeft w:val="0"/>
      <w:marRight w:val="0"/>
      <w:marTop w:val="0"/>
      <w:marBottom w:val="0"/>
      <w:divBdr>
        <w:top w:val="none" w:sz="0" w:space="0" w:color="auto"/>
        <w:left w:val="none" w:sz="0" w:space="0" w:color="auto"/>
        <w:bottom w:val="none" w:sz="0" w:space="0" w:color="auto"/>
        <w:right w:val="none" w:sz="0" w:space="0" w:color="auto"/>
      </w:divBdr>
    </w:div>
    <w:div w:id="1083064255">
      <w:bodyDiv w:val="1"/>
      <w:marLeft w:val="0"/>
      <w:marRight w:val="0"/>
      <w:marTop w:val="0"/>
      <w:marBottom w:val="0"/>
      <w:divBdr>
        <w:top w:val="none" w:sz="0" w:space="0" w:color="auto"/>
        <w:left w:val="none" w:sz="0" w:space="0" w:color="auto"/>
        <w:bottom w:val="none" w:sz="0" w:space="0" w:color="auto"/>
        <w:right w:val="none" w:sz="0" w:space="0" w:color="auto"/>
      </w:divBdr>
    </w:div>
    <w:div w:id="1128209091">
      <w:bodyDiv w:val="1"/>
      <w:marLeft w:val="0"/>
      <w:marRight w:val="0"/>
      <w:marTop w:val="0"/>
      <w:marBottom w:val="0"/>
      <w:divBdr>
        <w:top w:val="none" w:sz="0" w:space="0" w:color="auto"/>
        <w:left w:val="none" w:sz="0" w:space="0" w:color="auto"/>
        <w:bottom w:val="none" w:sz="0" w:space="0" w:color="auto"/>
        <w:right w:val="none" w:sz="0" w:space="0" w:color="auto"/>
      </w:divBdr>
    </w:div>
    <w:div w:id="1163928589">
      <w:bodyDiv w:val="1"/>
      <w:marLeft w:val="0"/>
      <w:marRight w:val="0"/>
      <w:marTop w:val="0"/>
      <w:marBottom w:val="0"/>
      <w:divBdr>
        <w:top w:val="none" w:sz="0" w:space="0" w:color="auto"/>
        <w:left w:val="none" w:sz="0" w:space="0" w:color="auto"/>
        <w:bottom w:val="none" w:sz="0" w:space="0" w:color="auto"/>
        <w:right w:val="none" w:sz="0" w:space="0" w:color="auto"/>
      </w:divBdr>
    </w:div>
    <w:div w:id="1217398291">
      <w:bodyDiv w:val="1"/>
      <w:marLeft w:val="0"/>
      <w:marRight w:val="0"/>
      <w:marTop w:val="0"/>
      <w:marBottom w:val="0"/>
      <w:divBdr>
        <w:top w:val="none" w:sz="0" w:space="0" w:color="auto"/>
        <w:left w:val="none" w:sz="0" w:space="0" w:color="auto"/>
        <w:bottom w:val="none" w:sz="0" w:space="0" w:color="auto"/>
        <w:right w:val="none" w:sz="0" w:space="0" w:color="auto"/>
      </w:divBdr>
    </w:div>
    <w:div w:id="1284799500">
      <w:bodyDiv w:val="1"/>
      <w:marLeft w:val="0"/>
      <w:marRight w:val="0"/>
      <w:marTop w:val="0"/>
      <w:marBottom w:val="0"/>
      <w:divBdr>
        <w:top w:val="none" w:sz="0" w:space="0" w:color="auto"/>
        <w:left w:val="none" w:sz="0" w:space="0" w:color="auto"/>
        <w:bottom w:val="none" w:sz="0" w:space="0" w:color="auto"/>
        <w:right w:val="none" w:sz="0" w:space="0" w:color="auto"/>
      </w:divBdr>
    </w:div>
    <w:div w:id="1504009356">
      <w:bodyDiv w:val="1"/>
      <w:marLeft w:val="0"/>
      <w:marRight w:val="0"/>
      <w:marTop w:val="0"/>
      <w:marBottom w:val="0"/>
      <w:divBdr>
        <w:top w:val="none" w:sz="0" w:space="0" w:color="auto"/>
        <w:left w:val="none" w:sz="0" w:space="0" w:color="auto"/>
        <w:bottom w:val="none" w:sz="0" w:space="0" w:color="auto"/>
        <w:right w:val="none" w:sz="0" w:space="0" w:color="auto"/>
      </w:divBdr>
    </w:div>
    <w:div w:id="1717075648">
      <w:bodyDiv w:val="1"/>
      <w:marLeft w:val="0"/>
      <w:marRight w:val="0"/>
      <w:marTop w:val="0"/>
      <w:marBottom w:val="0"/>
      <w:divBdr>
        <w:top w:val="none" w:sz="0" w:space="0" w:color="auto"/>
        <w:left w:val="none" w:sz="0" w:space="0" w:color="auto"/>
        <w:bottom w:val="none" w:sz="0" w:space="0" w:color="auto"/>
        <w:right w:val="none" w:sz="0" w:space="0" w:color="auto"/>
      </w:divBdr>
    </w:div>
    <w:div w:id="1810586417">
      <w:bodyDiv w:val="1"/>
      <w:marLeft w:val="0"/>
      <w:marRight w:val="0"/>
      <w:marTop w:val="0"/>
      <w:marBottom w:val="0"/>
      <w:divBdr>
        <w:top w:val="none" w:sz="0" w:space="0" w:color="auto"/>
        <w:left w:val="none" w:sz="0" w:space="0" w:color="auto"/>
        <w:bottom w:val="none" w:sz="0" w:space="0" w:color="auto"/>
        <w:right w:val="none" w:sz="0" w:space="0" w:color="auto"/>
      </w:divBdr>
    </w:div>
    <w:div w:id="1876310522">
      <w:bodyDiv w:val="1"/>
      <w:marLeft w:val="0"/>
      <w:marRight w:val="0"/>
      <w:marTop w:val="0"/>
      <w:marBottom w:val="0"/>
      <w:divBdr>
        <w:top w:val="none" w:sz="0" w:space="0" w:color="auto"/>
        <w:left w:val="none" w:sz="0" w:space="0" w:color="auto"/>
        <w:bottom w:val="none" w:sz="0" w:space="0" w:color="auto"/>
        <w:right w:val="none" w:sz="0" w:space="0" w:color="auto"/>
      </w:divBdr>
    </w:div>
    <w:div w:id="1925987794">
      <w:bodyDiv w:val="1"/>
      <w:marLeft w:val="0"/>
      <w:marRight w:val="0"/>
      <w:marTop w:val="0"/>
      <w:marBottom w:val="0"/>
      <w:divBdr>
        <w:top w:val="none" w:sz="0" w:space="0" w:color="auto"/>
        <w:left w:val="none" w:sz="0" w:space="0" w:color="auto"/>
        <w:bottom w:val="none" w:sz="0" w:space="0" w:color="auto"/>
        <w:right w:val="none" w:sz="0" w:space="0" w:color="auto"/>
      </w:divBdr>
    </w:div>
    <w:div w:id="1935093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914</TotalTime>
  <Pages>6</Pages>
  <Words>817</Words>
  <Characters>4657</Characters>
  <Application>Microsoft Office Word</Application>
  <DocSecurity>0</DocSecurity>
  <Lines>38</Lines>
  <Paragraphs>10</Paragraphs>
  <ScaleCrop>false</ScaleCrop>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祐榛 張</dc:creator>
  <cp:keywords/>
  <dc:description/>
  <cp:lastModifiedBy>張瑞聰</cp:lastModifiedBy>
  <cp:revision>45</cp:revision>
  <dcterms:created xsi:type="dcterms:W3CDTF">2026-08-04T12:06:00Z</dcterms:created>
  <dcterms:modified xsi:type="dcterms:W3CDTF">2026-08-10T14:39:00Z</dcterms:modified>
</cp:coreProperties>
</file>