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859D7" w14:textId="77777777" w:rsidR="003D2530" w:rsidRDefault="00CF5691">
      <w:pPr>
        <w:pStyle w:val="Ttulo"/>
        <w:jc w:val="center"/>
      </w:pPr>
      <w:r>
        <w:rPr>
          <w:color w:val="1F3B57"/>
        </w:rPr>
        <w:t>FASE F — MIGRATION PLANNING</w:t>
      </w:r>
    </w:p>
    <w:p w14:paraId="510B60F3" w14:textId="77777777" w:rsidR="003D2530" w:rsidRDefault="00CF5691">
      <w:pPr>
        <w:jc w:val="center"/>
      </w:pPr>
      <w:r>
        <w:rPr>
          <w:i/>
          <w:sz w:val="22"/>
        </w:rPr>
        <w:t>Architecture Development Method (ADM) — TOGAF 9.1</w:t>
      </w:r>
    </w:p>
    <w:p w14:paraId="3C932DEF" w14:textId="77777777" w:rsidR="003D2530" w:rsidRDefault="00CF5691">
      <w:pPr>
        <w:jc w:val="center"/>
      </w:pPr>
      <w:r>
        <w:rPr>
          <w:b/>
          <w:sz w:val="26"/>
        </w:rPr>
        <w:t>Componente: Implementation and Migration Plan (final)</w:t>
      </w:r>
    </w:p>
    <w:p w14:paraId="7555F3A0" w14:textId="77777777" w:rsidR="003D2530" w:rsidRDefault="003D2530"/>
    <w:p w14:paraId="7D703E1A" w14:textId="77777777" w:rsidR="003D2530" w:rsidRDefault="00CF5691">
      <w:pPr>
        <w:pStyle w:val="Ttulo2"/>
      </w:pPr>
      <w:r>
        <w:rPr>
          <w:color w:val="1F3B57"/>
        </w:rPr>
        <w:t>Artefacto TOGAF — Ficha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3D2530" w14:paraId="36D58965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60B6ABF" w14:textId="77777777" w:rsidR="003D2530" w:rsidRDefault="00CF5691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520" w:type="dxa"/>
            <w:shd w:val="clear" w:color="auto" w:fill="F2F2F2"/>
          </w:tcPr>
          <w:p w14:paraId="0F0B129B" w14:textId="77777777" w:rsidR="003D2530" w:rsidRDefault="00CF5691">
            <w:r>
              <w:rPr>
                <w:sz w:val="19"/>
              </w:rPr>
              <w:t>F-IMP-001</w:t>
            </w:r>
          </w:p>
        </w:tc>
      </w:tr>
      <w:tr w:rsidR="003D2530" w14:paraId="5BA63A2D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3904AD4D" w14:textId="77777777" w:rsidR="003D2530" w:rsidRDefault="00CF5691"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6520" w:type="dxa"/>
            <w:shd w:val="clear" w:color="auto" w:fill="F2F2F2"/>
          </w:tcPr>
          <w:p w14:paraId="03793300" w14:textId="77777777" w:rsidR="003D2530" w:rsidRDefault="00CF5691">
            <w:r>
              <w:rPr>
                <w:sz w:val="19"/>
              </w:rPr>
              <w:t>Implementation and Migration Plan (final)</w:t>
            </w:r>
          </w:p>
        </w:tc>
      </w:tr>
      <w:tr w:rsidR="003D2530" w14:paraId="5B786F2C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1312AC83" w14:textId="77777777" w:rsidR="003D2530" w:rsidRDefault="00CF5691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6520" w:type="dxa"/>
            <w:shd w:val="clear" w:color="auto" w:fill="F2F2F2"/>
          </w:tcPr>
          <w:p w14:paraId="4E70E11A" w14:textId="77777777" w:rsidR="003D2530" w:rsidRDefault="00CF5691">
            <w:r>
              <w:rPr>
                <w:sz w:val="19"/>
              </w:rPr>
              <w:t>Entregable</w:t>
            </w:r>
          </w:p>
        </w:tc>
      </w:tr>
      <w:tr w:rsidR="003D2530" w14:paraId="5BA0DD8A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364DC4D3" w14:textId="77777777" w:rsidR="003D2530" w:rsidRDefault="00CF5691">
            <w:r>
              <w:rPr>
                <w:b/>
                <w:color w:val="FFFFFF"/>
                <w:sz w:val="19"/>
              </w:rPr>
              <w:t>Fase ADM</w:t>
            </w:r>
          </w:p>
        </w:tc>
        <w:tc>
          <w:tcPr>
            <w:tcW w:w="6520" w:type="dxa"/>
            <w:shd w:val="clear" w:color="auto" w:fill="F2F2F2"/>
          </w:tcPr>
          <w:p w14:paraId="6084A453" w14:textId="77777777" w:rsidR="003D2530" w:rsidRDefault="00CF5691">
            <w:r>
              <w:rPr>
                <w:sz w:val="19"/>
              </w:rPr>
              <w:t>Fase F - Migration Planning</w:t>
            </w:r>
          </w:p>
        </w:tc>
      </w:tr>
      <w:tr w:rsidR="003D2530" w14:paraId="1A502059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455FEBB9" w14:textId="77777777" w:rsidR="003D2530" w:rsidRDefault="00CF5691">
            <w:r>
              <w:rPr>
                <w:b/>
                <w:color w:val="FFFFFF"/>
                <w:sz w:val="19"/>
              </w:rPr>
              <w:t>Dominio</w:t>
            </w:r>
          </w:p>
        </w:tc>
        <w:tc>
          <w:tcPr>
            <w:tcW w:w="6520" w:type="dxa"/>
            <w:shd w:val="clear" w:color="auto" w:fill="F2F2F2"/>
          </w:tcPr>
          <w:p w14:paraId="0BE2E3F7" w14:textId="77777777" w:rsidR="003D2530" w:rsidRDefault="00CF5691">
            <w:r>
              <w:rPr>
                <w:sz w:val="19"/>
              </w:rPr>
              <w:t>Migración</w:t>
            </w:r>
          </w:p>
        </w:tc>
      </w:tr>
      <w:tr w:rsidR="003D2530" w14:paraId="2D609520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EF5B0DB" w14:textId="77777777" w:rsidR="003D2530" w:rsidRDefault="00CF5691"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6520" w:type="dxa"/>
            <w:shd w:val="clear" w:color="auto" w:fill="F2F2F2"/>
          </w:tcPr>
          <w:p w14:paraId="028E6FB8" w14:textId="77777777" w:rsidR="003D2530" w:rsidRDefault="00CF5691">
            <w:r>
              <w:rPr>
                <w:sz w:val="19"/>
              </w:rPr>
              <w:t>v1.0</w:t>
            </w:r>
          </w:p>
        </w:tc>
      </w:tr>
      <w:tr w:rsidR="003D2530" w14:paraId="322F3725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6D45B7B4" w14:textId="77777777" w:rsidR="003D2530" w:rsidRDefault="00CF5691"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6520" w:type="dxa"/>
            <w:shd w:val="clear" w:color="auto" w:fill="F2F2F2"/>
          </w:tcPr>
          <w:p w14:paraId="26A56562" w14:textId="77777777" w:rsidR="003D2530" w:rsidRDefault="00CF5691">
            <w:r>
              <w:rPr>
                <w:sz w:val="19"/>
              </w:rPr>
              <w:t>Aprobado</w:t>
            </w:r>
          </w:p>
        </w:tc>
      </w:tr>
      <w:tr w:rsidR="003D2530" w14:paraId="1CC6DEE3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8635869" w14:textId="77777777" w:rsidR="003D2530" w:rsidRDefault="00CF5691"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w="6520" w:type="dxa"/>
            <w:shd w:val="clear" w:color="auto" w:fill="F2F2F2"/>
          </w:tcPr>
          <w:p w14:paraId="7643A968" w14:textId="77777777" w:rsidR="003D2530" w:rsidRDefault="00CF5691">
            <w:r>
              <w:rPr>
                <w:sz w:val="19"/>
              </w:rPr>
              <w:t>Equipo de Arquitectura — Persona 6 (Fases E/F + Riesgos) con revisión de Persona 7 (integrador)</w:t>
            </w:r>
          </w:p>
        </w:tc>
      </w:tr>
      <w:tr w:rsidR="003D2530" w14:paraId="330F867C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146177B8" w14:textId="77777777" w:rsidR="003D2530" w:rsidRDefault="00CF5691"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w="6520" w:type="dxa"/>
            <w:shd w:val="clear" w:color="auto" w:fill="F2F2F2"/>
          </w:tcPr>
          <w:p w14:paraId="7A3A8BBB" w14:textId="77777777" w:rsidR="003D2530" w:rsidRDefault="00CF5691">
            <w:r>
              <w:rPr>
                <w:sz w:val="19"/>
              </w:rPr>
              <w:t xml:space="preserve">Prompt Maestro </w:t>
            </w:r>
            <w:r>
              <w:rPr>
                <w:sz w:val="19"/>
              </w:rPr>
              <w:t>CTOS-EXT-TRANSP v5.0 (Módulos A, L, M, ADM) + TOGAF 9.1 ADM Fase F</w:t>
            </w:r>
          </w:p>
        </w:tc>
      </w:tr>
      <w:tr w:rsidR="003D2530" w14:paraId="7EFB3AD2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75A71F21" w14:textId="77777777" w:rsidR="003D2530" w:rsidRDefault="00CF5691">
            <w:r>
              <w:rPr>
                <w:b/>
                <w:color w:val="FFFFFF"/>
                <w:sz w:val="19"/>
              </w:rPr>
              <w:t>Relación</w:t>
            </w:r>
          </w:p>
        </w:tc>
        <w:tc>
          <w:tcPr>
            <w:tcW w:w="6520" w:type="dxa"/>
            <w:shd w:val="clear" w:color="auto" w:fill="F2F2F2"/>
          </w:tcPr>
          <w:p w14:paraId="27623E42" w14:textId="77777777" w:rsidR="003D2530" w:rsidRDefault="00CF5691">
            <w:r>
              <w:rPr>
                <w:sz w:val="19"/>
              </w:rPr>
              <w:t>F-BVA-001, F-MPR-001, F-FAR-001, OBJ-02, MÓDULO L, MÓDULO M</w:t>
            </w:r>
          </w:p>
        </w:tc>
      </w:tr>
      <w:tr w:rsidR="003D2530" w14:paraId="4393FE17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70C8A1F" w14:textId="77777777" w:rsidR="003D2530" w:rsidRDefault="00CF5691"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6520" w:type="dxa"/>
            <w:shd w:val="clear" w:color="auto" w:fill="F2F2F2"/>
          </w:tcPr>
          <w:p w14:paraId="071B763F" w14:textId="77777777" w:rsidR="003D2530" w:rsidRDefault="00CF5691">
            <w:r>
              <w:rPr>
                <w:sz w:val="19"/>
              </w:rPr>
              <w:t>2026-07-03</w:t>
            </w:r>
          </w:p>
        </w:tc>
      </w:tr>
      <w:tr w:rsidR="003D2530" w14:paraId="5C9313DC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1F87A2D5" w14:textId="77777777" w:rsidR="003D2530" w:rsidRDefault="00CF5691">
            <w:r>
              <w:rPr>
                <w:b/>
                <w:color w:val="FFFFFF"/>
                <w:sz w:val="19"/>
              </w:rPr>
              <w:t>Ubicación</w:t>
            </w:r>
          </w:p>
        </w:tc>
        <w:tc>
          <w:tcPr>
            <w:tcW w:w="6520" w:type="dxa"/>
            <w:shd w:val="clear" w:color="auto" w:fill="F2F2F2"/>
          </w:tcPr>
          <w:p w14:paraId="317E7D20" w14:textId="77777777" w:rsidR="003D2530" w:rsidRDefault="00CF5691">
            <w:r>
              <w:rPr>
                <w:sz w:val="19"/>
              </w:rPr>
              <w:t>/05_Migration_Planning/F_Implementation_Migration_Plan/</w:t>
            </w:r>
          </w:p>
        </w:tc>
      </w:tr>
    </w:tbl>
    <w:p w14:paraId="116DB398" w14:textId="77777777" w:rsidR="003D2530" w:rsidRDefault="00CF5691">
      <w:r>
        <w:br w:type="page"/>
      </w:r>
    </w:p>
    <w:p w14:paraId="388F8B70" w14:textId="77777777" w:rsidR="003D2530" w:rsidRDefault="00CF5691">
      <w:pPr>
        <w:pStyle w:val="Ttulo1"/>
      </w:pPr>
      <w:r>
        <w:rPr>
          <w:color w:val="1F3B57"/>
        </w:rPr>
        <w:lastRenderedPageBreak/>
        <w:t>1. Propósito y Alcance</w:t>
      </w:r>
    </w:p>
    <w:p w14:paraId="75E50A85" w14:textId="77777777" w:rsidR="003D2530" w:rsidRDefault="00CF5691">
      <w:r>
        <w:t xml:space="preserve">Este </w:t>
      </w:r>
      <w:r>
        <w:t>documento constituye el Implementation and Migration Plan, Versión 1.0, de CTOS-EXT-TRANSP, conforme al listado de Outputs de la Fase F del ADM de TOGAF. Consolida en un solo plan integral el cronograma, los roles y responsabilidades, el presupuesto estima</w:t>
      </w:r>
      <w:r>
        <w:t>do y la gestión de riesgos para los 24 meses de implementación del sistema, desde la aprobación de la Fase A hasta el cierre del ciclo ADM y la evaluación nacional.</w:t>
      </w:r>
    </w:p>
    <w:p w14:paraId="6ED1916A" w14:textId="77777777" w:rsidR="003D2530" w:rsidRDefault="00CF5691">
      <w:r>
        <w:t>El alcance cubre las cuatro fases definidas en el MÓDULO L del Prompt Maestro (Fase 0 – Arq</w:t>
      </w:r>
      <w:r>
        <w:t xml:space="preserve">uitectura y Diseño, Fase 1 – Piloto Lima, Fase 2 – Despliegue Regional y Fase 3 – Evaluación Nacional), e incorpora las decisiones pendientes documentadas en el MÓDULO ANT sobre la relación con la División del Observatorio del Crimen PNP (Ley N.° 32490) y </w:t>
      </w:r>
      <w:r>
        <w:t>el Programa Asyste (ATU / Ministerio Público).</w:t>
      </w:r>
    </w:p>
    <w:p w14:paraId="78C48E82" w14:textId="77777777" w:rsidR="003D2530" w:rsidRDefault="00CF5691">
      <w:pPr>
        <w:pStyle w:val="Ttulo1"/>
      </w:pPr>
      <w:r>
        <w:rPr>
          <w:color w:val="1F3B57"/>
        </w:rPr>
        <w:t>2. Marco TOGAF de Referencia — Fase F</w:t>
      </w:r>
    </w:p>
    <w:p w14:paraId="279C0CEF" w14:textId="77777777" w:rsidR="003D2530" w:rsidRDefault="00CF5691">
      <w:pPr>
        <w:pStyle w:val="Ttulo2"/>
      </w:pPr>
      <w:r>
        <w:rPr>
          <w:color w:val="1F3B57"/>
        </w:rPr>
        <w:t>2.1 Objetivos de la Fase F aplicados a CTOS-EXT-TRANSP</w:t>
      </w:r>
    </w:p>
    <w:p w14:paraId="28A90278" w14:textId="77777777" w:rsidR="003D2530" w:rsidRDefault="00CF5691">
      <w:pPr>
        <w:pStyle w:val="Listaconvietas"/>
      </w:pPr>
      <w:r>
        <w:t>Finalizar el Architecture Roadmap y el Implementation and Migration Plan (ver F-FAR-001).</w:t>
      </w:r>
    </w:p>
    <w:p w14:paraId="76D080AB" w14:textId="77777777" w:rsidR="003D2530" w:rsidRDefault="00CF5691">
      <w:pPr>
        <w:pStyle w:val="Listaconvietas"/>
      </w:pPr>
      <w:r>
        <w:t>Asegurar que el valor de n</w:t>
      </w:r>
      <w:r>
        <w:t>egocio y el costo de los paquetes de trabajo sean entendidos por los interesados clave (Comandante PNP, GIES, DIRINCRI).</w:t>
      </w:r>
    </w:p>
    <w:p w14:paraId="37E52079" w14:textId="77777777" w:rsidR="003D2530" w:rsidRDefault="00CF5691">
      <w:pPr>
        <w:pStyle w:val="Listaconvietas"/>
      </w:pPr>
      <w:r>
        <w:t>Coordinar el Implementation and Migration Plan con el portafolio de cambio institucional de la PNP (Central 111, Programa Asyste, Obser</w:t>
      </w:r>
      <w:r>
        <w:t>vatorio del Crimen).</w:t>
      </w:r>
    </w:p>
    <w:p w14:paraId="6C1BA1A3" w14:textId="77777777" w:rsidR="003D2530" w:rsidRDefault="00CF5691">
      <w:pPr>
        <w:pStyle w:val="Listaconvietas"/>
      </w:pPr>
      <w:r>
        <w:t>Priorizar paquetes de trabajo, proyectos y building blocks conforme al Business Value Assessment (F-BVA-001).</w:t>
      </w:r>
    </w:p>
    <w:p w14:paraId="7B14E8B1" w14:textId="77777777" w:rsidR="003D2530" w:rsidRDefault="00CF5691">
      <w:pPr>
        <w:pStyle w:val="Ttulo2"/>
      </w:pPr>
      <w:r>
        <w:rPr>
          <w:color w:val="1F3B57"/>
        </w:rPr>
        <w:t>2.2 Entradas (Inputs) consideradas</w:t>
      </w:r>
    </w:p>
    <w:p w14:paraId="6C2FBF84" w14:textId="77777777" w:rsidR="003D2530" w:rsidRDefault="00CF5691">
      <w:r>
        <w:t>Statement of Architecture Work, Architecture Vision, Architecture Repository, Draft Archit</w:t>
      </w:r>
      <w:r>
        <w:t>ecture Definition Document, Architecture Requirements Specification, Architecture Roadmap v0.1 (Fase E), Capability Assessment (negocio y TI), e Implementation and Migration Plan v0.1 con su estrategia de alto nivel. A nivel no arquitectural: Request for A</w:t>
      </w:r>
      <w:r>
        <w:t>rchitecture Work, Capability Assessment y el Plan de Comunicaciones del equipo.</w:t>
      </w:r>
    </w:p>
    <w:p w14:paraId="7ED31679" w14:textId="77777777" w:rsidR="003D2530" w:rsidRDefault="00CF5691">
      <w:pPr>
        <w:pStyle w:val="Ttulo2"/>
      </w:pPr>
      <w:r>
        <w:rPr>
          <w:color w:val="1F3B57"/>
        </w:rPr>
        <w:t>2.3 Pasos (Steps) ejecutados</w:t>
      </w:r>
    </w:p>
    <w:p w14:paraId="031212FA" w14:textId="77777777" w:rsidR="003D2530" w:rsidRDefault="00CF5691">
      <w:pPr>
        <w:pStyle w:val="Listaconnmeros"/>
      </w:pPr>
      <w:r>
        <w:t>Confirmar interacciones del marco de gestión para el Implementation and Migration Plan (ver sección 6).</w:t>
      </w:r>
    </w:p>
    <w:p w14:paraId="676EAD67" w14:textId="77777777" w:rsidR="003D2530" w:rsidRDefault="00CF5691">
      <w:pPr>
        <w:pStyle w:val="Listaconnmeros"/>
      </w:pPr>
      <w:r>
        <w:t xml:space="preserve">Asignar valor de negocio a cada paquete de </w:t>
      </w:r>
      <w:r>
        <w:t>trabajo — ejecutado en F-BVA-001.</w:t>
      </w:r>
    </w:p>
    <w:p w14:paraId="1BFF252F" w14:textId="77777777" w:rsidR="003D2530" w:rsidRDefault="00CF5691">
      <w:pPr>
        <w:pStyle w:val="Listaconnmeros"/>
      </w:pPr>
      <w:r>
        <w:t>Estimar recursos, tiempos y vehículo de entrega — ejecutado en F-MPR-001 y detallado en la sección 3 (cronograma).</w:t>
      </w:r>
    </w:p>
    <w:p w14:paraId="2642419C" w14:textId="77777777" w:rsidR="003D2530" w:rsidRDefault="00CF5691">
      <w:pPr>
        <w:pStyle w:val="Listaconnmeros"/>
      </w:pPr>
      <w:r>
        <w:t>Priorizar los proyectos de migración mediante evaluación costo/beneficio y riesgo.</w:t>
      </w:r>
    </w:p>
    <w:p w14:paraId="56DBC6BA" w14:textId="77777777" w:rsidR="003D2530" w:rsidRDefault="00CF5691">
      <w:pPr>
        <w:pStyle w:val="Listaconnmeros"/>
      </w:pPr>
      <w:r>
        <w:t xml:space="preserve">Confirmar el </w:t>
      </w:r>
      <w:r>
        <w:t>Architecture Roadmap y actualizar el Architecture Definition Document — ejecutado en F-FAR-001.</w:t>
      </w:r>
    </w:p>
    <w:p w14:paraId="4863AB3B" w14:textId="77777777" w:rsidR="003D2530" w:rsidRDefault="00CF5691">
      <w:pPr>
        <w:pStyle w:val="Listaconnmeros"/>
      </w:pPr>
      <w:r>
        <w:t>Completar el Implementation and Migration Plan — este documento.</w:t>
      </w:r>
    </w:p>
    <w:p w14:paraId="32ACD239" w14:textId="77777777" w:rsidR="003D2530" w:rsidRDefault="00CF5691">
      <w:pPr>
        <w:pStyle w:val="Listaconnmeros"/>
      </w:pPr>
      <w:r>
        <w:t>Completar el ciclo de desarrollo de arquitectura y documentar lecciones aprendidas (previsto pa</w:t>
      </w:r>
      <w:r>
        <w:t>ra el Mes 24, sección 3).</w:t>
      </w:r>
    </w:p>
    <w:p w14:paraId="2B099BBE" w14:textId="77777777" w:rsidR="003D2530" w:rsidRDefault="00CF5691">
      <w:r>
        <w:br w:type="page"/>
      </w:r>
    </w:p>
    <w:p w14:paraId="2AA882FE" w14:textId="77777777" w:rsidR="003D2530" w:rsidRDefault="00CF5691">
      <w:pPr>
        <w:pStyle w:val="Ttulo1"/>
      </w:pPr>
      <w:r>
        <w:rPr>
          <w:color w:val="1F3B57"/>
        </w:rPr>
        <w:lastRenderedPageBreak/>
        <w:t>3. Cronograma General</w:t>
      </w:r>
    </w:p>
    <w:p w14:paraId="1DB6223E" w14:textId="77777777" w:rsidR="003D2530" w:rsidRDefault="00CF5691">
      <w:r>
        <w:t>El cronograma consolida los hitos de las cuatro fases del Plan de Implementación (MÓDULO L), con el detalle semanal/mensual necesario para la coordinación entre los cuatro marcos de gestión (ver sección 6).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304"/>
        <w:gridCol w:w="1304"/>
        <w:gridCol w:w="3628"/>
      </w:tblGrid>
      <w:tr w:rsidR="003D2530" w14:paraId="783A2730" w14:textId="77777777">
        <w:trPr>
          <w:jc w:val="center"/>
        </w:trPr>
        <w:tc>
          <w:tcPr>
            <w:tcW w:w="3402" w:type="dxa"/>
            <w:shd w:val="clear" w:color="auto" w:fill="1F3B57"/>
          </w:tcPr>
          <w:p w14:paraId="6F4C6170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w="1304" w:type="dxa"/>
            <w:shd w:val="clear" w:color="auto" w:fill="1F3B57"/>
          </w:tcPr>
          <w:p w14:paraId="6042F960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Inicio</w:t>
            </w:r>
          </w:p>
        </w:tc>
        <w:tc>
          <w:tcPr>
            <w:tcW w:w="1304" w:type="dxa"/>
            <w:shd w:val="clear" w:color="auto" w:fill="1F3B57"/>
          </w:tcPr>
          <w:p w14:paraId="0465C31A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Fin</w:t>
            </w:r>
          </w:p>
        </w:tc>
        <w:tc>
          <w:tcPr>
            <w:tcW w:w="3628" w:type="dxa"/>
            <w:shd w:val="clear" w:color="auto" w:fill="1F3B57"/>
          </w:tcPr>
          <w:p w14:paraId="4EFA6D26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Entregable asociado</w:t>
            </w:r>
          </w:p>
        </w:tc>
      </w:tr>
      <w:tr w:rsidR="003D2530" w14:paraId="48D3F0A7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69FE5B37" w14:textId="77777777" w:rsidR="003D2530" w:rsidRDefault="00CF5691">
            <w:r>
              <w:rPr>
                <w:sz w:val="19"/>
              </w:rPr>
              <w:t>Cierre de decisión INT-07/INT-08</w:t>
            </w:r>
          </w:p>
        </w:tc>
        <w:tc>
          <w:tcPr>
            <w:tcW w:w="1304" w:type="dxa"/>
            <w:shd w:val="clear" w:color="auto" w:fill="F2F2F2"/>
          </w:tcPr>
          <w:p w14:paraId="5DFE33B5" w14:textId="77777777" w:rsidR="003D2530" w:rsidRDefault="00CF5691">
            <w:pPr>
              <w:jc w:val="center"/>
            </w:pPr>
            <w:r>
              <w:rPr>
                <w:sz w:val="19"/>
              </w:rPr>
              <w:t>Mes 1</w:t>
            </w:r>
          </w:p>
        </w:tc>
        <w:tc>
          <w:tcPr>
            <w:tcW w:w="1304" w:type="dxa"/>
            <w:shd w:val="clear" w:color="auto" w:fill="F2F2F2"/>
          </w:tcPr>
          <w:p w14:paraId="7C1281B7" w14:textId="77777777" w:rsidR="003D2530" w:rsidRDefault="00CF5691">
            <w:pPr>
              <w:jc w:val="center"/>
            </w:pPr>
            <w:r>
              <w:rPr>
                <w:sz w:val="19"/>
              </w:rPr>
              <w:t>Mes 3</w:t>
            </w:r>
          </w:p>
        </w:tc>
        <w:tc>
          <w:tcPr>
            <w:tcW w:w="3628" w:type="dxa"/>
            <w:shd w:val="clear" w:color="auto" w:fill="F2F2F2"/>
          </w:tcPr>
          <w:p w14:paraId="6D0736F3" w14:textId="77777777" w:rsidR="003D2530" w:rsidRDefault="00CF5691">
            <w:pPr>
              <w:jc w:val="center"/>
            </w:pPr>
            <w:r>
              <w:rPr>
                <w:sz w:val="19"/>
              </w:rPr>
              <w:t>Acta de decisión (integración/deslinde)</w:t>
            </w:r>
          </w:p>
        </w:tc>
      </w:tr>
      <w:tr w:rsidR="003D2530" w14:paraId="1615DE26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05C4118F" w14:textId="77777777" w:rsidR="003D2530" w:rsidRDefault="00CF5691">
            <w:r>
              <w:rPr>
                <w:sz w:val="19"/>
              </w:rPr>
              <w:t>Arquitectura de datos y aplicaciones (Fase C)</w:t>
            </w:r>
          </w:p>
        </w:tc>
        <w:tc>
          <w:tcPr>
            <w:tcW w:w="1304" w:type="dxa"/>
            <w:shd w:val="clear" w:color="auto" w:fill="F2F2F2"/>
          </w:tcPr>
          <w:p w14:paraId="4DE25B16" w14:textId="77777777" w:rsidR="003D2530" w:rsidRDefault="00CF5691">
            <w:pPr>
              <w:jc w:val="center"/>
            </w:pPr>
            <w:r>
              <w:rPr>
                <w:sz w:val="19"/>
              </w:rPr>
              <w:t>Mes 1</w:t>
            </w:r>
          </w:p>
        </w:tc>
        <w:tc>
          <w:tcPr>
            <w:tcW w:w="1304" w:type="dxa"/>
            <w:shd w:val="clear" w:color="auto" w:fill="F2F2F2"/>
          </w:tcPr>
          <w:p w14:paraId="7FCD4769" w14:textId="77777777" w:rsidR="003D2530" w:rsidRDefault="00CF5691">
            <w:pPr>
              <w:jc w:val="center"/>
            </w:pPr>
            <w:r>
              <w:rPr>
                <w:sz w:val="19"/>
              </w:rPr>
              <w:t>Mes 3</w:t>
            </w:r>
          </w:p>
        </w:tc>
        <w:tc>
          <w:tcPr>
            <w:tcW w:w="3628" w:type="dxa"/>
            <w:shd w:val="clear" w:color="auto" w:fill="F2F2F2"/>
          </w:tcPr>
          <w:p w14:paraId="013980FB" w14:textId="77777777" w:rsidR="003D2530" w:rsidRDefault="00CF5691">
            <w:pPr>
              <w:jc w:val="center"/>
            </w:pPr>
            <w:r>
              <w:rPr>
                <w:sz w:val="19"/>
              </w:rPr>
              <w:t>Modelo de datos + catálogo de microservicios</w:t>
            </w:r>
          </w:p>
        </w:tc>
      </w:tr>
      <w:tr w:rsidR="003D2530" w14:paraId="69F494B0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5FF81DCA" w14:textId="77777777" w:rsidR="003D2530" w:rsidRDefault="00CF5691">
            <w:r>
              <w:rPr>
                <w:sz w:val="19"/>
              </w:rPr>
              <w:t xml:space="preserve">Preparación de </w:t>
            </w:r>
            <w:r>
              <w:rPr>
                <w:sz w:val="19"/>
              </w:rPr>
              <w:t>infraestructura piloto (AWS Fase 1)</w:t>
            </w:r>
          </w:p>
        </w:tc>
        <w:tc>
          <w:tcPr>
            <w:tcW w:w="1304" w:type="dxa"/>
            <w:shd w:val="clear" w:color="auto" w:fill="F2F2F2"/>
          </w:tcPr>
          <w:p w14:paraId="4C9BA663" w14:textId="77777777" w:rsidR="003D2530" w:rsidRDefault="00CF5691">
            <w:pPr>
              <w:jc w:val="center"/>
            </w:pPr>
            <w:r>
              <w:rPr>
                <w:sz w:val="19"/>
              </w:rPr>
              <w:t>Mes 3</w:t>
            </w:r>
          </w:p>
        </w:tc>
        <w:tc>
          <w:tcPr>
            <w:tcW w:w="1304" w:type="dxa"/>
            <w:shd w:val="clear" w:color="auto" w:fill="F2F2F2"/>
          </w:tcPr>
          <w:p w14:paraId="0A4AF797" w14:textId="77777777" w:rsidR="003D2530" w:rsidRDefault="00CF5691">
            <w:pPr>
              <w:jc w:val="center"/>
            </w:pPr>
            <w:r>
              <w:rPr>
                <w:sz w:val="19"/>
              </w:rPr>
              <w:t>Mes 4</w:t>
            </w:r>
          </w:p>
        </w:tc>
        <w:tc>
          <w:tcPr>
            <w:tcW w:w="3628" w:type="dxa"/>
            <w:shd w:val="clear" w:color="auto" w:fill="F2F2F2"/>
          </w:tcPr>
          <w:p w14:paraId="7909043D" w14:textId="77777777" w:rsidR="003D2530" w:rsidRDefault="00CF5691">
            <w:pPr>
              <w:jc w:val="center"/>
            </w:pPr>
            <w:r>
              <w:rPr>
                <w:sz w:val="19"/>
              </w:rPr>
              <w:t>Infraestructura desplegada en SJL/Ate/El Agustino</w:t>
            </w:r>
          </w:p>
        </w:tc>
      </w:tr>
      <w:tr w:rsidR="003D2530" w14:paraId="72990F4B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66F91FF1" w14:textId="77777777" w:rsidR="003D2530" w:rsidRDefault="00CF5691">
            <w:r>
              <w:rPr>
                <w:sz w:val="19"/>
              </w:rPr>
              <w:t>Piloto Lima — App Ciudadana + clustering</w:t>
            </w:r>
          </w:p>
        </w:tc>
        <w:tc>
          <w:tcPr>
            <w:tcW w:w="1304" w:type="dxa"/>
            <w:shd w:val="clear" w:color="auto" w:fill="F2F2F2"/>
          </w:tcPr>
          <w:p w14:paraId="7E4B51FD" w14:textId="77777777" w:rsidR="003D2530" w:rsidRDefault="00CF5691">
            <w:pPr>
              <w:jc w:val="center"/>
            </w:pPr>
            <w:r>
              <w:rPr>
                <w:sz w:val="19"/>
              </w:rPr>
              <w:t>Mes 4</w:t>
            </w:r>
          </w:p>
        </w:tc>
        <w:tc>
          <w:tcPr>
            <w:tcW w:w="1304" w:type="dxa"/>
            <w:shd w:val="clear" w:color="auto" w:fill="F2F2F2"/>
          </w:tcPr>
          <w:p w14:paraId="2A955744" w14:textId="77777777" w:rsidR="003D2530" w:rsidRDefault="00CF5691">
            <w:pPr>
              <w:jc w:val="center"/>
            </w:pPr>
            <w:r>
              <w:rPr>
                <w:sz w:val="19"/>
              </w:rPr>
              <w:t>Mes 9</w:t>
            </w:r>
          </w:p>
        </w:tc>
        <w:tc>
          <w:tcPr>
            <w:tcW w:w="3628" w:type="dxa"/>
            <w:shd w:val="clear" w:color="auto" w:fill="F2F2F2"/>
          </w:tcPr>
          <w:p w14:paraId="3E418506" w14:textId="77777777" w:rsidR="003D2530" w:rsidRDefault="00CF5691">
            <w:pPr>
              <w:jc w:val="center"/>
            </w:pPr>
            <w:r>
              <w:rPr>
                <w:sz w:val="19"/>
              </w:rPr>
              <w:t>App en producción, motor DBSCAN activo</w:t>
            </w:r>
          </w:p>
        </w:tc>
      </w:tr>
      <w:tr w:rsidR="003D2530" w14:paraId="245919E1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74ECA176" w14:textId="77777777" w:rsidR="003D2530" w:rsidRDefault="00CF5691">
            <w:r>
              <w:rPr>
                <w:sz w:val="19"/>
              </w:rPr>
              <w:t>Piloto Lima — integración despacho PNP (INT-04)</w:t>
            </w:r>
          </w:p>
        </w:tc>
        <w:tc>
          <w:tcPr>
            <w:tcW w:w="1304" w:type="dxa"/>
            <w:shd w:val="clear" w:color="auto" w:fill="F2F2F2"/>
          </w:tcPr>
          <w:p w14:paraId="34FB1764" w14:textId="77777777" w:rsidR="003D2530" w:rsidRDefault="00CF5691">
            <w:pPr>
              <w:jc w:val="center"/>
            </w:pPr>
            <w:r>
              <w:rPr>
                <w:sz w:val="19"/>
              </w:rPr>
              <w:t>Mes 4</w:t>
            </w:r>
          </w:p>
        </w:tc>
        <w:tc>
          <w:tcPr>
            <w:tcW w:w="1304" w:type="dxa"/>
            <w:shd w:val="clear" w:color="auto" w:fill="F2F2F2"/>
          </w:tcPr>
          <w:p w14:paraId="1FBD23FB" w14:textId="77777777" w:rsidR="003D2530" w:rsidRDefault="00CF5691">
            <w:pPr>
              <w:jc w:val="center"/>
            </w:pPr>
            <w:r>
              <w:rPr>
                <w:sz w:val="19"/>
              </w:rPr>
              <w:t>Mes 9</w:t>
            </w:r>
          </w:p>
        </w:tc>
        <w:tc>
          <w:tcPr>
            <w:tcW w:w="3628" w:type="dxa"/>
            <w:shd w:val="clear" w:color="auto" w:fill="F2F2F2"/>
          </w:tcPr>
          <w:p w14:paraId="361A270E" w14:textId="77777777" w:rsidR="003D2530" w:rsidRDefault="00CF5691">
            <w:pPr>
              <w:jc w:val="center"/>
            </w:pPr>
            <w:r>
              <w:rPr>
                <w:sz w:val="19"/>
              </w:rPr>
              <w:t xml:space="preserve">TRI </w:t>
            </w:r>
            <w:r>
              <w:rPr>
                <w:sz w:val="19"/>
              </w:rPr>
              <w:t>medido y reportado (OBJ-02)</w:t>
            </w:r>
          </w:p>
        </w:tc>
      </w:tr>
      <w:tr w:rsidR="003D2530" w14:paraId="345A9878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0942A5C2" w14:textId="77777777" w:rsidR="003D2530" w:rsidRDefault="00CF5691">
            <w:r>
              <w:rPr>
                <w:sz w:val="19"/>
              </w:rPr>
              <w:t>Evaluación de resultados del piloto</w:t>
            </w:r>
          </w:p>
        </w:tc>
        <w:tc>
          <w:tcPr>
            <w:tcW w:w="1304" w:type="dxa"/>
            <w:shd w:val="clear" w:color="auto" w:fill="F2F2F2"/>
          </w:tcPr>
          <w:p w14:paraId="5CDDAEDC" w14:textId="77777777" w:rsidR="003D2530" w:rsidRDefault="00CF5691">
            <w:pPr>
              <w:jc w:val="center"/>
            </w:pPr>
            <w:r>
              <w:rPr>
                <w:sz w:val="19"/>
              </w:rPr>
              <w:t>Mes 8</w:t>
            </w:r>
          </w:p>
        </w:tc>
        <w:tc>
          <w:tcPr>
            <w:tcW w:w="1304" w:type="dxa"/>
            <w:shd w:val="clear" w:color="auto" w:fill="F2F2F2"/>
          </w:tcPr>
          <w:p w14:paraId="3F8A0E48" w14:textId="77777777" w:rsidR="003D2530" w:rsidRDefault="00CF5691">
            <w:pPr>
              <w:jc w:val="center"/>
            </w:pPr>
            <w:r>
              <w:rPr>
                <w:sz w:val="19"/>
              </w:rPr>
              <w:t>Mes 9</w:t>
            </w:r>
          </w:p>
        </w:tc>
        <w:tc>
          <w:tcPr>
            <w:tcW w:w="3628" w:type="dxa"/>
            <w:shd w:val="clear" w:color="auto" w:fill="F2F2F2"/>
          </w:tcPr>
          <w:p w14:paraId="2E52AA43" w14:textId="77777777" w:rsidR="003D2530" w:rsidRDefault="00CF5691">
            <w:pPr>
              <w:jc w:val="center"/>
            </w:pPr>
            <w:r>
              <w:rPr>
                <w:sz w:val="19"/>
              </w:rPr>
              <w:t>Informe de evaluación del piloto</w:t>
            </w:r>
          </w:p>
        </w:tc>
      </w:tr>
      <w:tr w:rsidR="003D2530" w14:paraId="477EA1A8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1297FC0D" w14:textId="77777777" w:rsidR="003D2530" w:rsidRDefault="00CF5691">
            <w:r>
              <w:rPr>
                <w:sz w:val="19"/>
              </w:rPr>
              <w:t>Escalamiento de infraestructura (INT-06)</w:t>
            </w:r>
          </w:p>
        </w:tc>
        <w:tc>
          <w:tcPr>
            <w:tcW w:w="1304" w:type="dxa"/>
            <w:shd w:val="clear" w:color="auto" w:fill="F2F2F2"/>
          </w:tcPr>
          <w:p w14:paraId="6BAD4AFF" w14:textId="77777777" w:rsidR="003D2530" w:rsidRDefault="00CF5691">
            <w:pPr>
              <w:jc w:val="center"/>
            </w:pPr>
            <w:r>
              <w:rPr>
                <w:sz w:val="19"/>
              </w:rPr>
              <w:t>Mes 10</w:t>
            </w:r>
          </w:p>
        </w:tc>
        <w:tc>
          <w:tcPr>
            <w:tcW w:w="1304" w:type="dxa"/>
            <w:shd w:val="clear" w:color="auto" w:fill="F2F2F2"/>
          </w:tcPr>
          <w:p w14:paraId="72231564" w14:textId="77777777" w:rsidR="003D2530" w:rsidRDefault="00CF5691">
            <w:pPr>
              <w:jc w:val="center"/>
            </w:pPr>
            <w:r>
              <w:rPr>
                <w:sz w:val="19"/>
              </w:rPr>
              <w:t>Mes 12</w:t>
            </w:r>
          </w:p>
        </w:tc>
        <w:tc>
          <w:tcPr>
            <w:tcW w:w="3628" w:type="dxa"/>
            <w:shd w:val="clear" w:color="auto" w:fill="F2F2F2"/>
          </w:tcPr>
          <w:p w14:paraId="46F887CD" w14:textId="77777777" w:rsidR="003D2530" w:rsidRDefault="00CF5691">
            <w:pPr>
              <w:jc w:val="center"/>
            </w:pPr>
            <w:r>
              <w:rPr>
                <w:sz w:val="19"/>
              </w:rPr>
              <w:t>Geocercas activas en 43 distritos</w:t>
            </w:r>
          </w:p>
        </w:tc>
      </w:tr>
      <w:tr w:rsidR="003D2530" w14:paraId="2CA580A4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600C903B" w14:textId="77777777" w:rsidR="003D2530" w:rsidRDefault="00CF5691">
            <w:r>
              <w:rPr>
                <w:sz w:val="19"/>
              </w:rPr>
              <w:t>Despliegue Regional — 43 distritos</w:t>
            </w:r>
          </w:p>
        </w:tc>
        <w:tc>
          <w:tcPr>
            <w:tcW w:w="1304" w:type="dxa"/>
            <w:shd w:val="clear" w:color="auto" w:fill="F2F2F2"/>
          </w:tcPr>
          <w:p w14:paraId="5D061E58" w14:textId="77777777" w:rsidR="003D2530" w:rsidRDefault="00CF5691">
            <w:pPr>
              <w:jc w:val="center"/>
            </w:pPr>
            <w:r>
              <w:rPr>
                <w:sz w:val="19"/>
              </w:rPr>
              <w:t>Mes 10</w:t>
            </w:r>
          </w:p>
        </w:tc>
        <w:tc>
          <w:tcPr>
            <w:tcW w:w="1304" w:type="dxa"/>
            <w:shd w:val="clear" w:color="auto" w:fill="F2F2F2"/>
          </w:tcPr>
          <w:p w14:paraId="4EC6F9EC" w14:textId="77777777" w:rsidR="003D2530" w:rsidRDefault="00CF5691">
            <w:pPr>
              <w:jc w:val="center"/>
            </w:pPr>
            <w:r>
              <w:rPr>
                <w:sz w:val="19"/>
              </w:rPr>
              <w:t>Mes 18</w:t>
            </w:r>
          </w:p>
        </w:tc>
        <w:tc>
          <w:tcPr>
            <w:tcW w:w="3628" w:type="dxa"/>
            <w:shd w:val="clear" w:color="auto" w:fill="F2F2F2"/>
          </w:tcPr>
          <w:p w14:paraId="426EB86A" w14:textId="77777777" w:rsidR="003D2530" w:rsidRDefault="00CF5691">
            <w:pPr>
              <w:jc w:val="center"/>
            </w:pPr>
            <w:r>
              <w:rPr>
                <w:sz w:val="19"/>
              </w:rPr>
              <w:t>Sistema operativo a nivel Lima Metropolitana</w:t>
            </w:r>
          </w:p>
        </w:tc>
      </w:tr>
      <w:tr w:rsidR="003D2530" w14:paraId="5806EB01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6444EE04" w14:textId="77777777" w:rsidR="003D2530" w:rsidRDefault="00CF5691">
            <w:r>
              <w:rPr>
                <w:sz w:val="19"/>
              </w:rPr>
              <w:t>Consolidación de gobernanza (Fase G)</w:t>
            </w:r>
          </w:p>
        </w:tc>
        <w:tc>
          <w:tcPr>
            <w:tcW w:w="1304" w:type="dxa"/>
            <w:shd w:val="clear" w:color="auto" w:fill="F2F2F2"/>
          </w:tcPr>
          <w:p w14:paraId="436BF282" w14:textId="77777777" w:rsidR="003D2530" w:rsidRDefault="00CF5691">
            <w:pPr>
              <w:jc w:val="center"/>
            </w:pPr>
            <w:r>
              <w:rPr>
                <w:sz w:val="19"/>
              </w:rPr>
              <w:t>Mes 12</w:t>
            </w:r>
          </w:p>
        </w:tc>
        <w:tc>
          <w:tcPr>
            <w:tcW w:w="1304" w:type="dxa"/>
            <w:shd w:val="clear" w:color="auto" w:fill="F2F2F2"/>
          </w:tcPr>
          <w:p w14:paraId="1F434403" w14:textId="77777777" w:rsidR="003D2530" w:rsidRDefault="00CF5691">
            <w:pPr>
              <w:jc w:val="center"/>
            </w:pPr>
            <w:r>
              <w:rPr>
                <w:sz w:val="19"/>
              </w:rPr>
              <w:t>Mes 18</w:t>
            </w:r>
          </w:p>
        </w:tc>
        <w:tc>
          <w:tcPr>
            <w:tcW w:w="3628" w:type="dxa"/>
            <w:shd w:val="clear" w:color="auto" w:fill="F2F2F2"/>
          </w:tcPr>
          <w:p w14:paraId="7294F84F" w14:textId="77777777" w:rsidR="003D2530" w:rsidRDefault="00CF5691">
            <w:pPr>
              <w:jc w:val="center"/>
            </w:pPr>
            <w:r>
              <w:rPr>
                <w:sz w:val="19"/>
              </w:rPr>
              <w:t>Modelo de gobernanza aprobado</w:t>
            </w:r>
          </w:p>
        </w:tc>
      </w:tr>
      <w:tr w:rsidR="003D2530" w14:paraId="4D18E50A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1C726C64" w14:textId="77777777" w:rsidR="003D2530" w:rsidRDefault="00CF5691">
            <w:r>
              <w:rPr>
                <w:sz w:val="19"/>
              </w:rPr>
              <w:t>Evaluación Nacional</w:t>
            </w:r>
          </w:p>
        </w:tc>
        <w:tc>
          <w:tcPr>
            <w:tcW w:w="1304" w:type="dxa"/>
            <w:shd w:val="clear" w:color="auto" w:fill="F2F2F2"/>
          </w:tcPr>
          <w:p w14:paraId="6CB508CC" w14:textId="77777777" w:rsidR="003D2530" w:rsidRDefault="00CF5691">
            <w:pPr>
              <w:jc w:val="center"/>
            </w:pPr>
            <w:r>
              <w:rPr>
                <w:sz w:val="19"/>
              </w:rPr>
              <w:t>Mes 19</w:t>
            </w:r>
          </w:p>
        </w:tc>
        <w:tc>
          <w:tcPr>
            <w:tcW w:w="1304" w:type="dxa"/>
            <w:shd w:val="clear" w:color="auto" w:fill="F2F2F2"/>
          </w:tcPr>
          <w:p w14:paraId="781F7D75" w14:textId="77777777" w:rsidR="003D2530" w:rsidRDefault="00CF5691">
            <w:pPr>
              <w:jc w:val="center"/>
            </w:pPr>
            <w:r>
              <w:rPr>
                <w:sz w:val="19"/>
              </w:rPr>
              <w:t>Mes 24</w:t>
            </w:r>
          </w:p>
        </w:tc>
        <w:tc>
          <w:tcPr>
            <w:tcW w:w="3628" w:type="dxa"/>
            <w:shd w:val="clear" w:color="auto" w:fill="F2F2F2"/>
          </w:tcPr>
          <w:p w14:paraId="6B1CDB60" w14:textId="77777777" w:rsidR="003D2530" w:rsidRDefault="00CF5691">
            <w:pPr>
              <w:jc w:val="center"/>
            </w:pPr>
            <w:r>
              <w:rPr>
                <w:sz w:val="19"/>
              </w:rPr>
              <w:t>Informe de evaluación nacional</w:t>
            </w:r>
          </w:p>
        </w:tc>
      </w:tr>
      <w:tr w:rsidR="003D2530" w14:paraId="7DF21F51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4F179184" w14:textId="77777777" w:rsidR="003D2530" w:rsidRDefault="00CF5691">
            <w:r>
              <w:rPr>
                <w:sz w:val="19"/>
              </w:rPr>
              <w:t>Cierre del ciclo ADM y lecciones aprendidas</w:t>
            </w:r>
          </w:p>
        </w:tc>
        <w:tc>
          <w:tcPr>
            <w:tcW w:w="1304" w:type="dxa"/>
            <w:shd w:val="clear" w:color="auto" w:fill="F2F2F2"/>
          </w:tcPr>
          <w:p w14:paraId="56364979" w14:textId="77777777" w:rsidR="003D2530" w:rsidRDefault="00CF5691">
            <w:pPr>
              <w:jc w:val="center"/>
            </w:pPr>
            <w:r>
              <w:rPr>
                <w:sz w:val="19"/>
              </w:rPr>
              <w:t>Mes 23</w:t>
            </w:r>
          </w:p>
        </w:tc>
        <w:tc>
          <w:tcPr>
            <w:tcW w:w="1304" w:type="dxa"/>
            <w:shd w:val="clear" w:color="auto" w:fill="F2F2F2"/>
          </w:tcPr>
          <w:p w14:paraId="7BAD7C99" w14:textId="77777777" w:rsidR="003D2530" w:rsidRDefault="00CF5691">
            <w:pPr>
              <w:jc w:val="center"/>
            </w:pPr>
            <w:r>
              <w:rPr>
                <w:sz w:val="19"/>
              </w:rPr>
              <w:t>Mes 24</w:t>
            </w:r>
          </w:p>
        </w:tc>
        <w:tc>
          <w:tcPr>
            <w:tcW w:w="3628" w:type="dxa"/>
            <w:shd w:val="clear" w:color="auto" w:fill="F2F2F2"/>
          </w:tcPr>
          <w:p w14:paraId="4991EB06" w14:textId="77777777" w:rsidR="003D2530" w:rsidRDefault="00CF5691">
            <w:pPr>
              <w:jc w:val="center"/>
            </w:pPr>
            <w:r>
              <w:rPr>
                <w:sz w:val="19"/>
              </w:rPr>
              <w:t>Documento de lecciones aprendidas</w:t>
            </w:r>
          </w:p>
        </w:tc>
      </w:tr>
    </w:tbl>
    <w:p w14:paraId="4CA853F8" w14:textId="77777777" w:rsidR="003D2530" w:rsidRDefault="003D2530"/>
    <w:p w14:paraId="70AA4082" w14:textId="77777777" w:rsidR="003D2530" w:rsidRDefault="00CF5691">
      <w:r>
        <w:t>Diagrama de Gantt consolidado con los hitos anteriores, agrupados por horizonte (ver también F-FAR-001 para el detalle de building blocks por horizonte).</w:t>
      </w:r>
    </w:p>
    <w:p w14:paraId="4E79BF40" w14:textId="77777777" w:rsidR="003D2530" w:rsidRDefault="00CF5691">
      <w:pPr>
        <w:jc w:val="center"/>
      </w:pPr>
      <w:r>
        <w:rPr>
          <w:noProof/>
        </w:rPr>
        <w:drawing>
          <wp:inline distT="0" distB="0" distL="0" distR="0" wp14:anchorId="1D8C0BAE" wp14:editId="20A8C6AA">
            <wp:extent cx="5760720" cy="23673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plan_migrac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D630" w14:textId="77777777" w:rsidR="003D2530" w:rsidRDefault="00CF5691">
      <w:r>
        <w:br w:type="page"/>
      </w:r>
    </w:p>
    <w:p w14:paraId="47E7C468" w14:textId="77777777" w:rsidR="003D2530" w:rsidRDefault="00CF5691">
      <w:pPr>
        <w:pStyle w:val="Ttulo1"/>
      </w:pPr>
      <w:r>
        <w:rPr>
          <w:color w:val="1F3B57"/>
        </w:rPr>
        <w:lastRenderedPageBreak/>
        <w:t>4. Roles y Responsabilidades</w:t>
      </w:r>
    </w:p>
    <w:p w14:paraId="2166A2E0" w14:textId="77777777" w:rsidR="003D2530" w:rsidRDefault="00CF5691">
      <w:r>
        <w:t xml:space="preserve">Roles operativos definidos en el </w:t>
      </w:r>
      <w:r>
        <w:t>modelo de actores del sistema (MÓDULO H/J.4 del Prompt Maestro), extendidos con los roles de gestión de proyecto propios de la Fase F.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4819"/>
      </w:tblGrid>
      <w:tr w:rsidR="003D2530" w14:paraId="1A0F52B1" w14:textId="77777777">
        <w:trPr>
          <w:jc w:val="center"/>
        </w:trPr>
        <w:tc>
          <w:tcPr>
            <w:tcW w:w="3118" w:type="dxa"/>
            <w:shd w:val="clear" w:color="auto" w:fill="1F3B57"/>
          </w:tcPr>
          <w:p w14:paraId="79831DB9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1701" w:type="dxa"/>
            <w:shd w:val="clear" w:color="auto" w:fill="1F3B57"/>
          </w:tcPr>
          <w:p w14:paraId="361844CF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819" w:type="dxa"/>
            <w:shd w:val="clear" w:color="auto" w:fill="1F3B57"/>
          </w:tcPr>
          <w:p w14:paraId="5C1483C0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Responsabilidad en la implementación</w:t>
            </w:r>
          </w:p>
        </w:tc>
      </w:tr>
      <w:tr w:rsidR="003D2530" w14:paraId="01B21C5A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58E40007" w14:textId="77777777" w:rsidR="003D2530" w:rsidRDefault="00CF5691">
            <w:pPr>
              <w:jc w:val="center"/>
            </w:pPr>
            <w:r>
              <w:rPr>
                <w:sz w:val="19"/>
              </w:rPr>
              <w:t>Comandante / Jefe de Operaciones</w:t>
            </w:r>
          </w:p>
        </w:tc>
        <w:tc>
          <w:tcPr>
            <w:tcW w:w="1701" w:type="dxa"/>
            <w:shd w:val="clear" w:color="auto" w:fill="F2F2F2"/>
          </w:tcPr>
          <w:p w14:paraId="3DE2016E" w14:textId="77777777" w:rsidR="003D2530" w:rsidRDefault="00CF5691">
            <w:pPr>
              <w:jc w:val="center"/>
            </w:pPr>
            <w:r>
              <w:rPr>
                <w:sz w:val="19"/>
              </w:rPr>
              <w:t>Interno PNP</w:t>
            </w:r>
          </w:p>
        </w:tc>
        <w:tc>
          <w:tcPr>
            <w:tcW w:w="4819" w:type="dxa"/>
            <w:shd w:val="clear" w:color="auto" w:fill="F2F2F2"/>
          </w:tcPr>
          <w:p w14:paraId="225DC097" w14:textId="77777777" w:rsidR="003D2530" w:rsidRDefault="00CF5691">
            <w:pPr>
              <w:jc w:val="center"/>
            </w:pPr>
            <w:r>
              <w:rPr>
                <w:sz w:val="19"/>
              </w:rPr>
              <w:t xml:space="preserve">Aprueba </w:t>
            </w:r>
            <w:r>
              <w:rPr>
                <w:sz w:val="19"/>
              </w:rPr>
              <w:t>prioridades del roadmap, revisa Corredores Troncales, escala ante incumplimiento de TRI (RIE-ANT-01).</w:t>
            </w:r>
          </w:p>
        </w:tc>
      </w:tr>
      <w:tr w:rsidR="003D2530" w14:paraId="1EB197E0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28F664B7" w14:textId="77777777" w:rsidR="003D2530" w:rsidRDefault="00CF5691">
            <w:pPr>
              <w:jc w:val="center"/>
            </w:pPr>
            <w:r>
              <w:rPr>
                <w:sz w:val="19"/>
              </w:rPr>
              <w:t>Analista de Inteligencia (DIRIN/DIRINCRI)</w:t>
            </w:r>
          </w:p>
        </w:tc>
        <w:tc>
          <w:tcPr>
            <w:tcW w:w="1701" w:type="dxa"/>
            <w:shd w:val="clear" w:color="auto" w:fill="F2F2F2"/>
          </w:tcPr>
          <w:p w14:paraId="0F8286EB" w14:textId="77777777" w:rsidR="003D2530" w:rsidRDefault="00CF5691">
            <w:pPr>
              <w:jc w:val="center"/>
            </w:pPr>
            <w:r>
              <w:rPr>
                <w:sz w:val="19"/>
              </w:rPr>
              <w:t>Interno PNP</w:t>
            </w:r>
          </w:p>
        </w:tc>
        <w:tc>
          <w:tcPr>
            <w:tcW w:w="4819" w:type="dxa"/>
            <w:shd w:val="clear" w:color="auto" w:fill="F2F2F2"/>
          </w:tcPr>
          <w:p w14:paraId="1D7EA5F6" w14:textId="77777777" w:rsidR="003D2530" w:rsidRDefault="00CF5691">
            <w:pPr>
              <w:jc w:val="center"/>
            </w:pPr>
            <w:r>
              <w:rPr>
                <w:sz w:val="19"/>
              </w:rPr>
              <w:t>Revisa reportes con score 30-79, valida clústeres, opera el Dashboard Táctico durante el piloto.</w:t>
            </w:r>
          </w:p>
        </w:tc>
      </w:tr>
      <w:tr w:rsidR="003D2530" w14:paraId="1E348E87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1E1C271F" w14:textId="77777777" w:rsidR="003D2530" w:rsidRDefault="00CF5691">
            <w:pPr>
              <w:jc w:val="center"/>
            </w:pPr>
            <w:r>
              <w:rPr>
                <w:sz w:val="19"/>
              </w:rPr>
              <w:t>O</w:t>
            </w:r>
            <w:r>
              <w:rPr>
                <w:sz w:val="19"/>
              </w:rPr>
              <w:t>ficial de Seguridad (DIRIN)</w:t>
            </w:r>
          </w:p>
        </w:tc>
        <w:tc>
          <w:tcPr>
            <w:tcW w:w="1701" w:type="dxa"/>
            <w:shd w:val="clear" w:color="auto" w:fill="F2F2F2"/>
          </w:tcPr>
          <w:p w14:paraId="39159353" w14:textId="77777777" w:rsidR="003D2530" w:rsidRDefault="00CF5691">
            <w:pPr>
              <w:jc w:val="center"/>
            </w:pPr>
            <w:r>
              <w:rPr>
                <w:sz w:val="19"/>
              </w:rPr>
              <w:t>Interno PNP</w:t>
            </w:r>
          </w:p>
        </w:tc>
        <w:tc>
          <w:tcPr>
            <w:tcW w:w="4819" w:type="dxa"/>
            <w:shd w:val="clear" w:color="auto" w:fill="F2F2F2"/>
          </w:tcPr>
          <w:p w14:paraId="0BC1A070" w14:textId="77777777" w:rsidR="003D2530" w:rsidRDefault="00CF5691">
            <w:pPr>
              <w:jc w:val="center"/>
            </w:pPr>
            <w:r>
              <w:rPr>
                <w:sz w:val="19"/>
              </w:rPr>
              <w:t>Control de abusos; único junto al Administrador con lectura de log_auditoria.</w:t>
            </w:r>
          </w:p>
        </w:tc>
      </w:tr>
      <w:tr w:rsidR="003D2530" w14:paraId="480395D4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614CA077" w14:textId="77777777" w:rsidR="003D2530" w:rsidRDefault="00CF5691">
            <w:pPr>
              <w:jc w:val="center"/>
            </w:pPr>
            <w:r>
              <w:rPr>
                <w:sz w:val="19"/>
              </w:rPr>
              <w:t>Administrador del Sistema</w:t>
            </w:r>
          </w:p>
        </w:tc>
        <w:tc>
          <w:tcPr>
            <w:tcW w:w="1701" w:type="dxa"/>
            <w:shd w:val="clear" w:color="auto" w:fill="F2F2F2"/>
          </w:tcPr>
          <w:p w14:paraId="53B4E3C0" w14:textId="77777777" w:rsidR="003D2530" w:rsidRDefault="00CF5691">
            <w:pPr>
              <w:jc w:val="center"/>
            </w:pPr>
            <w:r>
              <w:rPr>
                <w:sz w:val="19"/>
              </w:rPr>
              <w:t>Interno TIC</w:t>
            </w:r>
          </w:p>
        </w:tc>
        <w:tc>
          <w:tcPr>
            <w:tcW w:w="4819" w:type="dxa"/>
            <w:shd w:val="clear" w:color="auto" w:fill="F2F2F2"/>
          </w:tcPr>
          <w:p w14:paraId="5D921384" w14:textId="77777777" w:rsidR="003D2530" w:rsidRDefault="00CF5691">
            <w:pPr>
              <w:jc w:val="center"/>
            </w:pPr>
            <w:r>
              <w:rPr>
                <w:sz w:val="19"/>
              </w:rPr>
              <w:t>Gestión técnica de usuarios, catálogos e infraestructura durante el despliegue.</w:t>
            </w:r>
          </w:p>
        </w:tc>
      </w:tr>
      <w:tr w:rsidR="003D2530" w14:paraId="5F730BC8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4C97CEEA" w14:textId="77777777" w:rsidR="003D2530" w:rsidRDefault="00CF5691">
            <w:pPr>
              <w:jc w:val="center"/>
            </w:pPr>
            <w:r>
              <w:rPr>
                <w:sz w:val="19"/>
              </w:rPr>
              <w:t xml:space="preserve">Equipo de </w:t>
            </w:r>
            <w:r>
              <w:rPr>
                <w:sz w:val="19"/>
              </w:rPr>
              <w:t>Arquitectura (7 personas, MÓDULO ADM.3)</w:t>
            </w:r>
          </w:p>
        </w:tc>
        <w:tc>
          <w:tcPr>
            <w:tcW w:w="1701" w:type="dxa"/>
            <w:shd w:val="clear" w:color="auto" w:fill="F2F2F2"/>
          </w:tcPr>
          <w:p w14:paraId="76E9CC3C" w14:textId="77777777" w:rsidR="003D2530" w:rsidRDefault="00CF5691">
            <w:pPr>
              <w:jc w:val="center"/>
            </w:pPr>
            <w:r>
              <w:rPr>
                <w:sz w:val="19"/>
              </w:rPr>
              <w:t>Interno / consultoría</w:t>
            </w:r>
          </w:p>
        </w:tc>
        <w:tc>
          <w:tcPr>
            <w:tcW w:w="4819" w:type="dxa"/>
            <w:shd w:val="clear" w:color="auto" w:fill="F2F2F2"/>
          </w:tcPr>
          <w:p w14:paraId="024D02DA" w14:textId="77777777" w:rsidR="003D2530" w:rsidRDefault="00CF5691">
            <w:pPr>
              <w:jc w:val="center"/>
            </w:pPr>
            <w:r>
              <w:rPr>
                <w:sz w:val="19"/>
              </w:rPr>
              <w:t>Ejecuta y coordina las fases del ADM; Persona 6 lidera Fases E/F y Persona 7 la revisión de consistencia final.</w:t>
            </w:r>
          </w:p>
        </w:tc>
      </w:tr>
      <w:tr w:rsidR="003D2530" w14:paraId="3218F02A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5B97E667" w14:textId="77777777" w:rsidR="003D2530" w:rsidRDefault="00CF5691">
            <w:pPr>
              <w:jc w:val="center"/>
            </w:pPr>
            <w:r>
              <w:rPr>
                <w:sz w:val="19"/>
              </w:rPr>
              <w:t>GIES (Grupo Interinstitucional contra Extorsión y Sicariato)</w:t>
            </w:r>
          </w:p>
        </w:tc>
        <w:tc>
          <w:tcPr>
            <w:tcW w:w="1701" w:type="dxa"/>
            <w:shd w:val="clear" w:color="auto" w:fill="F2F2F2"/>
          </w:tcPr>
          <w:p w14:paraId="6D6ED9BA" w14:textId="77777777" w:rsidR="003D2530" w:rsidRDefault="00CF5691">
            <w:pPr>
              <w:jc w:val="center"/>
            </w:pPr>
            <w:r>
              <w:rPr>
                <w:sz w:val="19"/>
              </w:rPr>
              <w:t>Interinstitucional</w:t>
            </w:r>
          </w:p>
        </w:tc>
        <w:tc>
          <w:tcPr>
            <w:tcW w:w="4819" w:type="dxa"/>
            <w:shd w:val="clear" w:color="auto" w:fill="F2F2F2"/>
          </w:tcPr>
          <w:p w14:paraId="50A3AC61" w14:textId="77777777" w:rsidR="003D2530" w:rsidRDefault="00CF5691">
            <w:pPr>
              <w:jc w:val="center"/>
            </w:pPr>
            <w:r>
              <w:rPr>
                <w:sz w:val="19"/>
              </w:rPr>
              <w:t>P</w:t>
            </w:r>
            <w:r>
              <w:rPr>
                <w:sz w:val="19"/>
              </w:rPr>
              <w:t>unto de coordinación con Ley N.° 32490 y con el Observatorio del Crimen PNP.</w:t>
            </w:r>
          </w:p>
        </w:tc>
      </w:tr>
      <w:tr w:rsidR="003D2530" w14:paraId="3C236129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01C23675" w14:textId="77777777" w:rsidR="003D2530" w:rsidRDefault="00CF5691">
            <w:pPr>
              <w:jc w:val="center"/>
            </w:pPr>
            <w:r>
              <w:rPr>
                <w:sz w:val="19"/>
              </w:rPr>
              <w:t>Ministerio Público / Programa Asyste</w:t>
            </w:r>
          </w:p>
        </w:tc>
        <w:tc>
          <w:tcPr>
            <w:tcW w:w="1701" w:type="dxa"/>
            <w:shd w:val="clear" w:color="auto" w:fill="F2F2F2"/>
          </w:tcPr>
          <w:p w14:paraId="12AFC6A7" w14:textId="77777777" w:rsidR="003D2530" w:rsidRDefault="00CF5691">
            <w:pPr>
              <w:jc w:val="center"/>
            </w:pPr>
            <w:r>
              <w:rPr>
                <w:sz w:val="19"/>
              </w:rPr>
              <w:t>Externo</w:t>
            </w:r>
          </w:p>
        </w:tc>
        <w:tc>
          <w:tcPr>
            <w:tcW w:w="4819" w:type="dxa"/>
            <w:shd w:val="clear" w:color="auto" w:fill="F2F2F2"/>
          </w:tcPr>
          <w:p w14:paraId="7C64A538" w14:textId="77777777" w:rsidR="003D2530" w:rsidRDefault="00CF5691">
            <w:pPr>
              <w:jc w:val="center"/>
            </w:pPr>
            <w:r>
              <w:rPr>
                <w:sz w:val="19"/>
              </w:rPr>
              <w:t>Interlocutor para la decisión INT-08 (integración o deslinde documentado).</w:t>
            </w:r>
          </w:p>
        </w:tc>
      </w:tr>
    </w:tbl>
    <w:p w14:paraId="345339A3" w14:textId="77777777" w:rsidR="003D2530" w:rsidRDefault="003D2530"/>
    <w:p w14:paraId="77D6F096" w14:textId="77777777" w:rsidR="003D2530" w:rsidRDefault="00CF5691">
      <w:pPr>
        <w:pStyle w:val="Ttulo2"/>
      </w:pPr>
      <w:r>
        <w:rPr>
          <w:color w:val="1F3B57"/>
        </w:rPr>
        <w:t>4.1 Matriz RACI por Hito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559"/>
        <w:gridCol w:w="1559"/>
        <w:gridCol w:w="1701"/>
        <w:gridCol w:w="1417"/>
      </w:tblGrid>
      <w:tr w:rsidR="003D2530" w14:paraId="1F1D055A" w14:textId="77777777">
        <w:trPr>
          <w:jc w:val="center"/>
        </w:trPr>
        <w:tc>
          <w:tcPr>
            <w:tcW w:w="3402" w:type="dxa"/>
            <w:shd w:val="clear" w:color="auto" w:fill="1F3B57"/>
          </w:tcPr>
          <w:p w14:paraId="0BD8AA8C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w="1559" w:type="dxa"/>
            <w:shd w:val="clear" w:color="auto" w:fill="1F3B57"/>
          </w:tcPr>
          <w:p w14:paraId="121380AC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Comandante</w:t>
            </w:r>
          </w:p>
        </w:tc>
        <w:tc>
          <w:tcPr>
            <w:tcW w:w="1559" w:type="dxa"/>
            <w:shd w:val="clear" w:color="auto" w:fill="1F3B57"/>
          </w:tcPr>
          <w:p w14:paraId="113C08B9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Analista</w:t>
            </w:r>
          </w:p>
        </w:tc>
        <w:tc>
          <w:tcPr>
            <w:tcW w:w="1701" w:type="dxa"/>
            <w:shd w:val="clear" w:color="auto" w:fill="1F3B57"/>
          </w:tcPr>
          <w:p w14:paraId="47276A90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Administrador</w:t>
            </w:r>
          </w:p>
        </w:tc>
        <w:tc>
          <w:tcPr>
            <w:tcW w:w="1417" w:type="dxa"/>
            <w:shd w:val="clear" w:color="auto" w:fill="1F3B57"/>
          </w:tcPr>
          <w:p w14:paraId="4E2FE97B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Eq. Arquitectura</w:t>
            </w:r>
          </w:p>
        </w:tc>
      </w:tr>
      <w:tr w:rsidR="003D2530" w14:paraId="25949F3B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3763163A" w14:textId="77777777" w:rsidR="003D2530" w:rsidRDefault="00CF5691">
            <w:r>
              <w:rPr>
                <w:sz w:val="19"/>
              </w:rPr>
              <w:t>Decisión INT-07/INT-08</w:t>
            </w:r>
          </w:p>
        </w:tc>
        <w:tc>
          <w:tcPr>
            <w:tcW w:w="1559" w:type="dxa"/>
            <w:shd w:val="clear" w:color="auto" w:fill="F2F2F2"/>
          </w:tcPr>
          <w:p w14:paraId="6F588250" w14:textId="77777777" w:rsidR="003D2530" w:rsidRDefault="00CF5691">
            <w:pPr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1559" w:type="dxa"/>
            <w:shd w:val="clear" w:color="auto" w:fill="F2F2F2"/>
          </w:tcPr>
          <w:p w14:paraId="318C2FB3" w14:textId="77777777" w:rsidR="003D2530" w:rsidRDefault="00CF5691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701" w:type="dxa"/>
            <w:shd w:val="clear" w:color="auto" w:fill="F2F2F2"/>
          </w:tcPr>
          <w:p w14:paraId="6A0EAA96" w14:textId="77777777" w:rsidR="003D2530" w:rsidRDefault="00CF5691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1417" w:type="dxa"/>
            <w:shd w:val="clear" w:color="auto" w:fill="F2F2F2"/>
          </w:tcPr>
          <w:p w14:paraId="4FB31E0C" w14:textId="77777777" w:rsidR="003D2530" w:rsidRDefault="00CF5691">
            <w:pPr>
              <w:jc w:val="center"/>
            </w:pPr>
            <w:r>
              <w:rPr>
                <w:sz w:val="19"/>
              </w:rPr>
              <w:t>R</w:t>
            </w:r>
          </w:p>
        </w:tc>
      </w:tr>
      <w:tr w:rsidR="003D2530" w14:paraId="2253D076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51AD715A" w14:textId="77777777" w:rsidR="003D2530" w:rsidRDefault="00CF5691">
            <w:r>
              <w:rPr>
                <w:sz w:val="19"/>
              </w:rPr>
              <w:t>Piloto Lima (App + clustering)</w:t>
            </w:r>
          </w:p>
        </w:tc>
        <w:tc>
          <w:tcPr>
            <w:tcW w:w="1559" w:type="dxa"/>
            <w:shd w:val="clear" w:color="auto" w:fill="F2F2F2"/>
          </w:tcPr>
          <w:p w14:paraId="05E25826" w14:textId="77777777" w:rsidR="003D2530" w:rsidRDefault="00CF5691">
            <w:pPr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1559" w:type="dxa"/>
            <w:shd w:val="clear" w:color="auto" w:fill="F2F2F2"/>
          </w:tcPr>
          <w:p w14:paraId="575C6419" w14:textId="77777777" w:rsidR="003D2530" w:rsidRDefault="00CF5691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701" w:type="dxa"/>
            <w:shd w:val="clear" w:color="auto" w:fill="F2F2F2"/>
          </w:tcPr>
          <w:p w14:paraId="0E78F910" w14:textId="77777777" w:rsidR="003D2530" w:rsidRDefault="00CF5691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417" w:type="dxa"/>
            <w:shd w:val="clear" w:color="auto" w:fill="F2F2F2"/>
          </w:tcPr>
          <w:p w14:paraId="51F79674" w14:textId="77777777" w:rsidR="003D2530" w:rsidRDefault="00CF5691">
            <w:pPr>
              <w:jc w:val="center"/>
            </w:pPr>
            <w:r>
              <w:rPr>
                <w:sz w:val="19"/>
              </w:rPr>
              <w:t>R</w:t>
            </w:r>
          </w:p>
        </w:tc>
      </w:tr>
      <w:tr w:rsidR="003D2530" w14:paraId="6CD45018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0470FD10" w14:textId="77777777" w:rsidR="003D2530" w:rsidRDefault="00CF5691">
            <w:r>
              <w:rPr>
                <w:sz w:val="19"/>
              </w:rPr>
              <w:t>Integración despacho PNP (INT-04)</w:t>
            </w:r>
          </w:p>
        </w:tc>
        <w:tc>
          <w:tcPr>
            <w:tcW w:w="1559" w:type="dxa"/>
            <w:shd w:val="clear" w:color="auto" w:fill="F2F2F2"/>
          </w:tcPr>
          <w:p w14:paraId="7DA8F925" w14:textId="77777777" w:rsidR="003D2530" w:rsidRDefault="00CF5691">
            <w:pPr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1559" w:type="dxa"/>
            <w:shd w:val="clear" w:color="auto" w:fill="F2F2F2"/>
          </w:tcPr>
          <w:p w14:paraId="566AF255" w14:textId="77777777" w:rsidR="003D2530" w:rsidRDefault="00CF5691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701" w:type="dxa"/>
            <w:shd w:val="clear" w:color="auto" w:fill="F2F2F2"/>
          </w:tcPr>
          <w:p w14:paraId="5FDF8450" w14:textId="77777777" w:rsidR="003D2530" w:rsidRDefault="00CF5691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417" w:type="dxa"/>
            <w:shd w:val="clear" w:color="auto" w:fill="F2F2F2"/>
          </w:tcPr>
          <w:p w14:paraId="1CE3DE4F" w14:textId="77777777" w:rsidR="003D2530" w:rsidRDefault="00CF5691">
            <w:pPr>
              <w:jc w:val="center"/>
            </w:pPr>
            <w:r>
              <w:rPr>
                <w:sz w:val="19"/>
              </w:rPr>
              <w:t>C</w:t>
            </w:r>
          </w:p>
        </w:tc>
      </w:tr>
      <w:tr w:rsidR="003D2530" w14:paraId="67990E70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281188EE" w14:textId="77777777" w:rsidR="003D2530" w:rsidRDefault="00CF5691">
            <w:r>
              <w:rPr>
                <w:sz w:val="19"/>
              </w:rPr>
              <w:t>Despliegue Regional</w:t>
            </w:r>
          </w:p>
        </w:tc>
        <w:tc>
          <w:tcPr>
            <w:tcW w:w="1559" w:type="dxa"/>
            <w:shd w:val="clear" w:color="auto" w:fill="F2F2F2"/>
          </w:tcPr>
          <w:p w14:paraId="43BECEA1" w14:textId="77777777" w:rsidR="003D2530" w:rsidRDefault="00CF5691">
            <w:pPr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1559" w:type="dxa"/>
            <w:shd w:val="clear" w:color="auto" w:fill="F2F2F2"/>
          </w:tcPr>
          <w:p w14:paraId="0A09CADC" w14:textId="77777777" w:rsidR="003D2530" w:rsidRDefault="00CF5691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1701" w:type="dxa"/>
            <w:shd w:val="clear" w:color="auto" w:fill="F2F2F2"/>
          </w:tcPr>
          <w:p w14:paraId="34B821A1" w14:textId="77777777" w:rsidR="003D2530" w:rsidRDefault="00CF5691"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w="1417" w:type="dxa"/>
            <w:shd w:val="clear" w:color="auto" w:fill="F2F2F2"/>
          </w:tcPr>
          <w:p w14:paraId="16EEF0D0" w14:textId="77777777" w:rsidR="003D2530" w:rsidRDefault="00CF5691">
            <w:pPr>
              <w:jc w:val="center"/>
            </w:pPr>
            <w:r>
              <w:rPr>
                <w:sz w:val="19"/>
              </w:rPr>
              <w:t>R</w:t>
            </w:r>
          </w:p>
        </w:tc>
      </w:tr>
      <w:tr w:rsidR="003D2530" w14:paraId="18D5EF31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75CBC556" w14:textId="77777777" w:rsidR="003D2530" w:rsidRDefault="00CF5691">
            <w:r>
              <w:rPr>
                <w:sz w:val="19"/>
              </w:rPr>
              <w:t>Evaluación Nacional</w:t>
            </w:r>
          </w:p>
        </w:tc>
        <w:tc>
          <w:tcPr>
            <w:tcW w:w="1559" w:type="dxa"/>
            <w:shd w:val="clear" w:color="auto" w:fill="F2F2F2"/>
          </w:tcPr>
          <w:p w14:paraId="255E6E9A" w14:textId="77777777" w:rsidR="003D2530" w:rsidRDefault="00CF5691">
            <w:pPr>
              <w:jc w:val="center"/>
            </w:pPr>
            <w:r>
              <w:rPr>
                <w:sz w:val="19"/>
              </w:rPr>
              <w:t>A</w:t>
            </w:r>
          </w:p>
        </w:tc>
        <w:tc>
          <w:tcPr>
            <w:tcW w:w="1559" w:type="dxa"/>
            <w:shd w:val="clear" w:color="auto" w:fill="F2F2F2"/>
          </w:tcPr>
          <w:p w14:paraId="32C5D540" w14:textId="77777777" w:rsidR="003D2530" w:rsidRDefault="00CF5691"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w="1701" w:type="dxa"/>
            <w:shd w:val="clear" w:color="auto" w:fill="F2F2F2"/>
          </w:tcPr>
          <w:p w14:paraId="6A92C0C7" w14:textId="77777777" w:rsidR="003D2530" w:rsidRDefault="00CF5691">
            <w:pPr>
              <w:jc w:val="center"/>
            </w:pPr>
            <w:r>
              <w:rPr>
                <w:sz w:val="19"/>
              </w:rPr>
              <w:t>I</w:t>
            </w:r>
          </w:p>
        </w:tc>
        <w:tc>
          <w:tcPr>
            <w:tcW w:w="1417" w:type="dxa"/>
            <w:shd w:val="clear" w:color="auto" w:fill="F2F2F2"/>
          </w:tcPr>
          <w:p w14:paraId="1AFA8BE7" w14:textId="77777777" w:rsidR="003D2530" w:rsidRDefault="00CF5691">
            <w:pPr>
              <w:jc w:val="center"/>
            </w:pPr>
            <w:r>
              <w:rPr>
                <w:sz w:val="19"/>
              </w:rPr>
              <w:t>R</w:t>
            </w:r>
          </w:p>
        </w:tc>
      </w:tr>
    </w:tbl>
    <w:p w14:paraId="6245EF35" w14:textId="77777777" w:rsidR="003D2530" w:rsidRDefault="00CF5691">
      <w:r>
        <w:rPr>
          <w:i/>
          <w:sz w:val="17"/>
        </w:rPr>
        <w:t xml:space="preserve">R = Responsable, A = </w:t>
      </w:r>
      <w:r>
        <w:rPr>
          <w:i/>
          <w:sz w:val="17"/>
        </w:rPr>
        <w:t>Aprueba, C = Consultado, I = Informado.</w:t>
      </w:r>
    </w:p>
    <w:p w14:paraId="2FF6BE3D" w14:textId="77777777" w:rsidR="003D2530" w:rsidRDefault="00CF5691">
      <w:r>
        <w:br w:type="page"/>
      </w:r>
    </w:p>
    <w:p w14:paraId="27ECF8E9" w14:textId="77777777" w:rsidR="003D2530" w:rsidRDefault="00CF5691">
      <w:pPr>
        <w:pStyle w:val="Ttulo1"/>
      </w:pPr>
      <w:r>
        <w:rPr>
          <w:color w:val="1F3B57"/>
        </w:rPr>
        <w:lastRenderedPageBreak/>
        <w:t>5. Presupuesto Estimado</w:t>
      </w:r>
    </w:p>
    <w:p w14:paraId="4915D8D0" w14:textId="77777777" w:rsidR="003D2530" w:rsidRDefault="00CF5691">
      <w:r>
        <w:t>Estimación referencial a 24 meses, elaborada según los paquetes de trabajo priorizados en el Business Value Assessment (F-BVA-001). Los montos son aproximados en soles (S/) y deben validarse</w:t>
      </w:r>
      <w:r>
        <w:t xml:space="preserve"> contra la oficina de presupuesto de la institución antes de la aprobación formal.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819"/>
        <w:gridCol w:w="1701"/>
      </w:tblGrid>
      <w:tr w:rsidR="003D2530" w14:paraId="3F99FADA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662B790E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4819" w:type="dxa"/>
            <w:shd w:val="clear" w:color="auto" w:fill="1F3B57"/>
          </w:tcPr>
          <w:p w14:paraId="2CCFF198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1701" w:type="dxa"/>
            <w:shd w:val="clear" w:color="auto" w:fill="1F3B57"/>
          </w:tcPr>
          <w:p w14:paraId="40741016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Estimado (S/)</w:t>
            </w:r>
          </w:p>
        </w:tc>
      </w:tr>
      <w:tr w:rsidR="003D2530" w14:paraId="58271250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11395564" w14:textId="77777777" w:rsidR="003D2530" w:rsidRDefault="00CF5691">
            <w:r>
              <w:rPr>
                <w:sz w:val="19"/>
              </w:rPr>
              <w:t>Infraestructura (AWS / on-premise)</w:t>
            </w:r>
          </w:p>
        </w:tc>
        <w:tc>
          <w:tcPr>
            <w:tcW w:w="4819" w:type="dxa"/>
            <w:shd w:val="clear" w:color="auto" w:fill="F2F2F2"/>
          </w:tcPr>
          <w:p w14:paraId="5F8D88C9" w14:textId="77777777" w:rsidR="003D2530" w:rsidRDefault="00CF5691">
            <w:r>
              <w:rPr>
                <w:sz w:val="19"/>
              </w:rPr>
              <w:t>Cómputo, almacenamiento MinIO, geocercas INT-06, licencias OpenRouteService/OSM</w:t>
            </w:r>
          </w:p>
        </w:tc>
        <w:tc>
          <w:tcPr>
            <w:tcW w:w="1701" w:type="dxa"/>
            <w:shd w:val="clear" w:color="auto" w:fill="F2F2F2"/>
          </w:tcPr>
          <w:p w14:paraId="53C56E58" w14:textId="77777777" w:rsidR="003D2530" w:rsidRDefault="00CF5691">
            <w:pPr>
              <w:jc w:val="center"/>
            </w:pPr>
            <w:r>
              <w:rPr>
                <w:sz w:val="19"/>
              </w:rPr>
              <w:t>180,000</w:t>
            </w:r>
          </w:p>
        </w:tc>
      </w:tr>
      <w:tr w:rsidR="003D2530" w14:paraId="77A73BD5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DF679ED" w14:textId="77777777" w:rsidR="003D2530" w:rsidRDefault="00CF5691">
            <w:r>
              <w:rPr>
                <w:sz w:val="19"/>
              </w:rPr>
              <w:t>Personal y operación</w:t>
            </w:r>
          </w:p>
        </w:tc>
        <w:tc>
          <w:tcPr>
            <w:tcW w:w="4819" w:type="dxa"/>
            <w:shd w:val="clear" w:color="auto" w:fill="F2F2F2"/>
          </w:tcPr>
          <w:p w14:paraId="23B06466" w14:textId="77777777" w:rsidR="003D2530" w:rsidRDefault="00CF5691">
            <w:r>
              <w:rPr>
                <w:sz w:val="19"/>
              </w:rPr>
              <w:t>Equipo de arquitectura (7 personas), Analistas adicionales para el piloto</w:t>
            </w:r>
          </w:p>
        </w:tc>
        <w:tc>
          <w:tcPr>
            <w:tcW w:w="1701" w:type="dxa"/>
            <w:shd w:val="clear" w:color="auto" w:fill="F2F2F2"/>
          </w:tcPr>
          <w:p w14:paraId="410854BA" w14:textId="77777777" w:rsidR="003D2530" w:rsidRDefault="00CF5691">
            <w:pPr>
              <w:jc w:val="center"/>
            </w:pPr>
            <w:r>
              <w:rPr>
                <w:sz w:val="19"/>
              </w:rPr>
              <w:t>260,000</w:t>
            </w:r>
          </w:p>
        </w:tc>
      </w:tr>
      <w:tr w:rsidR="003D2530" w14:paraId="36476F90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5AF5988" w14:textId="77777777" w:rsidR="003D2530" w:rsidRDefault="00CF5691">
            <w:r>
              <w:rPr>
                <w:sz w:val="19"/>
              </w:rPr>
              <w:t>Integraciones (INT-04 a INT-08)</w:t>
            </w:r>
          </w:p>
        </w:tc>
        <w:tc>
          <w:tcPr>
            <w:tcW w:w="4819" w:type="dxa"/>
            <w:shd w:val="clear" w:color="auto" w:fill="F2F2F2"/>
          </w:tcPr>
          <w:p w14:paraId="130A99B0" w14:textId="77777777" w:rsidR="003D2530" w:rsidRDefault="00CF5691">
            <w:r>
              <w:rPr>
                <w:sz w:val="19"/>
              </w:rPr>
              <w:t>Desarrollo e integración con Sistema de Comunicaciones PNP, WhatsApp Business API, Observatorio del Crimen, Asyste</w:t>
            </w:r>
          </w:p>
        </w:tc>
        <w:tc>
          <w:tcPr>
            <w:tcW w:w="1701" w:type="dxa"/>
            <w:shd w:val="clear" w:color="auto" w:fill="F2F2F2"/>
          </w:tcPr>
          <w:p w14:paraId="18B6C244" w14:textId="77777777" w:rsidR="003D2530" w:rsidRDefault="00CF5691">
            <w:pPr>
              <w:jc w:val="center"/>
            </w:pPr>
            <w:r>
              <w:rPr>
                <w:sz w:val="19"/>
              </w:rPr>
              <w:t>90,00</w:t>
            </w:r>
            <w:r>
              <w:rPr>
                <w:sz w:val="19"/>
              </w:rPr>
              <w:t>0</w:t>
            </w:r>
          </w:p>
        </w:tc>
      </w:tr>
      <w:tr w:rsidR="003D2530" w14:paraId="5602C1BB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6D8FBE60" w14:textId="77777777" w:rsidR="003D2530" w:rsidRDefault="00CF5691">
            <w:r>
              <w:rPr>
                <w:sz w:val="19"/>
              </w:rPr>
              <w:t>Seguridad y cumplimiento</w:t>
            </w:r>
          </w:p>
        </w:tc>
        <w:tc>
          <w:tcPr>
            <w:tcW w:w="4819" w:type="dxa"/>
            <w:shd w:val="clear" w:color="auto" w:fill="F2F2F2"/>
          </w:tcPr>
          <w:p w14:paraId="3E876BA0" w14:textId="77777777" w:rsidR="003D2530" w:rsidRDefault="00CF5691">
            <w:r>
              <w:rPr>
                <w:sz w:val="19"/>
              </w:rPr>
              <w:t>AES-256, MFA, auditoría de ms-sanitizer, revisión legal (Ley 32490)</w:t>
            </w:r>
          </w:p>
        </w:tc>
        <w:tc>
          <w:tcPr>
            <w:tcW w:w="1701" w:type="dxa"/>
            <w:shd w:val="clear" w:color="auto" w:fill="F2F2F2"/>
          </w:tcPr>
          <w:p w14:paraId="6C38B19D" w14:textId="77777777" w:rsidR="003D2530" w:rsidRDefault="00CF5691">
            <w:pPr>
              <w:jc w:val="center"/>
            </w:pPr>
            <w:r>
              <w:rPr>
                <w:sz w:val="19"/>
              </w:rPr>
              <w:t>70,000</w:t>
            </w:r>
          </w:p>
        </w:tc>
      </w:tr>
      <w:tr w:rsidR="003D2530" w14:paraId="74F8535B" w14:textId="77777777">
        <w:trPr>
          <w:jc w:val="center"/>
        </w:trPr>
        <w:tc>
          <w:tcPr>
            <w:tcW w:w="2551" w:type="dxa"/>
            <w:shd w:val="clear" w:color="auto" w:fill="F2F2F2"/>
          </w:tcPr>
          <w:p w14:paraId="42CEF9C7" w14:textId="77777777" w:rsidR="003D2530" w:rsidRDefault="00CF5691">
            <w:r>
              <w:rPr>
                <w:sz w:val="19"/>
              </w:rPr>
              <w:t>Contingencia (15%)</w:t>
            </w:r>
          </w:p>
        </w:tc>
        <w:tc>
          <w:tcPr>
            <w:tcW w:w="4819" w:type="dxa"/>
            <w:shd w:val="clear" w:color="auto" w:fill="F2F2F2"/>
          </w:tcPr>
          <w:p w14:paraId="19510EC7" w14:textId="77777777" w:rsidR="003D2530" w:rsidRDefault="00CF5691">
            <w:r>
              <w:rPr>
                <w:sz w:val="19"/>
              </w:rPr>
              <w:t>Reserva ante escalamiento de riesgos RIE-ANT-01/02 y RIE-TRANSP-03</w:t>
            </w:r>
          </w:p>
        </w:tc>
        <w:tc>
          <w:tcPr>
            <w:tcW w:w="1701" w:type="dxa"/>
            <w:shd w:val="clear" w:color="auto" w:fill="F2F2F2"/>
          </w:tcPr>
          <w:p w14:paraId="55B0A6B5" w14:textId="77777777" w:rsidR="003D2530" w:rsidRDefault="00CF5691">
            <w:pPr>
              <w:jc w:val="center"/>
            </w:pPr>
            <w:r>
              <w:rPr>
                <w:sz w:val="19"/>
              </w:rPr>
              <w:t>90,000</w:t>
            </w:r>
          </w:p>
        </w:tc>
      </w:tr>
    </w:tbl>
    <w:p w14:paraId="75A2AF95" w14:textId="77777777" w:rsidR="003D2530" w:rsidRDefault="00CF5691">
      <w:r>
        <w:rPr>
          <w:b/>
        </w:rPr>
        <w:t xml:space="preserve">Total estimado (24 meses): </w:t>
      </w:r>
      <w:r>
        <w:t xml:space="preserve">S/ 690,000 </w:t>
      </w:r>
      <w:r>
        <w:t>(referencial, sujeto a validación presupuestal formal).</w:t>
      </w:r>
    </w:p>
    <w:p w14:paraId="7D36EC20" w14:textId="77777777" w:rsidR="003D2530" w:rsidRDefault="003D2530"/>
    <w:p w14:paraId="3F0D7159" w14:textId="77777777" w:rsidR="003D2530" w:rsidRDefault="00CF5691">
      <w:pPr>
        <w:jc w:val="center"/>
      </w:pPr>
      <w:r>
        <w:rPr>
          <w:noProof/>
        </w:rPr>
        <w:drawing>
          <wp:inline distT="0" distB="0" distL="0" distR="0" wp14:anchorId="05DA20EF" wp14:editId="1C2E14A4">
            <wp:extent cx="5486400" cy="2402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upuesto_plan_migrac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4890" w14:textId="77777777" w:rsidR="003D2530" w:rsidRDefault="00CF5691">
      <w:r>
        <w:br w:type="page"/>
      </w:r>
    </w:p>
    <w:p w14:paraId="15667F00" w14:textId="77777777" w:rsidR="003D2530" w:rsidRDefault="00CF5691">
      <w:pPr>
        <w:pStyle w:val="Ttulo1"/>
      </w:pPr>
      <w:r>
        <w:rPr>
          <w:color w:val="1F3B57"/>
        </w:rPr>
        <w:lastRenderedPageBreak/>
        <w:t>6. Gobernanza de la Implementación</w:t>
      </w:r>
    </w:p>
    <w:p w14:paraId="1822EFCE" w14:textId="77777777" w:rsidR="003D2530" w:rsidRDefault="00CF5691">
      <w:r>
        <w:t>Conforme al Paso 1 de la Fase F, la ejecución del plan requiere la interacción coordinada de cuatro marcos de gestión:</w:t>
      </w:r>
    </w:p>
    <w:p w14:paraId="0F568349" w14:textId="77777777" w:rsidR="003D2530" w:rsidRDefault="00CF5691">
      <w:pPr>
        <w:pStyle w:val="Listaconvietas"/>
      </w:pPr>
      <w:r>
        <w:rPr>
          <w:b/>
        </w:rPr>
        <w:t xml:space="preserve">Business Planning: </w:t>
      </w:r>
      <w:r>
        <w:t>Dirección PNP y GIES d</w:t>
      </w:r>
      <w:r>
        <w:t>efinen objetivos y asignan recursos institucionales al plan.</w:t>
      </w:r>
    </w:p>
    <w:p w14:paraId="04F74C02" w14:textId="77777777" w:rsidR="003D2530" w:rsidRDefault="00CF5691">
      <w:pPr>
        <w:pStyle w:val="Listaconvietas"/>
      </w:pPr>
      <w:r>
        <w:rPr>
          <w:b/>
        </w:rPr>
        <w:t xml:space="preserve">Enterprise Architecture: </w:t>
      </w:r>
      <w:r>
        <w:t>El Equipo de Arquitectura da contexto técnico y valida cada entrega contra el Architecture Roadmap (F-FAR-001).</w:t>
      </w:r>
    </w:p>
    <w:p w14:paraId="1E2B9CF4" w14:textId="77777777" w:rsidR="003D2530" w:rsidRDefault="00CF5691">
      <w:pPr>
        <w:pStyle w:val="Listaconvietas"/>
      </w:pPr>
      <w:r>
        <w:rPr>
          <w:b/>
        </w:rPr>
        <w:t xml:space="preserve">Portfolio/Project Management: </w:t>
      </w:r>
      <w:r>
        <w:t>Coordina los hitos del crono</w:t>
      </w:r>
      <w:r>
        <w:t>grama (sección 3) y el seguimiento del presupuesto (sección 5).</w:t>
      </w:r>
    </w:p>
    <w:p w14:paraId="0A310746" w14:textId="77777777" w:rsidR="003D2530" w:rsidRDefault="00CF5691">
      <w:pPr>
        <w:pStyle w:val="Listaconvietas"/>
      </w:pPr>
      <w:r>
        <w:rPr>
          <w:b/>
        </w:rPr>
        <w:t xml:space="preserve">Operations Management: </w:t>
      </w:r>
      <w:r>
        <w:t>El Observatorio del Crimen PNP y el Sistema de Comunicaciones PNP operan y mantienen lo entregado en producción.</w:t>
      </w:r>
    </w:p>
    <w:p w14:paraId="15F0B89D" w14:textId="77777777" w:rsidR="003D2530" w:rsidRDefault="00CF5691">
      <w:r>
        <w:br w:type="page"/>
      </w:r>
    </w:p>
    <w:p w14:paraId="4EE70AA5" w14:textId="77777777" w:rsidR="003D2530" w:rsidRDefault="00CF5691">
      <w:pPr>
        <w:pStyle w:val="Ttulo1"/>
      </w:pPr>
      <w:r>
        <w:rPr>
          <w:color w:val="1F3B57"/>
        </w:rPr>
        <w:lastRenderedPageBreak/>
        <w:t>7. Gestión de Riesgos</w:t>
      </w:r>
    </w:p>
    <w:p w14:paraId="10902AD8" w14:textId="77777777" w:rsidR="003D2530" w:rsidRDefault="00CF5691">
      <w:r>
        <w:t xml:space="preserve">Riesgos consolidados del </w:t>
      </w:r>
      <w:r>
        <w:t xml:space="preserve">MÓDULO M del Prompt Maestro. Los riesgos RIE-01 a RIE-04 y RIE-TRANSP-01 a 05 provienen de la versión base v4.0 del proyecto; aquí se listan con su descripción de contexto disponible. Los riesgos RIE-ANT-01 y RIE-ANT-02 son específicos de la v5.0, basados </w:t>
      </w:r>
      <w:r>
        <w:t>en antecedentes reales documentados en el MÓDULO ANT.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402"/>
        <w:gridCol w:w="907"/>
        <w:gridCol w:w="1020"/>
        <w:gridCol w:w="2460"/>
      </w:tblGrid>
      <w:tr w:rsidR="003D2530" w14:paraId="713A0601" w14:textId="77777777">
        <w:trPr>
          <w:jc w:val="center"/>
        </w:trPr>
        <w:tc>
          <w:tcPr>
            <w:tcW w:w="1304" w:type="dxa"/>
            <w:shd w:val="clear" w:color="auto" w:fill="1F3B57"/>
          </w:tcPr>
          <w:p w14:paraId="05C85E37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402" w:type="dxa"/>
            <w:shd w:val="clear" w:color="auto" w:fill="1F3B57"/>
          </w:tcPr>
          <w:p w14:paraId="72D30ADE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w="907" w:type="dxa"/>
            <w:shd w:val="clear" w:color="auto" w:fill="1F3B57"/>
          </w:tcPr>
          <w:p w14:paraId="2554CAE8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Prob.</w:t>
            </w:r>
          </w:p>
        </w:tc>
        <w:tc>
          <w:tcPr>
            <w:tcW w:w="1020" w:type="dxa"/>
            <w:shd w:val="clear" w:color="auto" w:fill="1F3B57"/>
          </w:tcPr>
          <w:p w14:paraId="40F8DB41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w="2438" w:type="dxa"/>
            <w:shd w:val="clear" w:color="auto" w:fill="1F3B57"/>
          </w:tcPr>
          <w:p w14:paraId="26003690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Mitigación</w:t>
            </w:r>
          </w:p>
        </w:tc>
      </w:tr>
      <w:tr w:rsidR="003D2530" w14:paraId="5BFB5B63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5A055071" w14:textId="77777777" w:rsidR="003D2530" w:rsidRDefault="00CF5691">
            <w:r>
              <w:rPr>
                <w:sz w:val="19"/>
              </w:rPr>
              <w:t>RIE-ANT-01</w:t>
            </w:r>
          </w:p>
        </w:tc>
        <w:tc>
          <w:tcPr>
            <w:tcW w:w="3402" w:type="dxa"/>
            <w:shd w:val="clear" w:color="auto" w:fill="F2F2F2"/>
          </w:tcPr>
          <w:p w14:paraId="18EBF777" w14:textId="77777777" w:rsidR="003D2530" w:rsidRDefault="00CF5691">
            <w:r>
              <w:rPr>
                <w:sz w:val="19"/>
              </w:rPr>
              <w:t>Alertas de patrullaje que no se traducen en despacho real (patrón documentado en la Central 111)</w:t>
            </w:r>
          </w:p>
        </w:tc>
        <w:tc>
          <w:tcPr>
            <w:tcW w:w="907" w:type="dxa"/>
            <w:shd w:val="clear" w:color="auto" w:fill="F2F2F2"/>
          </w:tcPr>
          <w:p w14:paraId="2F813FBD" w14:textId="77777777" w:rsidR="003D2530" w:rsidRDefault="00CF5691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1020" w:type="dxa"/>
            <w:shd w:val="clear" w:color="auto" w:fill="F2F2F2"/>
          </w:tcPr>
          <w:p w14:paraId="0C76EF49" w14:textId="77777777" w:rsidR="003D2530" w:rsidRDefault="00CF5691">
            <w:pPr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2438" w:type="dxa"/>
            <w:shd w:val="clear" w:color="auto" w:fill="F2F2F2"/>
          </w:tcPr>
          <w:p w14:paraId="49C66AC8" w14:textId="77777777" w:rsidR="003D2530" w:rsidRDefault="00CF5691">
            <w:pPr>
              <w:jc w:val="center"/>
            </w:pPr>
            <w:r>
              <w:rPr>
                <w:sz w:val="19"/>
              </w:rPr>
              <w:t>Medir TRI real desde el Mes 4 (OBJ-02); escalar</w:t>
            </w:r>
            <w:r>
              <w:rPr>
                <w:sz w:val="19"/>
              </w:rPr>
              <w:t xml:space="preserve"> al Comandante si no mejora en 2 meses.</w:t>
            </w:r>
          </w:p>
        </w:tc>
      </w:tr>
      <w:tr w:rsidR="003D2530" w14:paraId="31758702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54EDD1E9" w14:textId="77777777" w:rsidR="003D2530" w:rsidRDefault="00CF5691">
            <w:r>
              <w:rPr>
                <w:sz w:val="19"/>
              </w:rPr>
              <w:t>RIE-ANT-02</w:t>
            </w:r>
          </w:p>
        </w:tc>
        <w:tc>
          <w:tcPr>
            <w:tcW w:w="3402" w:type="dxa"/>
            <w:shd w:val="clear" w:color="auto" w:fill="F2F2F2"/>
          </w:tcPr>
          <w:p w14:paraId="429AB588" w14:textId="77777777" w:rsidR="003D2530" w:rsidRDefault="00CF5691">
            <w:r>
              <w:rPr>
                <w:sz w:val="19"/>
              </w:rPr>
              <w:t>Retroalimentación tipo predictive policing: más patrullaje refuerza artificialmente un clúster</w:t>
            </w:r>
          </w:p>
        </w:tc>
        <w:tc>
          <w:tcPr>
            <w:tcW w:w="907" w:type="dxa"/>
            <w:shd w:val="clear" w:color="auto" w:fill="F2F2F2"/>
          </w:tcPr>
          <w:p w14:paraId="4432ECBC" w14:textId="77777777" w:rsidR="003D2530" w:rsidRDefault="00CF5691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1020" w:type="dxa"/>
            <w:shd w:val="clear" w:color="auto" w:fill="F2F2F2"/>
          </w:tcPr>
          <w:p w14:paraId="70B0C954" w14:textId="77777777" w:rsidR="003D2530" w:rsidRDefault="00CF5691"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w="2438" w:type="dxa"/>
            <w:shd w:val="clear" w:color="auto" w:fill="F2F2F2"/>
          </w:tcPr>
          <w:p w14:paraId="49287DF9" w14:textId="77777777" w:rsidR="003D2530" w:rsidRDefault="00CF5691">
            <w:pPr>
              <w:jc w:val="center"/>
            </w:pPr>
            <w:r>
              <w:rPr>
                <w:sz w:val="19"/>
              </w:rPr>
              <w:t xml:space="preserve">Revisar clústeres "Resueltos" vs. nuevos cada cierre de fase; no usar solo </w:t>
            </w:r>
            <w:r>
              <w:rPr>
                <w:sz w:val="19"/>
              </w:rPr>
              <w:t>persistencia del clúster.</w:t>
            </w:r>
          </w:p>
        </w:tc>
      </w:tr>
      <w:tr w:rsidR="003D2530" w14:paraId="452D2857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04C9317F" w14:textId="77777777" w:rsidR="003D2530" w:rsidRDefault="00CF5691">
            <w:r>
              <w:rPr>
                <w:sz w:val="19"/>
              </w:rPr>
              <w:t>RIE-04</w:t>
            </w:r>
          </w:p>
        </w:tc>
        <w:tc>
          <w:tcPr>
            <w:tcW w:w="3402" w:type="dxa"/>
            <w:shd w:val="clear" w:color="auto" w:fill="F2F2F2"/>
          </w:tcPr>
          <w:p w14:paraId="357C797A" w14:textId="77777777" w:rsidR="003D2530" w:rsidRDefault="00CF5691">
            <w:r>
              <w:rPr>
                <w:sz w:val="19"/>
              </w:rPr>
              <w:t>Imprecisión de GPS en el reporte ciudadano</w:t>
            </w:r>
          </w:p>
        </w:tc>
        <w:tc>
          <w:tcPr>
            <w:tcW w:w="907" w:type="dxa"/>
            <w:shd w:val="clear" w:color="auto" w:fill="F2F2F2"/>
          </w:tcPr>
          <w:p w14:paraId="034D1AD6" w14:textId="77777777" w:rsidR="003D2530" w:rsidRDefault="00CF5691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1020" w:type="dxa"/>
            <w:shd w:val="clear" w:color="auto" w:fill="F2F2F2"/>
          </w:tcPr>
          <w:p w14:paraId="400B2B3B" w14:textId="77777777" w:rsidR="003D2530" w:rsidRDefault="00CF5691"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w="2438" w:type="dxa"/>
            <w:shd w:val="clear" w:color="auto" w:fill="F2F2F2"/>
          </w:tcPr>
          <w:p w14:paraId="078645B7" w14:textId="77777777" w:rsidR="003D2530" w:rsidRDefault="00CF5691">
            <w:pPr>
              <w:jc w:val="center"/>
            </w:pPr>
            <w:r>
              <w:rPr>
                <w:sz w:val="19"/>
              </w:rPr>
              <w:t>Validación de coordenadas contra corredor_vial_id; radio de tolerancia en el motor DBSCAN.</w:t>
            </w:r>
          </w:p>
        </w:tc>
      </w:tr>
      <w:tr w:rsidR="003D2530" w14:paraId="0C932ED1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7071678C" w14:textId="77777777" w:rsidR="003D2530" w:rsidRDefault="00CF5691">
            <w:r>
              <w:rPr>
                <w:sz w:val="19"/>
              </w:rPr>
              <w:t>RIE-TRANSP-03</w:t>
            </w:r>
          </w:p>
        </w:tc>
        <w:tc>
          <w:tcPr>
            <w:tcW w:w="3402" w:type="dxa"/>
            <w:shd w:val="clear" w:color="auto" w:fill="F2F2F2"/>
          </w:tcPr>
          <w:p w14:paraId="499E4CD0" w14:textId="77777777" w:rsidR="003D2530" w:rsidRDefault="00CF5691">
            <w:r>
              <w:rPr>
                <w:sz w:val="19"/>
              </w:rPr>
              <w:t>Alertas de Patrullaje sin seguimiento operativo posterior</w:t>
            </w:r>
          </w:p>
        </w:tc>
        <w:tc>
          <w:tcPr>
            <w:tcW w:w="907" w:type="dxa"/>
            <w:shd w:val="clear" w:color="auto" w:fill="F2F2F2"/>
          </w:tcPr>
          <w:p w14:paraId="58F59137" w14:textId="77777777" w:rsidR="003D2530" w:rsidRDefault="00CF5691">
            <w:pPr>
              <w:jc w:val="center"/>
            </w:pPr>
            <w:r>
              <w:rPr>
                <w:sz w:val="19"/>
              </w:rPr>
              <w:t>Med</w:t>
            </w:r>
            <w:r>
              <w:rPr>
                <w:sz w:val="19"/>
              </w:rPr>
              <w:t>ia</w:t>
            </w:r>
          </w:p>
        </w:tc>
        <w:tc>
          <w:tcPr>
            <w:tcW w:w="1020" w:type="dxa"/>
            <w:shd w:val="clear" w:color="auto" w:fill="F2F2F2"/>
          </w:tcPr>
          <w:p w14:paraId="5FD0DA06" w14:textId="77777777" w:rsidR="003D2530" w:rsidRDefault="00CF5691">
            <w:pPr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2438" w:type="dxa"/>
            <w:shd w:val="clear" w:color="auto" w:fill="F2F2F2"/>
          </w:tcPr>
          <w:p w14:paraId="6A48F95C" w14:textId="77777777" w:rsidR="003D2530" w:rsidRDefault="00CF5691">
            <w:pPr>
              <w:jc w:val="center"/>
            </w:pPr>
            <w:r>
              <w:rPr>
                <w:sz w:val="19"/>
              </w:rPr>
              <w:t>Confirmación obligatoria de fecha_despacho_confirmado antes de cerrar el ciclo del hito.</w:t>
            </w:r>
          </w:p>
        </w:tc>
      </w:tr>
      <w:tr w:rsidR="003D2530" w14:paraId="201BC548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0577CD17" w14:textId="77777777" w:rsidR="003D2530" w:rsidRDefault="00CF5691">
            <w:r>
              <w:rPr>
                <w:sz w:val="19"/>
              </w:rPr>
              <w:t>RIE-01*</w:t>
            </w:r>
          </w:p>
        </w:tc>
        <w:tc>
          <w:tcPr>
            <w:tcW w:w="3402" w:type="dxa"/>
            <w:shd w:val="clear" w:color="auto" w:fill="F2F2F2"/>
          </w:tcPr>
          <w:p w14:paraId="60039191" w14:textId="77777777" w:rsidR="003D2530" w:rsidRDefault="00CF5691">
            <w:r>
              <w:rPr>
                <w:sz w:val="19"/>
              </w:rPr>
              <w:t>Riesgo de reidentificación del Informante pese al anonimato estructural</w:t>
            </w:r>
          </w:p>
        </w:tc>
        <w:tc>
          <w:tcPr>
            <w:tcW w:w="907" w:type="dxa"/>
            <w:shd w:val="clear" w:color="auto" w:fill="F2F2F2"/>
          </w:tcPr>
          <w:p w14:paraId="03F459F2" w14:textId="77777777" w:rsidR="003D2530" w:rsidRDefault="00CF5691">
            <w:pPr>
              <w:jc w:val="center"/>
            </w:pPr>
            <w:r>
              <w:rPr>
                <w:sz w:val="19"/>
              </w:rPr>
              <w:t>Baja</w:t>
            </w:r>
          </w:p>
        </w:tc>
        <w:tc>
          <w:tcPr>
            <w:tcW w:w="1020" w:type="dxa"/>
            <w:shd w:val="clear" w:color="auto" w:fill="F2F2F2"/>
          </w:tcPr>
          <w:p w14:paraId="502B4C77" w14:textId="77777777" w:rsidR="003D2530" w:rsidRDefault="00CF5691">
            <w:pPr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2438" w:type="dxa"/>
            <w:shd w:val="clear" w:color="auto" w:fill="F2F2F2"/>
          </w:tcPr>
          <w:p w14:paraId="282149DF" w14:textId="77777777" w:rsidR="003D2530" w:rsidRDefault="00CF5691">
            <w:pPr>
              <w:jc w:val="center"/>
            </w:pPr>
            <w:r>
              <w:rPr>
                <w:sz w:val="19"/>
              </w:rPr>
              <w:t xml:space="preserve">Auditoría de ms-sanitizer como único proceso con permiso de </w:t>
            </w:r>
            <w:r>
              <w:rPr>
                <w:sz w:val="19"/>
              </w:rPr>
              <w:t>escritura sobre multimedia_reporte.</w:t>
            </w:r>
          </w:p>
        </w:tc>
      </w:tr>
      <w:tr w:rsidR="003D2530" w14:paraId="24E0D4DB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646C29C1" w14:textId="77777777" w:rsidR="003D2530" w:rsidRDefault="00CF5691">
            <w:r>
              <w:rPr>
                <w:sz w:val="19"/>
              </w:rPr>
              <w:t>RIE-02*</w:t>
            </w:r>
          </w:p>
        </w:tc>
        <w:tc>
          <w:tcPr>
            <w:tcW w:w="3402" w:type="dxa"/>
            <w:shd w:val="clear" w:color="auto" w:fill="F2F2F2"/>
          </w:tcPr>
          <w:p w14:paraId="248ABFB6" w14:textId="77777777" w:rsidR="003D2530" w:rsidRDefault="00CF5691">
            <w:r>
              <w:rPr>
                <w:sz w:val="19"/>
              </w:rPr>
              <w:t>Reportes falsos o manipulación del scoring durante el piloto</w:t>
            </w:r>
          </w:p>
        </w:tc>
        <w:tc>
          <w:tcPr>
            <w:tcW w:w="907" w:type="dxa"/>
            <w:shd w:val="clear" w:color="auto" w:fill="F2F2F2"/>
          </w:tcPr>
          <w:p w14:paraId="79E9607C" w14:textId="77777777" w:rsidR="003D2530" w:rsidRDefault="00CF5691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1020" w:type="dxa"/>
            <w:shd w:val="clear" w:color="auto" w:fill="F2F2F2"/>
          </w:tcPr>
          <w:p w14:paraId="09277E2B" w14:textId="77777777" w:rsidR="003D2530" w:rsidRDefault="00CF5691"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w="2438" w:type="dxa"/>
            <w:shd w:val="clear" w:color="auto" w:fill="F2F2F2"/>
          </w:tcPr>
          <w:p w14:paraId="4B1FFAAE" w14:textId="77777777" w:rsidR="003D2530" w:rsidRDefault="00CF5691">
            <w:pPr>
              <w:jc w:val="center"/>
            </w:pPr>
            <w:r>
              <w:rPr>
                <w:sz w:val="19"/>
              </w:rPr>
              <w:t>Revisión manual del Analista para score 30-79; trazabilidad en log_auditoria.</w:t>
            </w:r>
          </w:p>
        </w:tc>
      </w:tr>
      <w:tr w:rsidR="003D2530" w14:paraId="675D6D34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6052A1C2" w14:textId="77777777" w:rsidR="003D2530" w:rsidRDefault="00CF5691">
            <w:r>
              <w:rPr>
                <w:sz w:val="19"/>
              </w:rPr>
              <w:t>RIE-03*</w:t>
            </w:r>
          </w:p>
        </w:tc>
        <w:tc>
          <w:tcPr>
            <w:tcW w:w="3402" w:type="dxa"/>
            <w:shd w:val="clear" w:color="auto" w:fill="F2F2F2"/>
          </w:tcPr>
          <w:p w14:paraId="5D148543" w14:textId="77777777" w:rsidR="003D2530" w:rsidRDefault="00CF5691">
            <w:r>
              <w:rPr>
                <w:sz w:val="19"/>
              </w:rPr>
              <w:t xml:space="preserve">Saturación del canal WhatsApp/App durante </w:t>
            </w:r>
            <w:r>
              <w:rPr>
                <w:sz w:val="19"/>
              </w:rPr>
              <w:t>picos de reportes</w:t>
            </w:r>
          </w:p>
        </w:tc>
        <w:tc>
          <w:tcPr>
            <w:tcW w:w="907" w:type="dxa"/>
            <w:shd w:val="clear" w:color="auto" w:fill="F2F2F2"/>
          </w:tcPr>
          <w:p w14:paraId="774949DB" w14:textId="77777777" w:rsidR="003D2530" w:rsidRDefault="00CF5691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1020" w:type="dxa"/>
            <w:shd w:val="clear" w:color="auto" w:fill="F2F2F2"/>
          </w:tcPr>
          <w:p w14:paraId="51A353B0" w14:textId="77777777" w:rsidR="003D2530" w:rsidRDefault="00CF5691"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w="2438" w:type="dxa"/>
            <w:shd w:val="clear" w:color="auto" w:fill="F2F2F2"/>
          </w:tcPr>
          <w:p w14:paraId="01CE6DF8" w14:textId="77777777" w:rsidR="003D2530" w:rsidRDefault="00CF5691">
            <w:pPr>
              <w:jc w:val="center"/>
            </w:pPr>
            <w:r>
              <w:rPr>
                <w:sz w:val="19"/>
              </w:rPr>
              <w:t>Monitoreo de capacidad de Lambda (INT-05) durante el piloto en SJL/Ate/El Agustino.</w:t>
            </w:r>
          </w:p>
        </w:tc>
      </w:tr>
      <w:tr w:rsidR="003D2530" w14:paraId="5C718368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063340E2" w14:textId="77777777" w:rsidR="003D2530" w:rsidRDefault="00CF5691">
            <w:r>
              <w:rPr>
                <w:sz w:val="19"/>
              </w:rPr>
              <w:t>RIE-TRANSP-01*</w:t>
            </w:r>
          </w:p>
        </w:tc>
        <w:tc>
          <w:tcPr>
            <w:tcW w:w="3402" w:type="dxa"/>
            <w:shd w:val="clear" w:color="auto" w:fill="F2F2F2"/>
          </w:tcPr>
          <w:p w14:paraId="774CD22C" w14:textId="77777777" w:rsidR="003D2530" w:rsidRDefault="00CF5691">
            <w:r>
              <w:rPr>
                <w:sz w:val="19"/>
              </w:rPr>
              <w:t>Represalias contra transportistas identificados indirectamente</w:t>
            </w:r>
          </w:p>
        </w:tc>
        <w:tc>
          <w:tcPr>
            <w:tcW w:w="907" w:type="dxa"/>
            <w:shd w:val="clear" w:color="auto" w:fill="F2F2F2"/>
          </w:tcPr>
          <w:p w14:paraId="5927EB67" w14:textId="77777777" w:rsidR="003D2530" w:rsidRDefault="00CF5691">
            <w:pPr>
              <w:jc w:val="center"/>
            </w:pPr>
            <w:r>
              <w:rPr>
                <w:sz w:val="19"/>
              </w:rPr>
              <w:t>Baja</w:t>
            </w:r>
          </w:p>
        </w:tc>
        <w:tc>
          <w:tcPr>
            <w:tcW w:w="1020" w:type="dxa"/>
            <w:shd w:val="clear" w:color="auto" w:fill="F2F2F2"/>
          </w:tcPr>
          <w:p w14:paraId="6B7EAD5A" w14:textId="77777777" w:rsidR="003D2530" w:rsidRDefault="00CF5691">
            <w:pPr>
              <w:jc w:val="center"/>
            </w:pPr>
            <w:r>
              <w:rPr>
                <w:sz w:val="19"/>
              </w:rPr>
              <w:t>Alto</w:t>
            </w:r>
          </w:p>
        </w:tc>
        <w:tc>
          <w:tcPr>
            <w:tcW w:w="2438" w:type="dxa"/>
            <w:shd w:val="clear" w:color="auto" w:fill="F2F2F2"/>
          </w:tcPr>
          <w:p w14:paraId="75CD34DA" w14:textId="77777777" w:rsidR="003D2530" w:rsidRDefault="00CF5691">
            <w:pPr>
              <w:jc w:val="center"/>
            </w:pPr>
            <w:r>
              <w:rPr>
                <w:sz w:val="19"/>
              </w:rPr>
              <w:t>Anonimato estructural obligatorio (MÓDULO C.3); sin c</w:t>
            </w:r>
            <w:r>
              <w:rPr>
                <w:sz w:val="19"/>
              </w:rPr>
              <w:t>aptura de placa propia ni WhatsApp del Informante.</w:t>
            </w:r>
          </w:p>
        </w:tc>
      </w:tr>
      <w:tr w:rsidR="003D2530" w14:paraId="1AD91367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09CB227F" w14:textId="77777777" w:rsidR="003D2530" w:rsidRDefault="00CF5691">
            <w:r>
              <w:rPr>
                <w:sz w:val="19"/>
              </w:rPr>
              <w:t>RIE-TRANSP-02*</w:t>
            </w:r>
          </w:p>
        </w:tc>
        <w:tc>
          <w:tcPr>
            <w:tcW w:w="3402" w:type="dxa"/>
            <w:shd w:val="clear" w:color="auto" w:fill="F2F2F2"/>
          </w:tcPr>
          <w:p w14:paraId="50F72353" w14:textId="77777777" w:rsidR="003D2530" w:rsidRDefault="00CF5691">
            <w:r>
              <w:rPr>
                <w:sz w:val="19"/>
              </w:rPr>
              <w:t>Resistencia de gremios de transporte a adoptar el canal</w:t>
            </w:r>
          </w:p>
        </w:tc>
        <w:tc>
          <w:tcPr>
            <w:tcW w:w="907" w:type="dxa"/>
            <w:shd w:val="clear" w:color="auto" w:fill="F2F2F2"/>
          </w:tcPr>
          <w:p w14:paraId="3413020B" w14:textId="77777777" w:rsidR="003D2530" w:rsidRDefault="00CF5691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1020" w:type="dxa"/>
            <w:shd w:val="clear" w:color="auto" w:fill="F2F2F2"/>
          </w:tcPr>
          <w:p w14:paraId="58422022" w14:textId="77777777" w:rsidR="003D2530" w:rsidRDefault="00CF5691"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w="2438" w:type="dxa"/>
            <w:shd w:val="clear" w:color="auto" w:fill="F2F2F2"/>
          </w:tcPr>
          <w:p w14:paraId="7BD7A4C5" w14:textId="77777777" w:rsidR="003D2530" w:rsidRDefault="00CF5691">
            <w:pPr>
              <w:jc w:val="center"/>
            </w:pPr>
            <w:r>
              <w:rPr>
                <w:sz w:val="19"/>
              </w:rPr>
              <w:t>Plan de comunicaciones y coordinación con GIES durante el piloto.</w:t>
            </w:r>
          </w:p>
        </w:tc>
      </w:tr>
      <w:tr w:rsidR="003D2530" w14:paraId="4238552B" w14:textId="77777777">
        <w:trPr>
          <w:jc w:val="center"/>
        </w:trPr>
        <w:tc>
          <w:tcPr>
            <w:tcW w:w="1304" w:type="dxa"/>
            <w:shd w:val="clear" w:color="auto" w:fill="F2F2F2"/>
          </w:tcPr>
          <w:p w14:paraId="14CA1762" w14:textId="77777777" w:rsidR="003D2530" w:rsidRDefault="00CF5691">
            <w:r>
              <w:rPr>
                <w:sz w:val="19"/>
              </w:rPr>
              <w:t>RIE-TRANSP-05*</w:t>
            </w:r>
          </w:p>
        </w:tc>
        <w:tc>
          <w:tcPr>
            <w:tcW w:w="3402" w:type="dxa"/>
            <w:shd w:val="clear" w:color="auto" w:fill="F2F2F2"/>
          </w:tcPr>
          <w:p w14:paraId="27EFD096" w14:textId="77777777" w:rsidR="003D2530" w:rsidRDefault="00CF5691">
            <w:r>
              <w:rPr>
                <w:sz w:val="19"/>
              </w:rPr>
              <w:t xml:space="preserve">Dependencia de conectividad móvil en </w:t>
            </w:r>
            <w:r>
              <w:rPr>
                <w:sz w:val="19"/>
              </w:rPr>
              <w:t>zonas de bajo alcance</w:t>
            </w:r>
          </w:p>
        </w:tc>
        <w:tc>
          <w:tcPr>
            <w:tcW w:w="907" w:type="dxa"/>
            <w:shd w:val="clear" w:color="auto" w:fill="F2F2F2"/>
          </w:tcPr>
          <w:p w14:paraId="3621D6FF" w14:textId="77777777" w:rsidR="003D2530" w:rsidRDefault="00CF5691">
            <w:pPr>
              <w:jc w:val="center"/>
            </w:pPr>
            <w:r>
              <w:rPr>
                <w:sz w:val="19"/>
              </w:rPr>
              <w:t>Media</w:t>
            </w:r>
          </w:p>
        </w:tc>
        <w:tc>
          <w:tcPr>
            <w:tcW w:w="1020" w:type="dxa"/>
            <w:shd w:val="clear" w:color="auto" w:fill="F2F2F2"/>
          </w:tcPr>
          <w:p w14:paraId="4B41B992" w14:textId="77777777" w:rsidR="003D2530" w:rsidRDefault="00CF5691">
            <w:pPr>
              <w:jc w:val="center"/>
            </w:pPr>
            <w:r>
              <w:rPr>
                <w:sz w:val="19"/>
              </w:rPr>
              <w:t>Medio</w:t>
            </w:r>
          </w:p>
        </w:tc>
        <w:tc>
          <w:tcPr>
            <w:tcW w:w="2438" w:type="dxa"/>
            <w:shd w:val="clear" w:color="auto" w:fill="F2F2F2"/>
          </w:tcPr>
          <w:p w14:paraId="3378F413" w14:textId="77777777" w:rsidR="003D2530" w:rsidRDefault="00CF5691">
            <w:pPr>
              <w:jc w:val="center"/>
            </w:pPr>
            <w:r>
              <w:rPr>
                <w:sz w:val="19"/>
              </w:rPr>
              <w:t>Modo MRM (3 campos + foto opcional) para reportes con baja conectividad.</w:t>
            </w:r>
          </w:p>
        </w:tc>
      </w:tr>
    </w:tbl>
    <w:p w14:paraId="06282B6A" w14:textId="77777777" w:rsidR="003D2530" w:rsidRDefault="00CF5691">
      <w:r>
        <w:rPr>
          <w:i/>
          <w:color w:val="666666"/>
          <w:sz w:val="17"/>
        </w:rPr>
        <w:t>(*) Descripción inferida a partir del contexto disponible en el Prompt Maestro v5.0, ya que la definición original detallada de estos riesgos corres</w:t>
      </w:r>
      <w:r>
        <w:rPr>
          <w:i/>
          <w:color w:val="666666"/>
          <w:sz w:val="17"/>
        </w:rPr>
        <w:t>ponde a la documentación de v4.0 no cargada en esta conversación. Validar contra el documento fuente antes de la aprobación final (Módulo 0.3).</w:t>
      </w:r>
    </w:p>
    <w:p w14:paraId="4E163E59" w14:textId="77777777" w:rsidR="003D2530" w:rsidRDefault="00CF5691">
      <w:r>
        <w:br w:type="page"/>
      </w:r>
    </w:p>
    <w:p w14:paraId="4662C90E" w14:textId="77777777" w:rsidR="003D2530" w:rsidRDefault="00CF5691">
      <w:pPr>
        <w:pStyle w:val="Ttulo1"/>
      </w:pPr>
      <w:r>
        <w:rPr>
          <w:color w:val="1F3B57"/>
        </w:rPr>
        <w:lastRenderedPageBreak/>
        <w:t>8. Plan de Comunicaciones</w:t>
      </w:r>
    </w:p>
    <w:p w14:paraId="56C7E711" w14:textId="77777777" w:rsidR="003D2530" w:rsidRDefault="00CF5691">
      <w:r>
        <w:t>Elemento de entrada no arquitectural de la Fase F (Communications Plan). Define cómo</w:t>
      </w:r>
      <w:r>
        <w:t xml:space="preserve"> se informa el avance del plan a los interesados clave durante los 24 meses: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3D2530" w14:paraId="500ABD9B" w14:textId="77777777">
        <w:trPr>
          <w:jc w:val="center"/>
        </w:trPr>
        <w:tc>
          <w:tcPr>
            <w:tcW w:w="3402" w:type="dxa"/>
            <w:shd w:val="clear" w:color="auto" w:fill="1F3B57"/>
          </w:tcPr>
          <w:p w14:paraId="4DF84DDE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Audiencia</w:t>
            </w:r>
          </w:p>
        </w:tc>
        <w:tc>
          <w:tcPr>
            <w:tcW w:w="5669" w:type="dxa"/>
            <w:shd w:val="clear" w:color="auto" w:fill="1F3B57"/>
          </w:tcPr>
          <w:p w14:paraId="49D01D8E" w14:textId="77777777" w:rsidR="003D2530" w:rsidRDefault="00CF5691">
            <w:pPr>
              <w:jc w:val="center"/>
            </w:pPr>
            <w:r>
              <w:rPr>
                <w:b/>
                <w:color w:val="FFFFFF"/>
                <w:sz w:val="19"/>
              </w:rPr>
              <w:t>Mecanismo</w:t>
            </w:r>
          </w:p>
        </w:tc>
      </w:tr>
      <w:tr w:rsidR="003D2530" w14:paraId="1BAEEBA4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4718C829" w14:textId="77777777" w:rsidR="003D2530" w:rsidRDefault="00CF5691">
            <w:r>
              <w:rPr>
                <w:sz w:val="19"/>
              </w:rPr>
              <w:t>Comité PNP / GIES</w:t>
            </w:r>
          </w:p>
        </w:tc>
        <w:tc>
          <w:tcPr>
            <w:tcW w:w="5669" w:type="dxa"/>
            <w:shd w:val="clear" w:color="auto" w:fill="F2F2F2"/>
          </w:tcPr>
          <w:p w14:paraId="1CC3B978" w14:textId="77777777" w:rsidR="003D2530" w:rsidRDefault="00CF5691">
            <w:pPr>
              <w:jc w:val="center"/>
            </w:pPr>
            <w:r>
              <w:rPr>
                <w:sz w:val="19"/>
              </w:rPr>
              <w:t>Informe mensual de avance de cronograma y presupuesto.</w:t>
            </w:r>
          </w:p>
        </w:tc>
      </w:tr>
      <w:tr w:rsidR="003D2530" w14:paraId="22B7646F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2092AB27" w14:textId="77777777" w:rsidR="003D2530" w:rsidRDefault="00CF5691">
            <w:r>
              <w:rPr>
                <w:sz w:val="19"/>
              </w:rPr>
              <w:t>Gremios de transporte (SJL, Ate, El Agustino)</w:t>
            </w:r>
          </w:p>
        </w:tc>
        <w:tc>
          <w:tcPr>
            <w:tcW w:w="5669" w:type="dxa"/>
            <w:shd w:val="clear" w:color="auto" w:fill="F2F2F2"/>
          </w:tcPr>
          <w:p w14:paraId="35BCAFF7" w14:textId="77777777" w:rsidR="003D2530" w:rsidRDefault="00CF5691">
            <w:pPr>
              <w:jc w:val="center"/>
            </w:pPr>
            <w:r>
              <w:rPr>
                <w:sz w:val="19"/>
              </w:rPr>
              <w:t xml:space="preserve">Comunicación de inicio de </w:t>
            </w:r>
            <w:r>
              <w:rPr>
                <w:sz w:val="19"/>
              </w:rPr>
              <w:t>piloto, sin exponer detalles técnicos de scoring.</w:t>
            </w:r>
          </w:p>
        </w:tc>
      </w:tr>
      <w:tr w:rsidR="003D2530" w14:paraId="5DBFBDAD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7094B7A9" w14:textId="77777777" w:rsidR="003D2530" w:rsidRDefault="00CF5691">
            <w:r>
              <w:rPr>
                <w:sz w:val="19"/>
              </w:rPr>
              <w:t>Ministerio Público / Programa Asyste</w:t>
            </w:r>
          </w:p>
        </w:tc>
        <w:tc>
          <w:tcPr>
            <w:tcW w:w="5669" w:type="dxa"/>
            <w:shd w:val="clear" w:color="auto" w:fill="F2F2F2"/>
          </w:tcPr>
          <w:p w14:paraId="1456B739" w14:textId="77777777" w:rsidR="003D2530" w:rsidRDefault="00CF5691">
            <w:pPr>
              <w:jc w:val="center"/>
            </w:pPr>
            <w:r>
              <w:rPr>
                <w:sz w:val="19"/>
              </w:rPr>
              <w:t>Coordinación puntual sobre la decisión INT-08 y su seguimiento.</w:t>
            </w:r>
          </w:p>
        </w:tc>
      </w:tr>
      <w:tr w:rsidR="003D2530" w14:paraId="0F385DB0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1FDC89FD" w14:textId="77777777" w:rsidR="003D2530" w:rsidRDefault="00CF5691">
            <w:r>
              <w:rPr>
                <w:sz w:val="19"/>
              </w:rPr>
              <w:t>Equipo de Arquitectura</w:t>
            </w:r>
          </w:p>
        </w:tc>
        <w:tc>
          <w:tcPr>
            <w:tcW w:w="5669" w:type="dxa"/>
            <w:shd w:val="clear" w:color="auto" w:fill="F2F2F2"/>
          </w:tcPr>
          <w:p w14:paraId="6AA67737" w14:textId="77777777" w:rsidR="003D2530" w:rsidRDefault="00CF5691">
            <w:pPr>
              <w:jc w:val="center"/>
            </w:pPr>
            <w:r>
              <w:rPr>
                <w:sz w:val="19"/>
              </w:rPr>
              <w:t>Revisión quincenal de consistencia (Z-RESUMEN) durante la ejecución del plan.</w:t>
            </w:r>
          </w:p>
        </w:tc>
      </w:tr>
    </w:tbl>
    <w:p w14:paraId="006EE136" w14:textId="77777777" w:rsidR="003D2530" w:rsidRDefault="00CF5691">
      <w:r>
        <w:br w:type="page"/>
      </w:r>
    </w:p>
    <w:p w14:paraId="38C297E7" w14:textId="77777777" w:rsidR="003D2530" w:rsidRDefault="00CF5691">
      <w:pPr>
        <w:pStyle w:val="Ttulo1"/>
      </w:pPr>
      <w:r>
        <w:rPr>
          <w:color w:val="1F3B57"/>
        </w:rPr>
        <w:lastRenderedPageBreak/>
        <w:t>9. Criterios de Éxito</w:t>
      </w:r>
    </w:p>
    <w:p w14:paraId="1C4A571B" w14:textId="77777777" w:rsidR="003D2530" w:rsidRDefault="00CF5691">
      <w:pPr>
        <w:pStyle w:val="Listaconvietas"/>
      </w:pPr>
      <w:r>
        <w:t>OBJ-02 (TRI): tiempo de respuesta a incidente medido solo con fecha_despacho_confirmado no nula, con mejora sostenida desde el Mes 4 del piloto.</w:t>
      </w:r>
    </w:p>
    <w:p w14:paraId="6AFC721C" w14:textId="77777777" w:rsidR="003D2530" w:rsidRDefault="00CF5691">
      <w:pPr>
        <w:pStyle w:val="Listaconvietas"/>
      </w:pPr>
      <w:r>
        <w:t xml:space="preserve">Cobertura: despliegue exitoso en los 43 distritos de Lima Metropolitana al cierre del </w:t>
      </w:r>
      <w:r>
        <w:t>Mes 18.</w:t>
      </w:r>
    </w:p>
    <w:p w14:paraId="71B28B10" w14:textId="77777777" w:rsidR="003D2530" w:rsidRDefault="00CF5691">
      <w:pPr>
        <w:pStyle w:val="Listaconvietas"/>
      </w:pPr>
      <w:r>
        <w:t>Gobernanza: decisión documentada sobre INT-07/INT-08 antes del cierre del Mes 3 (condición de entrada a la Fase 1).</w:t>
      </w:r>
    </w:p>
    <w:p w14:paraId="698DDE6B" w14:textId="77777777" w:rsidR="003D2530" w:rsidRDefault="00CF5691">
      <w:pPr>
        <w:pStyle w:val="Listaconvietas"/>
      </w:pPr>
      <w:r>
        <w:t>Cierre de ciclo: lecciones aprendidas documentadas y Requests for Architecture Work generados (si aplica) al Mes 24.</w:t>
      </w:r>
    </w:p>
    <w:p w14:paraId="029AA796" w14:textId="77777777" w:rsidR="003D2530" w:rsidRDefault="00CF5691">
      <w:pPr>
        <w:pStyle w:val="Ttulo1"/>
      </w:pPr>
      <w:r>
        <w:rPr>
          <w:color w:val="1F3B57"/>
        </w:rPr>
        <w:t xml:space="preserve">10. Conclusión </w:t>
      </w:r>
      <w:r>
        <w:rPr>
          <w:color w:val="1F3B57"/>
        </w:rPr>
        <w:t>y Aprobación</w:t>
      </w:r>
    </w:p>
    <w:p w14:paraId="021BCA83" w14:textId="77777777" w:rsidR="003D2530" w:rsidRDefault="00CF5691">
      <w:r>
        <w:t>El presente Implementation and Migration Plan, Versión 1.0, integra el cronograma, los roles, el presupuesto estimado y los riesgos de CTOS-EXT-TRANSP en un solo documento de referencia para la ejecución de la Fase F. Su viabilidad depende crí</w:t>
      </w:r>
      <w:r>
        <w:t>ticamente de resolver, dentro del primer trimestre, la decisión sobre la relación con el Observatorio del Crimen PNP y el Programa Asyste, condición que habilita el resto del cronograma.</w:t>
      </w:r>
    </w:p>
    <w:p w14:paraId="7F34ACB9" w14:textId="77777777" w:rsidR="003D2530" w:rsidRDefault="003D2530"/>
    <w:p w14:paraId="22D341B2" w14:textId="77777777" w:rsidR="003D2530" w:rsidRDefault="00CF5691">
      <w:r>
        <w:rPr>
          <w:i/>
          <w:color w:val="666666"/>
          <w:sz w:val="18"/>
        </w:rPr>
        <w:t>Supuestos asumidos: los montos del presupuesto son referenciales (no</w:t>
      </w:r>
      <w:r>
        <w:rPr>
          <w:i/>
          <w:color w:val="666666"/>
          <w:sz w:val="18"/>
        </w:rPr>
        <w:t xml:space="preserve"> provienen de un módulo cargado) y deben validarse formalmente; los roles y RACI se derivaron del modelo de actores disponible, ajustar nombres reales antes de la entrega final (Módulo 0.3 del Prompt Maestro).</w:t>
      </w:r>
    </w:p>
    <w:sectPr w:rsidR="003D2530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530"/>
    <w:rsid w:val="00AA1D8D"/>
    <w:rsid w:val="00B47730"/>
    <w:rsid w:val="00CB0664"/>
    <w:rsid w:val="00CF56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D2732F"/>
  <w14:defaultImageDpi w14:val="300"/>
  <w15:docId w15:val="{5B8B60DA-DC4D-4C7F-861D-D2B4F3C2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1888</Words>
  <Characters>10385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2026-07-03T22:43:00Z</dcterms:created>
  <dcterms:modified xsi:type="dcterms:W3CDTF">2026-07-03T22:43:00Z</dcterms:modified>
  <cp:category/>
</cp:coreProperties>
</file>