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CATALOGO DE PRINCIPIOS DE ARQUITECTURA</w:t>
            </w:r>
          </w:p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Criminal Threat Operation System - Modulo Extorsion Sector Transporte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Artefacto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PRE-01 - Catalogo de Principios de Arquitectura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Fase TOGAF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Fase Preliminar - TOGAF 9.2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CTOS-EXT-TRANSP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Organizacion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Policia Nacional del Peru (PNP)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Unidad responsable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DIRIN + DIRINCRI - Division de Extorsion y Secuestros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Zona operativa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Lima Metropolitana - 43 distritos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Clasificacion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RESERVADO - Uso interno PNP / Equipos de arquitectura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Total principios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 principios en 4 dominios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 Proposito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Este catalogo establece los principios fundamentales que rigen el diseno, desarrollo y operacion del modulo CTOS-EXT-TRANSP. Los principios son declaraciones de intencion de alto nivel que guian las decisiones de arquitectura en todos los dominios TOGAF.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Cada decision de diseno debe poder trazarse a uno o mas principios de este catalogo. Los principios son vinculantes para todos los artefactos generados en las fases posteriores del ciclo ADM de TOGAF 9.2.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 Alcance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Este catalogo aplica a todos los artefactos de arquitectura del modulo CTOS-EXT-TRANSP, organizados en cuatro dominios TOGAF: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Negocio: 4 principios (PRIN-NEG-01 a PRIN-NEG-04)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Datos: 5 principios (PRIN-DAT-01 a PRIN-DAT-05)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Aplicaciones: 4 principios (PRIN-APL-01 a PRIN-APL-04)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Tecnologia: 3 principios (PRIN-TEC-01 a PRIN-TEC-03)</w:t>
      </w:r>
    </w:p>
    <w:p>
      <w:pPr>
        <w:spacing w:after="8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 Trazabilidad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Cada principio referencia la base legal peruana aplicable y las implicaciones concretas para el diseno. Los principios son vinculantes para todos los artefactos generados en las fases del ciclo ADM.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Principios por dominio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Dominio Negocio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PRIN-NEG-01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Inteligencia tactica, no persecucion penal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CTOS-EXT-TRANSP genera inteligencia preventiva sobre extorsion al sector transporte. No reemplaza la denuncia penal formal ni la investigacion de DIRINCRI o la Fiscalia.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Art. 200 CP Peru, DL N 1267, CPP Peru. El sistema apoya patrullaje preventivo y no genera ordenes judiciales ni capturas.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Ningun componente del sistema producira ordenes de arresto, capturas ni actos de prueba procesal. La persecucion penal es competencia exclusiva de DIRINCRI y el Ministerio Publico.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PRIN-NEG-02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Dominio delictivo unico y acotado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modulo opera exclusivamente sobre el delito de extorsion al sector transporte (EXT-TRANSP, codigo 3) en Lima Metropolitana. No se implementaran funciones para otros tipos de delito sin aprobacion formal.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Art. 200 CP Peru. Alcance operativo: 43 distritos de Lima Metropolitana.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 campo tipo_delito_id debe tener siempre el valor fijo 3. Los Corredores Viales y Paraderos Extorsivos son las unidades geograficas operativas del modulo.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PRIN-NEG-03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Orientacion a la accion preventiva medible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funcion del sistema debe contribuir directamente a los objetivos estrategicos medibles, especialmente a la reduccion del tiempo de respuesta de patrullaje a 15 minutos o menos (OBJ-02).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OBJ-02: tiempo menor o igual a 15 minutos desde generacion de Alerta de Patrullaje hasta despacho de unidad PNP al corredor afectado.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Las Alertas de Patrullaje deben generarse automaticamente ante Scoring de Confianza mayor o igual a 80, sin intervencion manual del Analista de Inteligencia.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PRIN-NEG-04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Nomenclatura institucional obligatoria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Todos los artefactos, interfaces y comunicaciones internas deben emplear exclusivamente los terminos del Glosario Oficial del sistema. El uso de terminos prohibidos invalida el artefacto.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Glosario Oficial CTOS-EXT-TRANSP. Principio de coherencia terminologica institucional PNP.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Las victimas son Informantes Transportistas (no 'denunciantes'). Los montos son Cuotas de Circulacion (no 'cupos'). Los agrupamientos son Clusteres de Extorsion Transporte (no 'hotspots' ni 'grupos').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C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Dominio Datos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PRIN-DAT-01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Anonimato estructural del Informante Transportista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arquitectura debe impedir tecnica y no solo normativamente la correlacion entre un Reporte de Extorsion Transporte y la identidad del Informante Transportista que lo genero.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Ley N 29733, DS N 003-2013-JUS. OBJ-05: cero incidentes de identificacion involuntaria del Informante Transportista.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 login, sin almacenamiento de IP, MAC, IMEI ni cookies. Sin captura de placa del vehiculo propio del Informante. La App Ciudadana no requiere autenticacion de ningun tipo.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PRIN-DAT-02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Minimizacion de datos personales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Solo se recolectan los campos definidos en la arquitectura de datos aprobada. Ningun campo adicional puede incorporarse sin revision de impacto en privacidad y modificacion formal de la arquitectura.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Principio de minimizacion, Ley N 29733 y su Reglamento DS N 003-2013-JUS. Privacy by Design.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 modelo de datos es cerrado. Las integraciones con RENIEC, SUNAT, MTC u operadoras telefonicas estan absolutamente prohibidas.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PRIN-DAT-03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Sanitizacion obligatoria de Evidencia Fotografica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 imagen adjunta a un Reporte de Extorsion Transporte debe pasar por el Pipeline de Sanitizacion EXIF completo antes de su almacenamiento. No existe excepcion a este flujo.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DS N 003-2013-JUS: los metadatos EXIF GPS constituyen dato personal identificatorio. Ley N 29733.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 campo exif_sanitizado debe ser TRUE antes de que la imagen sea accesible desde el Dashboard Tactico. El microservicio ms-sanitizer es un componente critico sin fallback permisivo.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PRIN-DAT-04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Retencion limitada y ciclo de vida controlado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Los datos tienen una vida util maxima definida: reportes archivados (Scoring menor a 30) se eliminan en 30 dias; reportes activos tienen retencion maxima de 2 anos, incluyendo su Evidencia Fotografica asociada.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Principio de retencion limitada, Ley N 29733 y DS N 003-2013-JUS.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 proceso de Cierre y Archivo de Reporte EXT-TRANSP (PN-07) es obligatorio. La eliminacion debe cubrir registros de base de datos, imagenes en MinIO y logs de auditoria asociados.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PRIN-DAT-05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El numero extorsionador es solo correlacional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numero telefonico reportado voluntariamente tiene valor exclusivamente correlacional entre Reportes de Extorsion Transporte del mismo Corredor Vial. No identifica portador ni se cruza con fuentes externas.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Ley N 30096 (Delitos Informaticos). Restriccion absoluta de integracion con operadoras telefonicas.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 almacena como texto libre en JSONB. La correlacion entre reportes es valida y genera BONUS_NUMERO_REINCIDENTE (+20 pts) en el Scoring de Confianza.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206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Dominio Aplicaciones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PRIN-APL-01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Separacion estricta de canales por actor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Informante Transportista solo interactua con la App Ciudadana (solo escritura, sin login). Los actores internos PNP interactuan con el Dashboard Tactico con permisos diferenciados por rol.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Principio de minimo privilegio funcional. Matriz de actores y permisos CTOS-EXT-TRANSP.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 Oficial de Comisaria solo accede a Alertas de Patrullaje de su jurisdiccion vial. El Comandante solo accede a datos agregados de corredores y distritos. Ningun actor externo tiene acceso de lectura.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PRIN-APL-02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Prohibicion de biometria y OCR sobre evidencia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Ningun componente del sistema ejecutara reconocimiento facial, OCR de texto de mensajes ni identificacion biometrica sobre la Evidencia Fotografica. Las imagenes son de uso visual exclusivo.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Ley N 29733. Restricciones absolutas de alcance del modulo CTOS-EXT-TRANSP.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 Motor de Correlacion no puede incorporar pipelines de vision computacional sobre el contenido de imagenes, incluso si la tecnologia estuviese disponible en la infraestructura PNP.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PRIN-APL-03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Integraciones solo con sistemas aprobados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El sistema solo puede integrarse con los componentes listados en el inventario de integraciones aprobado. Cualquier integracion con sistema externo no listado requiere aprobacion formal previa de arquitectura.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Restricciones absolutas de alcance del modulo. Principio de superficie de ataque minima.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Sin integracion con RENIEC, SUNAT, MTC, Poder Judicial, redes sociales, operadoras telefonicas, ni sistemas de otras naciones o INTERPOL.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PRIN-APL-04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Acceso auditado a Evidencia Fotografica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 acceso a Evidencia Fotografica por parte del Analista de Inteligencia debe quedar registrado en log_auditoria. Las URLs de acceso son temporales (TTL 15 min) y la descarga directa esta deshabilitada.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Ley N 27806 (Transparencia y Acceso a la Informacion Publica). Principio de trazabilidad de acceso a datos sensibles.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El registro en log_auditoria con accion FOTO_ACCESS es un requisito no negociable del Dashboard Tactico. Incluye marca de agua con codigo PNP del Analista de Inteligencia.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2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Dominio Tecnologia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PRIN-TEC-01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Infraestructura on-premise y reservada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CTOS-EXT-TRANSP opera exclusivamente en infraestructura on-premise PNP. El sistema es de clasificacion RESERVADA y no expone informacion sobre algoritmos, corredores monitoreados ni umbrales de decision.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Ley N 27806. Clasificacion RESERVADO de la informacion operativa PNP. Principio de seguridad por oscuridad operacional.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Debe validarse la disponibilidad de infraestructura TIC-PNP antes del inicio de la Fase B. Minimo requerido: 3 nodos con 16 vCPU, 64 GB RAM y 4 TB de almacenamiento para K8s 1.29.x.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PRIN-TEC-02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Coherencia entre capas de arquitectura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Todos los artefactos generados deben mantener consistencia absoluta en la cadena Negocio - Datos - Aplicaciones - Tecnologia. Los actores, datos y procesos deben ser los mismos en todas las capas.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TOGAF 9.2 - principio de coherencia entre dominios de arquitectura. Ciclo ADM.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Antes de aprobar un nuevo artefacto se verifica su consistencia con los ya emitidos. Si existe contradiccion, se registra como discrepancia de arquitectura y se resuelve antes de continuar.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1F4E79" w:sz="12"/>
              <w:bottom w:val="single" w:color="CCCCCC" w:sz="1"/>
              <w:right w:val="none" w:color="FFFFFF" w:sz="0"/>
            </w:tcBorders>
            <w:shd w:fill="EBF0F7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17"/>
                <w:szCs w:val="17"/>
              </w:rPr>
              <w:t xml:space="preserve">PRIN-TEC-03</w:t>
            </w:r>
          </w:p>
        </w:tc>
        <w:tc>
          <w:tcPr>
            <w:tcW w:type="dxa" w:w="7586"/>
            <w:tcBorders>
              <w:top w:val="single" w:color="CCCCCC" w:sz="1"/>
              <w:left w:val="none" w:color="FFFFFF" w:sz="0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Geolocalizacion acotada a Lima Metropolitana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Todas las referencias geoespaciales deben validarse dentro del rango lat: -12.50 a -11.50 / lon: -77.20 a -76.80 (43 distritos de Lima Metropolitana). Coordenadas fuera de rango rechazan el reporte.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Fundamento: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IGN Peru - delimitacion oficial Lima Metropolitana. Validacion de coordenadas en modelo de datos.</w:t>
            </w:r>
          </w:p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Implicaciones: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PostGIS con funciones ST_Within y ST_Distance es el motor geoespacial obligatorio. Precision mayor a 200 m penaliza el Scoring de Confianza (-10 pts); mayor a 500 m rechaza el reporte.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60" w:before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 Restricciones transversales absolutas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 siguientes restricciones son absolutas y no pueden ser derogadas por ningun principio, artefacto ni decision de diseno posterior: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emitir ordenes de arresto, capturas ni evidencia procesal judicial.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almacenar ningun dato identificatorio del Informante Transportista.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ejecutar reconocimiento facial, OCR ni biometria sobre Evidencia Fotografica.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integrar con sistemas externos no incluidos en el inventario de integraciones aprobado.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recolectar la placa del vehiculo propio del Informante Transportista.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integrar con RENIEC, SUNAT, MTC, Poder Judicial, operadoras telefonicas ni INTERPOL.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PNP - DIRIN / DIRINCRI | Fase Preliminar TOGAF 9.2 | v1.0</w:t>
    </w:r>
    <w:r>
      <w:rPr>
        <w:rFonts w:ascii="Arial" w:cs="Arial" w:eastAsia="Arial" w:hAnsi="Arial"/>
        <w:color w:val="888888"/>
        <w:sz w:val="16"/>
        <w:szCs w:val="16"/>
      </w:rPr>
      <w:t xml:space="preserve">	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CTOS-EXT-TRANSP | Catalogo de Principios de Arquitectura</w:t>
    </w:r>
    <w:r>
      <w:rPr>
        <w:rFonts w:ascii="Arial" w:cs="Arial" w:eastAsia="Arial" w:hAnsi="Arial"/>
        <w:b/>
        <w:bCs/>
        <w:color w:val="C00000"/>
        <w:sz w:val="16"/>
        <w:szCs w:val="16"/>
      </w:rPr>
      <w:t xml:space="preserve">	CLASIFICACION: RESERVADO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2026-06-05T22:16:11.217Z</dcterms:created>
  <dcterms:modified xsi:type="dcterms:W3CDTF">2026-06-05T22:16:11.228Z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