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28"/>
        </w:rPr>
        <w:t>POLICÍA NACIONAL DEL PERÚ</w:t>
      </w:r>
    </w:p>
    <w:p>
      <w:pPr>
        <w:jc w:val="center"/>
      </w:pPr>
      <w:r>
        <w:rPr>
          <w:color w:val="1F497D"/>
          <w:sz w:val="24"/>
        </w:rPr>
        <w:t>Dirección de Inteligencia — DIRIN</w:t>
      </w:r>
    </w:p>
    <w:p/>
    <w:p>
      <w:pPr>
        <w:jc w:val="center"/>
      </w:pPr>
      <w:r>
        <w:rPr>
          <w:b/>
          <w:color w:val="C00000"/>
          <w:sz w:val="44"/>
        </w:rPr>
        <w:t>CTOS-EXT-TRANSP v4.1</w:t>
      </w:r>
    </w:p>
    <w:p>
      <w:pPr>
        <w:jc w:val="center"/>
      </w:pPr>
      <w:r>
        <w:rPr>
          <w:color w:val="1F497D"/>
          <w:sz w:val="26"/>
        </w:rPr>
        <w:t>Criminal Threat Operation System</w:t>
        <w:br/>
        <w:t>Extorsión al Sector Transporte — Lima Metropolitana</w:t>
      </w:r>
    </w:p>
    <w:p/>
    <w:p>
      <w:pPr>
        <w:jc w:val="center"/>
      </w:pPr>
      <w:r>
        <w:rPr>
          <w:b/>
          <w:color w:val="1F497D"/>
          <w:sz w:val="32"/>
        </w:rPr>
        <w:t>FASE D — ARQUITECTURA TECNOLÓGICA</w:t>
      </w:r>
    </w:p>
    <w:p>
      <w:pPr>
        <w:jc w:val="center"/>
      </w:pPr>
      <w:r>
        <w:rPr>
          <w:i/>
          <w:sz w:val="24"/>
        </w:rPr>
        <w:t>9 Pasos según TOGAF 9.2 ADM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CTOS-EXT-TRANSP v4.1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Marco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TOGAF 9.2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RESERVADO — Uso interno PNP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Autoridad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DIRIN–PNP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Versión documento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26/06/2026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TABLA DE CONTENIDOS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1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Seleccionar Modelos de Referencia, Viewpoints y Herramientas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2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Desarrollar Arquitectura Tecnológica Baseline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3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Desarrollar Arquitectura Tecnológica Target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4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Realizar Gap Analysis (Análisis de Brechas Tecnológicas)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5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Definir Componentes Candidatos del Architecture Roadmap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6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Resolver Impactos en el Architecture Landscape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7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Realizar Revisión Formal con Stakeholders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8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Finalizar Arquitectura Tecnológica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color w:val="1F497D"/>
                <w:sz w:val="21"/>
              </w:rPr>
              <w:t>Paso 9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1"/>
              </w:rPr>
              <w:t>Crear Architecture Definition Document (ADD)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PASO 1 — Seleccionar Modelos de Referencia, Viewpoints y Herramientas</w:t>
      </w:r>
    </w:p>
    <w:p>
      <w:r>
        <w:rPr>
          <w:b w:val="0"/>
          <w:i w:val="0"/>
          <w:sz w:val="22"/>
        </w:rPr>
        <w:t>En este primer paso se definen los modelos de referencia, los puntos de vista arquitectónicos (viewpoints) y las herramientas que guiarán el diseño tecnológico de CTOS-EXT-TRANSP. El objetivo es establecer el marco conceptual antes de describir la plataforma existente (baseline) o la deseada (target).</w:t>
      </w:r>
    </w:p>
    <w:p/>
    <w:p>
      <w:pPr>
        <w:pStyle w:val="Heading2"/>
      </w:pPr>
      <w:r>
        <w:rPr>
          <w:color w:val="1F497D"/>
        </w:rPr>
        <w:t>1.1 Modelos de Referencia Adoptados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Aplicación en CTOS-EXT-TRANSP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TOGAF TRM</w:t>
              <w:br/>
              <w:t>(Technical Reference Model)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Taxonomía de servicios técnicos en capas: infraestructura, plataforma, aplicación.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Clasifica los componentes on-premise (PostgreSQL, Kafka, K8s) y AWS (S3, Lambda, Location Service) dentro de las capas de comunicaciones, plataforma de aplicaciones y servicios de datos.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TOGAF III-RM</w:t>
              <w:br/>
              <w:t>(Integrated Information Infrastructure Reference Model)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Modelo de infraestructura de información integrada para interoperabilidad.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Orienta la integración entre el Motor de Correlación (microservicios), el Dashboard Táctico, la App Ciudadana y el Sistema de Comunicaciones PNP (INT-04) mediante Kong Gateway y Apache Kafka.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AWS Well-Architected Framework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Cinco pilares: Seguridad, Fiabilidad, Eficiencia de rendimiento, Excelencia operacional, Optimización de costos.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Rige los tres componentes AWS de Fase 1: Portal Web (S3+CloudFront), Chatbot WhatsApp (API Gateway+Lambda) y Amazon Location Service. Limita datos RESERVADO exclusivamente al perímetro on-premise PNP.</w:t>
            </w:r>
          </w:p>
        </w:tc>
      </w:tr>
    </w:tbl>
    <w:p/>
    <w:p>
      <w:pPr>
        <w:pStyle w:val="Heading2"/>
      </w:pPr>
      <w:r>
        <w:rPr>
          <w:color w:val="1F497D"/>
        </w:rPr>
        <w:t>1.2 Viewpoints Seleccionados</w:t>
      </w:r>
    </w:p>
    <w:p>
      <w:r>
        <w:rPr>
          <w:b w:val="0"/>
          <w:i w:val="0"/>
          <w:sz w:val="22"/>
        </w:rPr>
        <w:t>Los siguientes puntos de vista responden a las preocupaciones concretas de los stakeholders identificados en el Architecture Vision de CTOS-EXT-TRANSP: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Viewpoint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Stakeholders Principales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Contenido Clave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Seguridad y Privacidad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Analista de Inteligencia, Oficial de Seguridad PNP, DL N° 1267 / Ley N° 29733.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Muestra el Pipeline de Sanitización EXIF, el cifrado AES-256/TLS 1.3, VPN WireGuard, MFA+ADFS y el log_auditoria Append-Only. Garantiza anonimato estructural del Informante Transportista.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Plataforma e Infraestructura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Equipo TI-PNP, arquitecto de soluciones.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Descomposición del Clúster Kubernetes 1.29.x, la capa de mensajería Kafka 3.6.x, PostgreSQL+PostGIS 15.x/3.3.x, MinIO 2024.x y Redis 7.x — todos on-premise.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Integración (Aplicación/Tecnología)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Analista de Inteligencia, Comandante PNP, equipo de integración.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Matriz Aplicación/Tecnología: muestra qué microservicio (ms-ingestor, ms-scorer, ms-sanitizer, ms-geoanalytics, ms-alerter, ms-nlp, ms-routeoptimizer, ms-media-server, ms-comms-bridge) soporta cada aplicación (App Ciudadana, Portal Web, Dashboard Táctico, Chatbot WhatsApp).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Red y Ambientes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Comandante PNP, Rectorado, equipo de operaciones.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Topología de red: Red Interna PNP, VPC AWS Fase 1, VPN WireGuard e Internet Pública. Separa los ambientes de desarrollo, pruebas y producción.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Operación y Continuidad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Analista de Inteligencia, Oficial de Seguridad, equipo de operaciones.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Métricas RTO/RPO: flujo de reporte RTO &lt; 1 min, multimedia RTO ≤ 4h, RPO ≤ 1h. Disponibilidad 99.5% anual. Monitoreo con Prometheus 2.49.x + Grafana 10.x + ELK 8.12.x.</w:t>
            </w:r>
          </w:p>
        </w:tc>
      </w:tr>
    </w:tbl>
    <w:p/>
    <w:p>
      <w:pPr>
        <w:pStyle w:val="Heading2"/>
      </w:pPr>
      <w:r>
        <w:rPr>
          <w:color w:val="1F497D"/>
        </w:rPr>
        <w:t>1.3 Herramientas y Artefactos de Fase D</w:t>
      </w:r>
    </w:p>
    <w:p>
      <w:pPr>
        <w:pStyle w:val="ListBullet"/>
        <w:ind w:left="432"/>
      </w:pPr>
      <w:r>
        <w:rPr>
          <w:sz w:val="21"/>
        </w:rPr>
        <w:t>Catálogo de Estándares Tecnológicos — lista de versiones aprobadas (stack J.3)</w:t>
      </w:r>
    </w:p>
    <w:p>
      <w:pPr>
        <w:pStyle w:val="ListBullet"/>
        <w:ind w:left="432"/>
      </w:pPr>
      <w:r>
        <w:rPr>
          <w:sz w:val="21"/>
        </w:rPr>
        <w:t>Portafolio Tecnológico (Technology Portfolio Catalog TOGAF) — completado con componentes CTOS-EXT-TRANSP</w:t>
      </w:r>
    </w:p>
    <w:p>
      <w:pPr>
        <w:pStyle w:val="ListBullet"/>
        <w:ind w:left="432"/>
      </w:pPr>
      <w:r>
        <w:rPr>
          <w:sz w:val="21"/>
        </w:rPr>
        <w:t>Matriz Aplicación/Tecnología (System-Technology Matrix) — cruza microservicios con plataformas</w:t>
      </w:r>
    </w:p>
    <w:p>
      <w:pPr>
        <w:pStyle w:val="ListBullet"/>
        <w:ind w:left="432"/>
      </w:pPr>
      <w:r>
        <w:rPr>
          <w:sz w:val="21"/>
        </w:rPr>
        <w:t>Diagrama de Ambientes y Ubicaciones — on-premise PNP vs. AWS Fase 1</w:t>
      </w:r>
    </w:p>
    <w:p>
      <w:pPr>
        <w:pStyle w:val="ListBullet"/>
        <w:ind w:left="432"/>
      </w:pPr>
      <w:r>
        <w:rPr>
          <w:sz w:val="21"/>
        </w:rPr>
        <w:t>Catálogo de permisos CRUD por microservicio (sección J.4 de la especificación)</w:t>
      </w:r>
    </w:p>
    <w:p>
      <w:pPr>
        <w:pStyle w:val="ListBullet"/>
        <w:ind w:left="432"/>
      </w:pPr>
      <w:r>
        <w:rPr>
          <w:sz w:val="21"/>
        </w:rPr>
        <w:t>Architecture Definition Document (ADD) — versión 1.0 (Paso 9 de este documento)</w:t>
      </w:r>
    </w:p>
    <w:p>
      <w:pPr>
        <w:pStyle w:val="ListBullet"/>
        <w:ind w:left="432"/>
      </w:pPr>
      <w:r>
        <w:rPr>
          <w:sz w:val="21"/>
        </w:rPr>
        <w:t>Architecture Roadmap — componentes candidatos priorizados (Paso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4F0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b/>
                <w:color w:val="1F497D"/>
                <w:sz w:val="20"/>
              </w:rPr>
              <w:t>Principios Tecnológicos que rigen CTOS-EXT-TRANSP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sz w:val="20"/>
              </w:rPr>
              <w:t>1. Soberanía de datos: los datos RESERVADO nunca salen del perímetro on-premise PNP.</w:t>
              <w:br/>
              <w:t>2. Privacidad by design: anonimato estructural del Informante Transportista en los tres canales.</w:t>
              <w:br/>
              <w:t>3. Seguridad desde el diseño: TLS 1.3 + AES-256 + MFA + RBAC + log_auditoria Append-Only.</w:t>
              <w:br/>
              <w:t>4. Reutilización antes que compra: Kong Gateway, FastAPI, Kafka y OpenRouteService como plataformas comunes.</w:t>
              <w:br/>
              <w:t>5. Observabilidad operativa: Prometheus + Grafana + ELK en todos los servicios críticos.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PASO 2 — Desarrollar Arquitectura Tecnológica Baseline</w:t>
      </w:r>
    </w:p>
    <w:p>
      <w:r>
        <w:rPr>
          <w:b w:val="0"/>
          <w:i w:val="0"/>
          <w:sz w:val="22"/>
        </w:rPr>
        <w:t>El baseline describe la situación tecnológica anterior a CTOS-EXT-TRANSP, es decir, la infraestructura PNP sobre la que se reciben y procesan los Reportes de Extorsión Transporte hoy. Este estado sirve como punto de comparación para el análisis de brechas (Paso 4).</w:t>
      </w:r>
    </w:p>
    <w:p/>
    <w:p>
      <w:pPr>
        <w:pStyle w:val="Heading2"/>
      </w:pPr>
      <w:r>
        <w:rPr>
          <w:color w:val="1F497D"/>
        </w:rPr>
        <w:t>2.1 Situación Tecnológica Actual (Baseline)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Limitación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Recepción de Reportes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Manual / presencial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No existe canal digital para recibir Reportes de Extorsión Transporte de forma anónima. Los conductores acuden a comisarías o llaman por teléfono.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Almacenamiento de datos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Archivos locales / registros físicos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Registros en papel o sistemas locales sin integración. Sin base de datos centralizada con capacidades geoespaciales (PostGIS).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Análisis geoespacial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Inexistente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No existe mapeo de Clústeres de Extorsión ni análisis DBSCAN adaptativo sobre corredores viales. Los patrones se identifican manualmente con baja precisión.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Identidad y acceso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Active Directory PNP (sin SSO integrado a sistemas de inteligencia)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Los Analistas de Inteligencia acceden a herramientas dispersas sin MFA obligatorio ni registro de auditoría centralizado (log_auditoria Append-Only inexistente).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Mensajería / integración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bus de mensajería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Las integraciones entre sistemas PNP son punto a punto o manuales. No existe Kafka ni cola de eventos para procesar Reportes en tiempo real.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Monitoreo operacional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herramientas de observabilidad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No existe Prometheus, Grafana ni ELK Stack para monitorear el flujo de Reportes o el Tiempo de Respuesta al Incidente (TRI).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Canales ciudadanos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Teléfono / presencial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No existe App Ciudadana, Portal Web Responsivo ni Chatbot WhatsApp para recibir Reportes anónimos de Informantes Transportistas.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Alertas de Patrullaje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Manual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Las Alertas de Patrullaje se emiten verbalmente o por radiocomunicación. Sin tipo_mecanismo_alerta ni TRI calculado automáticamente.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</w:tr>
    </w:tbl>
    <w:p/>
    <w:p>
      <w:pPr>
        <w:pStyle w:val="Heading2"/>
      </w:pPr>
      <w:r>
        <w:rPr>
          <w:color w:val="1F497D"/>
        </w:rPr>
        <w:t>2.2 Mapa Tecnológico Baseline — Capas TRM</w:t>
      </w:r>
    </w:p>
    <w:p>
      <w:r>
        <w:rPr>
          <w:b w:val="0"/>
          <w:i w:val="0"/>
          <w:sz w:val="22"/>
        </w:rPr>
        <w:t>Aplicando el Technical Reference Model (TRM) de TOGAF al estado previo de CTOS-EXT-TRANSP, las capas quedan definidas como sigue: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Capa TRM</w:t>
            </w:r>
          </w:p>
        </w:tc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 Baseline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Business Applications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Ninguna aplicación digital para reporte de extorsión. Solo procesos manuales en comisarías.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Infrastructure Applications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Active Directory PNP (sin federación SSO). Sin servidor de tiles ni OpenRouteService.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Application Platform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clúster Kubernetes. Sin Motor de Correlación. Sin API Gateway (Kong) ni bus de eventos (Kafka).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Data Management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Archivos locales y registros físicos. Sin PostgreSQL+PostGIS ni MinIO para multimedia.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Communications Infrastructure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Red interna PNP básica. Sin VPN WireGuard estandarizada. Sin VPC AWS.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Security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Pipeline de Sanitización EXIF. Sin log_auditoria Append-Only. Sin cifrado AES-256 en reposo.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D6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b/>
                <w:color w:val="1F497D"/>
                <w:sz w:val="20"/>
              </w:rPr>
              <w:t>Dolor principal del Baseline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sz w:val="20"/>
              </w:rPr>
              <w:t>La PNP no cuenta con ningún canal digital seguro y anónimo para que los Informantes Transportistas reporten extorsión en tiempo real. La ausencia de análisis geoespacial automatizado impide detectar Clústeres de Extorsión Transporte y emitir Alertas de Patrullaje oportunas. El Tiempo de Respuesta al Incidente (TRI) no se mide de forma sistemática.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PASO 3 — Desarrollar Arquitectura Tecnológica Target</w:t>
      </w:r>
    </w:p>
    <w:p>
      <w:r>
        <w:rPr>
          <w:b w:val="0"/>
          <w:i w:val="0"/>
          <w:sz w:val="22"/>
        </w:rPr>
        <w:t>La Arquitectura Tecnológica Target define la plataforma objetivo de CTOS-EXT-TRANSP v4.1 para Fase 1 (piloto SJL, Ate, El Agustino). Adopta una arquitectura híbrida pragmática: datos RESERVADO on-premise PNP y componentes sin datos sensibles en AWS.</w:t>
      </w:r>
    </w:p>
    <w:p/>
    <w:p>
      <w:pPr>
        <w:pStyle w:val="Heading2"/>
      </w:pPr>
      <w:r>
        <w:rPr>
          <w:color w:val="1F497D"/>
        </w:rPr>
        <w:t>3.1 Arquitectura Híbrida Pragmática (Decisión Única)</w:t>
      </w:r>
    </w:p>
    <w:p>
      <w:pPr>
        <w:pStyle w:val="Heading3"/>
      </w:pPr>
      <w:r>
        <w:rPr>
          <w:color w:val="378630"/>
        </w:rPr>
        <w:t>Componentes On-Premise (Soberanía PNP)</w:t>
      </w:r>
    </w:p>
    <w:p>
      <w:pPr>
        <w:pStyle w:val="ListBullet"/>
        <w:ind w:left="432"/>
      </w:pPr>
      <w:r>
        <w:rPr>
          <w:sz w:val="21"/>
        </w:rPr>
        <w:t>PostgreSQL 15.x + PostGIS 3.3.x — Base de datos principal con capacidades geoespaciales. Datos RESERVADO nunca salen del perímetro PNP.</w:t>
      </w:r>
    </w:p>
    <w:p>
      <w:pPr>
        <w:pStyle w:val="ListBullet"/>
        <w:ind w:left="432"/>
      </w:pPr>
      <w:r>
        <w:rPr>
          <w:sz w:val="21"/>
        </w:rPr>
        <w:t>MinIO 2024.x — Almacenamiento de Evidencia Fotográfica cifrada (AES-256). ÚNICO: ms-sanitizer escribe aquí.</w:t>
      </w:r>
    </w:p>
    <w:p>
      <w:pPr>
        <w:pStyle w:val="ListBullet"/>
        <w:ind w:left="432"/>
      </w:pPr>
      <w:r>
        <w:rPr>
          <w:sz w:val="21"/>
        </w:rPr>
        <w:t>Apache Kafka 3.6.x + Zookeeper — Bus de eventos para procesamiento asíncrono de Reportes y Alertas de Patrullaje. Documentado como ADR-10.</w:t>
      </w:r>
    </w:p>
    <w:p>
      <w:pPr>
        <w:pStyle w:val="ListBullet"/>
        <w:ind w:left="432"/>
      </w:pPr>
      <w:r>
        <w:rPr>
          <w:sz w:val="21"/>
        </w:rPr>
        <w:t>Redis 7.x — Caché y rate limiting por token_anonimo mediante Kong.</w:t>
      </w:r>
    </w:p>
    <w:p>
      <w:pPr>
        <w:pStyle w:val="ListBullet"/>
        <w:ind w:left="432"/>
      </w:pPr>
      <w:r>
        <w:rPr>
          <w:sz w:val="21"/>
        </w:rPr>
        <w:t>Motor de Correlación sobre Kubernetes 1.29.x — Orquesta los 9 microservicios: ms-ingestor, ms-sanitizer, ms-scorer, ms-geoanalytics, ms-alerter, ms-nlp, ms-routeoptimizer, ms-media-server, ms-comms-bridge.</w:t>
      </w:r>
    </w:p>
    <w:p>
      <w:pPr>
        <w:pStyle w:val="ListBullet"/>
        <w:ind w:left="432"/>
      </w:pPr>
      <w:r>
        <w:rPr>
          <w:sz w:val="21"/>
        </w:rPr>
        <w:t>Dashboard Táctico (React 18.x + TypeScript 5.x + Vite 5.x) — Solo accesible desde Red Interna PNP / VPN WireGuard.</w:t>
      </w:r>
    </w:p>
    <w:p>
      <w:pPr>
        <w:pStyle w:val="ListBullet"/>
        <w:ind w:left="432"/>
      </w:pPr>
      <w:r>
        <w:rPr>
          <w:sz w:val="21"/>
        </w:rPr>
        <w:t>OpenRouteService (self-hosted) — Cálculo de rutas sobre OSM Lima. Sin salida a internet. Soporta DBSCAN en corredores lineales (ADR-09).</w:t>
      </w:r>
    </w:p>
    <w:p>
      <w:pPr>
        <w:pStyle w:val="ListBullet"/>
        <w:ind w:left="432"/>
      </w:pPr>
      <w:r>
        <w:rPr>
          <w:sz w:val="21"/>
        </w:rPr>
        <w:t>Servidor tiles OSM — Tiles de mapa Lima sin dependencia de servidores externos.</w:t>
      </w:r>
    </w:p>
    <w:p>
      <w:pPr>
        <w:pStyle w:val="ListBullet"/>
        <w:ind w:left="432"/>
      </w:pPr>
      <w:r>
        <w:rPr>
          <w:sz w:val="21"/>
        </w:rPr>
        <w:t>Active Directory + ADFS (Windows Server 2022) — Identidad y roles PNP. SSO con SAML 2.0 / OAuth 2.0 + PKCE. MFA obligatorio para Analistas y Administradores.</w:t>
      </w:r>
    </w:p>
    <w:p/>
    <w:p>
      <w:pPr>
        <w:pStyle w:val="Heading3"/>
      </w:pPr>
      <w:r>
        <w:rPr>
          <w:color w:val="FF8000"/>
        </w:rPr>
        <w:t>Componentes AWS — Solo Fase 1 (sin datos sensibles)</w:t>
      </w:r>
    </w:p>
    <w:p>
      <w:pPr>
        <w:pStyle w:val="ListBullet"/>
        <w:ind w:left="432"/>
      </w:pPr>
      <w:r>
        <w:rPr>
          <w:sz w:val="21"/>
        </w:rPr>
        <w:t>Portal Web Responsivo — AWS S3 + CloudFront. Solo HTML/JS/CSS estático. Sin datos sensibles.</w:t>
      </w:r>
    </w:p>
    <w:p>
      <w:pPr>
        <w:pStyle w:val="ListBullet"/>
        <w:ind w:left="432"/>
      </w:pPr>
      <w:r>
        <w:rPr>
          <w:sz w:val="21"/>
        </w:rPr>
        <w:t>Chatbot WhatsApp — AWS API Gateway + Lambda. Elimina número del Informante Transportista ANTES de forward a Kong on-premise. Sin CloudWatch Logs. Protocolo: INT-05.</w:t>
      </w:r>
    </w:p>
    <w:p>
      <w:pPr>
        <w:pStyle w:val="ListBullet"/>
        <w:ind w:left="432"/>
      </w:pPr>
      <w:r>
        <w:rPr>
          <w:sz w:val="21"/>
        </w:rPr>
        <w:t>Amazon Location Service — Solo coordenadas lat/lon de geocercas de Corredores Troncales + UUID de alerta. Sin score, descripción, tipo_unidad ni corredor_vial_referencia. Solo Fase 1. Protocolo: INT-06.</w:t>
      </w:r>
    </w:p>
    <w:p/>
    <w:p>
      <w:pPr>
        <w:pStyle w:val="Heading2"/>
      </w:pPr>
      <w:r>
        <w:rPr>
          <w:color w:val="1F497D"/>
        </w:rPr>
        <w:t>3.2 Stack Tecnológico Aprobado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 en CTOS-EXT-TRANSP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Frontend móvil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React Native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0.73.x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App Ciudadana (MRM + Reporte Completo)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Dashboard Táctico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React 18.x + TypeScript 5.x + Vite 5.x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React 18 / TS 5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Interfaz del Analista de Inteligencia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API Gateway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Kong Gateway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3.6.x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Rate limiting, seguridad perimetral, enrutamiento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Microservicios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FastAPI (Python 3.11.x)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0.110.x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9 microservicios del Motor de Correlación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Sanitización EXIF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Pillow + ExifTool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10.x / 12.x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ms-sanitizer — único con permiso C en MinIO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NLP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spaCy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3.7.x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ms-nlp — diccionario + EntityRuler en Fase 1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ML / Clustering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scikit-learn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1.4.x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DBSCAN adaptativo en ms-geoanalytics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BD principal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PostgreSQL + PostGIS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15.x / 3.3.x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Datos RESERVADO on-premise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Caché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7.x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Rate limiting + caché de sesiones anónimas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Mensajería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Apache Kafka + Zookeeper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3.6.x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Topics: reporte-raw, alerta-emitida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Objetos multimedia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MinIO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2024.x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Evidencia Fotográfica cifrada AES-256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Orquestación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Kubernetes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1.29.x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Clúster Motor de Correlación on-premise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Mapas / Rutas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OpenRouteService (OSM Lima)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Self-hosted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INT-01 — sin salida a internet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Grafos viales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NetworkX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DBSCAN en corredores lineales (ADR-09)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Monitoreo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Prometheus + Grafana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2.49.x / 10.x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Métricas de todos los microservicios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Logging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ELK Stack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8.12.x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Centralización de logs operacionales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Identidad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Active Directory + ADFS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WinServer 2022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SSO + MFA — INT-03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WAF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ModSecurity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Web Application Firewall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VPN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WireGuard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1.x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Acceso remoto seguro al Dashboard Táctico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Backup BD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Barman (PostgreSQL)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RPO ≤ 1h con backups incrementales</w:t>
            </w:r>
          </w:p>
        </w:tc>
      </w:tr>
    </w:tbl>
    <w:p/>
    <w:p>
      <w:pPr>
        <w:pStyle w:val="Heading2"/>
      </w:pPr>
      <w:r>
        <w:rPr>
          <w:color w:val="1F497D"/>
        </w:rPr>
        <w:t>3.3 Microservicios — Motor de Correlación (Permisos CRUD)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Microservicio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Función Principal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Permisos CRUD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Criticidad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ms-ingestor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Recibe payload multicanal, valida (Pydantic 2.x), publica en Kafka (reporte-raw). Elimina número del Informante en canal WhatsApp.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Kafka: Produce ÚNICAMENTE. NO escribe en BD ni MinIO.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ms-sanitizer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ÚNICO con permiso C en MinIO. Elimina EXIF (ExifTool 12.x). ≥ 2 réplicas K8s. Circuit breaker 10s. Fotos a cola de reintento.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MinIO: C | multimedia_reporte: C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ms-scorer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CREA reporte_ciudadano y extorsion_transp_adicional. Calcula Scoring de Confianza (0–100). Hashea numero_extorsionador SHA-256. Gestiona senal_recurrencia.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reporte_ciudadano: C/U | extorsion_transp_adicional: C/U | senal_recurrencia: C/U | log_auditoria: C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ms-geoanalytics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DBSCAN adaptativo (radial Haversine ε=0.5km / lineal ORS+NetworkX ε=0.3km). Detecta Clústeres de Extorsión Transporte. Ejecuta PN-12 (suprimido_anonimato).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cluster_delictivo: C/U | patron_cobro_corredor: C/U | reporte_ciudadano: U | log_auditoria: C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ms-alerter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Genera alerta_patrullaje (Mecanismo REPORTE_INDIVIDUAL, CLUSTER o MANUAL). Publica en Kafka (alerta-emitida) para INT-04. Invoca Amazon Location Service (INT-06).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alerta_patrullaje: C/U | log_auditoria: C (ALERTA_EMITIDA, ALERTA_MANUAL)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ms-nlp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Extrae entidades de descripcion_hechos (corredor_vial, paradero, tipo_unidad). Fase 1: diccionario 200+ corredores + EntityRuler spaCy. Fase 2: fine-tuning NER.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reporte_ciudadano: U (etiquetas NLP)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ms-routeoptimizer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Sugiere rutas de patrullaje en corredores con Clúster activo usando ORS on-premise + NetworkX.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alerta_patrullaje: U (campo: ruta_patrullaje_geojson)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ms-media-server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Pre-signed URLs TTL-15min para Evidencia Fotográfica. Registra cada acceso en log_auditoria.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multimedia_reporte: R | log_auditoria: C (FOTO_ACCESS)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ms-comms-bridge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Recibe confirmación de despacho (INT-04 HTTPS REST). Actualiza fecha_despacho_confirmado → tri_minutos GENERATED ALWAYS AS STORED → KPI OBJ-02.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alerta_patrullaje: U (fecha_despacho_confirmado)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</w:tr>
    </w:tbl>
    <w:p/>
    <w:p>
      <w:pPr>
        <w:pStyle w:val="Heading2"/>
      </w:pPr>
      <w:r>
        <w:rPr>
          <w:color w:val="1F497D"/>
        </w:rPr>
        <w:t>3.4 Alta Disponibilidad, Seguridad y Cifrado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 de Calidad</w:t>
            </w:r>
          </w:p>
        </w:tc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 / Política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RTO flujo de reporte (sin multimedia)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&lt; 1 minuto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RTO multimedia (ms-sanitizer)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≤ 4 horas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RTO ms-scorer y PostgreSQL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≤ 4 horas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RPO (backups incrementales Barman)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≤ 1 hora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Disponibilidad flujo de recepción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99.5% anual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Cifrado en tránsito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TLS 1.3 (todos los canales)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Cifrado en reposo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AES-256 (PostgreSQL TDE + MinIO)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MFA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Obligatorio para Analistas de Inteligencia y Administradores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Auditoría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100% de accesos en log_auditoria (Append-Only, SHA-256, retención 7 años)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Sanitización EXIF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Ninguna imagen almacenada con exif_sanitizado = FALSE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ms-sanitizer K8s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≥ 2 réplicas + circuit breaker 10s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b/>
                <w:color w:val="1F497D"/>
                <w:sz w:val="20"/>
              </w:rPr>
              <w:t>Nota — Migración AWS → On-Premise en Fase 2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sz w:val="20"/>
              </w:rPr>
              <w:t>Para artefactos de Fase 2 se indicará el estado de migración de cada componente AWS: S3+CloudFront → Nginx on-premise | API Gateway+Lambda → Kong+FastAPI ya desplegados | Amazon Location Service → PostGIS (ST_Within, ST_DWithin). La decisión final de migración la toma el Comandante PNP al cierre de Fase 1.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PASO 4 — Realizar Gap Analysis (Análisis de Brechas Tecnológicas)</w:t>
      </w:r>
    </w:p>
    <w:p>
      <w:r>
        <w:rPr>
          <w:b w:val="0"/>
          <w:i w:val="0"/>
          <w:sz w:val="22"/>
        </w:rPr>
        <w:t>El Gap Analysis compara el estado Baseline con la Arquitectura Target, identificando las brechas tecnológicas que deben cerrarse para que CTOS-EXT-TRANSP v4.1 opere según las especificaciones de Fase 1. Cada brecha se califica por impacto en valor, riesgo, urgencia y costo.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344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Brecha</w:t>
            </w:r>
          </w:p>
        </w:tc>
        <w:tc>
          <w:tcPr>
            <w:tcW w:type="dxa" w:w="1344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1344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344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344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Urgencia</w:t>
            </w:r>
          </w:p>
        </w:tc>
        <w:tc>
          <w:tcPr>
            <w:tcW w:type="dxa" w:w="1344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Horizonte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BRE-01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Canal digital de reporte anónimo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No existe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App Ciudadana (MRM + Reporte Completo) + Portal Web + Chatbot WhatsApp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0-4</w:t>
            </w:r>
          </w:p>
        </w:tc>
      </w:tr>
      <w:tr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BRE-02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Pipeline de Sanitización EXIF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Inexistente — metadatos identificatorios no eliminados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ms-sanitizer (Pillow+ExifTool) ≥ 2 réplicas + circuit breaker 10s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0-3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BRE-03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Base de datos geoespacial centralizada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Archivos locales / sin PostGIS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PostgreSQL 15.x + PostGIS 3.3.x on-premise con esquema completo BLOQUE E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0-3</w:t>
            </w:r>
          </w:p>
        </w:tc>
      </w:tr>
      <w:tr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BRE-04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Motor de Correlación y microservicios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Motor de Correlación ni microservicios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9 microservicios en Kubernetes 1.29.x (ms-ingestor → ms-comms-bridge)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0-6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BRE-05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Bus de eventos (Kafka)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Integraciones punto a punto o manuales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Apache Kafka 3.6.x + Zookeeper (ADR-10) con topics reporte-raw y alerta-emitida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0-4</w:t>
            </w:r>
          </w:p>
        </w:tc>
      </w:tr>
      <w:tr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BRE-06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API Gateway y rate limiting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Kong Gateway ni control de tráfico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Kong Gateway 3.6.x con rate limiting por token_anonimo, WAF ModSecurity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0-4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BRE-07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DBSCAN para detección de Clústeres de Extorsión Transporte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Detección manual de patrones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ms-geoanalytics: DBSCAN radial (Haversine ε=0.5km) + lineal (ORS+NetworkX ε=0.3km, ADR-09)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3-6</w:t>
            </w:r>
          </w:p>
        </w:tc>
      </w:tr>
      <w:tr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BRE-08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Dashboard Táctico para Analistas de Inteligencia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interfaz web de mando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React 18.x + TypeScript 5.x + Vite 5.x, solo accesible desde Red Interna PNP/VPN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3-6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BRE-09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log_auditoria Append-Only con SHA-256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auditoría centralizada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Tabla log_auditoria con 16 tipos de evento, retención 7 años, hash_integridad SHA-256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CRITICO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0-3</w:t>
            </w:r>
          </w:p>
        </w:tc>
      </w:tr>
      <w:tr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BRE-10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Alertas de Patrullaje automatizadas (TRI medido)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Alertas manuales sin TRI medido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ms-alerter + ms-comms-bridge: tri_minutos GENERATED ALWAYS AS STORED. KPI OBJ-02.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3-6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BRE-11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Monitoreo y observabilidad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Prometheus ni ELK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Prometheus 2.49.x + Grafana 10.x + ELK 8.12.x para todos los microservicios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6-9</w:t>
            </w:r>
          </w:p>
        </w:tc>
      </w:tr>
      <w:tr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BRE-12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NLP para extracción de entidades de Reportes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procesamiento de texto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ms-nlp con spaCy 3.7.x: diccionario 200+ corredores + EntityRuler (Fase 1)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4-9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BRE-13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VPN WireGuard estandarizada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VPN estándar para acceso remoto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WireGuard 1.x para acceso remoto al Dashboard Táctico desde fuera de Red PNP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13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0-3</w:t>
            </w:r>
          </w:p>
        </w:tc>
      </w:tr>
      <w:tr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BRE-14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Backup automatizado de PostgreSQL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Sin backup automatizado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Barman 3.x con backups incrementales. RPO ≤ 1h.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134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Meses 0-3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D6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b/>
                <w:color w:val="1F497D"/>
                <w:sz w:val="20"/>
              </w:rPr>
              <w:t>Brechas Críticas — Prioridad Máxima (Meses 0–3)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sz w:val="20"/>
              </w:rPr>
              <w:t>BRE-01 (canal anónimo), BRE-02 (Pipeline EXIF), BRE-03 (BD geoespacial), BRE-04 (Motor de Correlación), BRE-09 (log_auditoria) y BRE-13 (VPN) deben cerrarse antes del inicio de Fase 1 (piloto SJL, Ate, El Agustino). Son habilitadores de todos los demás componentes y garantizan la privacidad by design exigida por la Ley N° 29733 y el DS N° 003-2013-JUS.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PASO 5 — Definir Componentes Candidatos del Architecture Roadmap</w:t>
      </w:r>
    </w:p>
    <w:p>
      <w:r>
        <w:rPr>
          <w:b w:val="0"/>
          <w:i w:val="0"/>
          <w:sz w:val="22"/>
        </w:rPr>
        <w:t>Los componentes candidatos del roadmap se derivan directamente de las brechas identificadas en el Paso 4. Se organizan en cuatro horizontes temporales alineados al Plan de Implementación de CTOS-EXT-TRANSP v4.1 (Fases 0–3). Fase D NO aprueba proyectos definitivos; propone componentes que se consolidan y priorizan en Fase E/F del ADM TOGAF.</w:t>
      </w:r>
    </w:p>
    <w:p/>
    <w:p>
      <w:pPr>
        <w:pStyle w:val="Heading2"/>
      </w:pPr>
      <w:r>
        <w:rPr>
          <w:color w:val="1F497D"/>
        </w:rPr>
        <w:t>Horizonte 0 — Fase 0: Arquitectura y Diseño (Meses 1–3)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C00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 Candidato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RC-01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Diseño y aprobación del esquema completo de BD (PostgreSQL+PostGIS) incluyendo corredor_vial, cluster_delictivo, log_auditoria, senal_recurrencia, alerta_patrullaje con tri_minutos GENERATED AS STORED.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RC-02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Definición de Pipeline de Sanitización EXIF (ms-sanitizer): circuit breaker 10s, ≥ 2 réplicas K8s, cola de reintento.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RC-03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Catálogos EXT-TRANSP con códigos únicos: COBCUP_P, COBCUP_R, modalidades, tipos de unidad, corredores SJL/Ate/El Agustino.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RC-04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ADR-09: DBSCAN en corredores lineales con metric='precomputed' + ORS + NetworkX. ADR-10: Kafka 3.6.x + Zookeeper vs. KRaft — decisión documentada.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RC-05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Construcción del diccionario NLP: 200+ corredores, avenidas y paraderos de Lima para ms-nlp (Fase 0: NO fine-tuning).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RC-06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POC OpenRouteService con OSM Lima on-premise. Validación de rutas sobre grafos viales en SJL, Ate y El Agustino.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RC-07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Línea base estadística de Reportes de Extorsión Transporte en SJL/Ate/El Agustino (datos históricos PNP).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RC-08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VPN WireGuard y segmentación de red PNP para acceso seguro al Dashboard Táctico.</w:t>
            </w:r>
          </w:p>
        </w:tc>
      </w:tr>
    </w:tbl>
    <w:p/>
    <w:p>
      <w:pPr>
        <w:pStyle w:val="Heading2"/>
      </w:pPr>
      <w:r>
        <w:rPr>
          <w:color w:val="1F497D"/>
        </w:rPr>
        <w:t>Horizonte 1 — Fase 1: Piloto Lima (Meses 4–9)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F8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FF8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 Candidato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RC-09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Despliegue App Ciudadana v1.0 (React Native 0.73.x): MRM (3 campos + foto opcional) + Reporte Completo. Token anónimo UUID v4. Sin login, sin notificaciones push.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RC-10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Portal Web AWS S3+CloudFront: solo estático HTML/JS/CSS. Sin datos sensibles.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RC-11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Chatbot WhatsApp (AWS API Gateway + Lambda): elimina número del Informante antes de forward a Kong. Sin CloudWatch Logs. INT-05.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RC-12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Motor de Correlación v1.0: los 9 microservicios en Kubernetes 1.29.x. Integración completa con Kafka, PostgreSQL, MinIO y Redis.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RC-13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Dashboard Táctico v1.0 (React 18.x + TS 5.x + Vite 5.x): mapas OSM on-premise, Clústeres activos, Alertas de Patrullaje, log_auditoria para Analista.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RC-14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Calibración DBSCAN adaptativo con datos reales de SJL/Ate/El Agustino. Validación de parámetros epsilon y min_samples.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RC-15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Medición TRI real (alertas con fecha_despacho_confirmado via INT-04). KPI OBJ-02 activo desde semana 1 de Fase 1.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RC-16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Primera evaluación de patron_cobro_corredor: franjas horarias 05:00–08:00 y 17:00–20:00 (RN-I-06).</w:t>
            </w:r>
          </w:p>
        </w:tc>
      </w:tr>
    </w:tbl>
    <w:p/>
    <w:p>
      <w:pPr>
        <w:pStyle w:val="Heading2"/>
      </w:pPr>
      <w:r>
        <w:rPr>
          <w:color w:val="1F497D"/>
        </w:rPr>
        <w:t>Horizonte 2 — Fase 2: Despliegue Regional (Meses 10–18)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7863O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37863O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 Candidato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RC-17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Expansión corredor_vial a 43 distritos Lima Metropolitana. Clústeres activos en todos los Corredores Troncales.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RC-18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ms-nlp Fase 2: fine-tuning NER post-piloto (precisión ≥ 0.75, recall ≥ 0.70 en entidades de corredor vial).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RC-19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Correlación de Señales de Recurrencia por corredor (hash SHA-256 de numeros_extorsionadores).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RC-20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ms-routeoptimizer completo: optimización de rutas de patrullaje en todos los Corredores Troncales. TRI &lt; 5 min en Corredores Troncales (KPI OBJ-02).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RC-21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Decisión de migración AWS → on-premise: Portal Web (S3→Nginx), Chatbot (Lambda→Kong+FastAPI), Location Service (→PostGIS ST_Within/ST_DWithin). Decidida por Comandante al cierre de Fase 1.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RC-22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Lista definitiva de Corredores Troncales adicionales (5 corredores con mayor densidad de Clústeres) — actualizada por el Comandante.</w:t>
            </w:r>
          </w:p>
        </w:tc>
      </w:tr>
    </w:tbl>
    <w:p/>
    <w:p>
      <w:pPr>
        <w:pStyle w:val="Heading2"/>
      </w:pPr>
      <w:r>
        <w:rPr>
          <w:color w:val="1F497D"/>
        </w:rPr>
        <w:t>Horizonte 3 — Fase 3: Evaluación Nacional (Meses 19–24)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 Candidato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RC-23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Evaluación de expansión a otras regiones del Perú (requiere prompt extendido con catálogos regionales y ajustes DBSCAN por densidad).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RC-24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Optimización continua del Scoring de Confianza con datos acumulados de Fase 1 y Fase 2.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RC-25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Revisión legal de aplicabilidad en regiones: Ley N° 29733, DS N° 003-2013-JUS, DL N° 1267 en contextos no limeños.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b/>
                <w:color w:val="1F497D"/>
                <w:sz w:val="20"/>
              </w:rPr>
              <w:t>Criterio de priorización</w:t>
            </w:r>
          </w:p>
        </w:tc>
      </w:tr>
      <w:tr>
        <w:tc>
          <w:tcPr>
            <w:tcW w:type="dxa" w:w="9406"/>
            <w:shd w:val="clear" w:color="auto" w:fill="FFFFFF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/>
            <w:r>
              <w:rPr>
                <w:sz w:val="20"/>
              </w:rPr>
              <w:t>Se priorizan primero los componentes que garantizan la privacidad by design (BRE-02 Pipeline EXIF, BRE-09 log_auditoria) y la continuidad del flujo de recepción de Reportes (BRE-03 BD, BRE-04 Motor de Correlación, BRE-05 Kafka). La meta TRI &lt; 5 min en Corredores Troncales (KPI OBJ-02) guía los horizontes 1 y 2.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PASO 6 — Resolver Impactos en el Architecture Landscape</w:t>
      </w:r>
    </w:p>
    <w:p>
      <w:r>
        <w:rPr>
          <w:b w:val="0"/>
          <w:i w:val="0"/>
          <w:sz w:val="22"/>
        </w:rPr>
        <w:t>El Architecture Landscape es el conjunto de arquitecturas vigentes, objetivo y en transición que deben coexistir durante el despliegue de CTOS-EXT-TRANSP. Este paso documenta cómo la Arquitectura Tecnológica Target impacta las arquitecturas de negocio, datos, aplicaciones y proyectos en curso.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Dominio de Arquitectura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Impacto de la Tecnología Target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Arquitectura de Negocio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 generación automática de Alertas de Patrullaje (ms-alerter) introduce nuevas reglas operativas para Comisarías y Comandantes: deben confirmar el despacho via INT-04 (HTTPS REST) para que tri_minutos sea calculado. Las Alertas Manuales requieren analista_id + justificacion_manual (RN-I-12). La Notificación de Urgencia ALTO (modalidad BLQRUTA/AGRCOND, score ≥ 60) es output de PN-06, NO genera Alerta de Patrullaje formal.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Impacto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Arquitectura de Datos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 entidad corredor_vial pasa a ser PK referenciada por extorsion_transp_adicional, patron_cobro_corredor, senal_recurrencia, cluster_delictivo y alerta_patrullaje. Se introduce log_auditoria Append-Only con 16 tipos de evento y retención 7 años. El campo tri_minutos usa GENERATED ALWAYS AS STORED (PostgreSQL 15.x). Los Reportes archivados (score &lt; 30) se eliminan en 30 días; los activos tienen retención máxima 730 días.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Impacto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Arquitectura de Aplicaciones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Todos los microservicios deben adaptarse a Kong Gateway (autenticación, rate limiting). El ms-ingestor NO escribe en BD; delega a ms-scorer. La App Ciudadana prohíbe login, consulta de Reportes previos, notificaciones push y SDKs de analytics. El Dashboard Táctico es exclusivo de Red Interna PNP/VPN WireGuard.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Impacto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Proyectos en curso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Sistema de Comunicaciones PNP (INT-04) debe soportar HTTPS REST para confirmación de despacho (no solo SMTP). El Active Directory PNP debe habilitarse con ADFS para SSO SAML 2.0 / OAuth 2.0+PKCE con MFA obligatorio. Amazon Location Service (INT-06) requiere restricción a coordenadas de geocercas de Corredores Troncales en SJL/Ate/El Agustino.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Dependencia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Transición Fase 1 → Fase 2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Los componentes AWS (S3+CloudFront, Lambda, Amazon Location Service) operan en Fase 1. En Fase 2 se evalúa migración a on-premise (Nginx, Kong+FastAPI, PostGIS). Esta decisión es del Comandante PNP al cierre de Fase 1. Durante la transición, los dos ambientes deben coexistir sin mezcla de datos RESERVADO en AWS.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Riesgo</w:t>
            </w:r>
          </w:p>
        </w:tc>
      </w:tr>
    </w:tbl>
    <w:p/>
    <w:p>
      <w:pPr>
        <w:pStyle w:val="Heading2"/>
      </w:pPr>
      <w:r>
        <w:rPr>
          <w:color w:val="1F497D"/>
        </w:rPr>
        <w:t>6.1 Matriz de Aplicación / Tecnología</w:t>
      </w:r>
    </w:p>
    <w:p>
      <w:r>
        <w:rPr>
          <w:b w:val="0"/>
          <w:i w:val="0"/>
          <w:sz w:val="22"/>
        </w:rPr>
        <w:t>La siguiente matriz muestra qué aplicaciones dependen de qué plataformas tecnológicas del Motor de Correlación y la infraestructura target: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Tecnología / Plataforma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App Ciudadana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Portal Web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Chatbot WhatsApp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Dashboard Táctico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Kong Gateway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ms-ingestor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ms-sanitizer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ms-scorer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ms-geoanalytics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ms-alerter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ms-nlp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ms-media-server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PostgreSQL+PostGIS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Kafka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Redis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MinIO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Active Directory+ADFS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Kubernetes 1.29.x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Amazon Location Svc (Fase 1)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○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●</w:t>
            </w:r>
          </w:p>
        </w:tc>
      </w:tr>
    </w:tbl>
    <w:p/>
    <w:p>
      <w:r>
        <w:rPr>
          <w:b w:val="0"/>
          <w:i/>
          <w:sz w:val="19"/>
        </w:rPr>
        <w:t>● = Dependencia directa    ○ = Sin dependencia directa en Fase 1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PASO 7 — Realizar Revisión Formal con Stakeholders</w:t>
      </w:r>
    </w:p>
    <w:p>
      <w:r>
        <w:rPr>
          <w:b w:val="0"/>
          <w:i w:val="0"/>
          <w:sz w:val="22"/>
        </w:rPr>
        <w:t>Este paso documenta el proceso de revisión de la Arquitectura Tecnológica Target con los stakeholders clave de CTOS-EXT-TRANSP, sus preocupaciones y las evidencias que deben presentarse para obtener la aprobación.</w:t>
      </w:r>
    </w:p>
    <w:p/>
    <w:p>
      <w:pPr>
        <w:pStyle w:val="Heading2"/>
      </w:pPr>
      <w:r>
        <w:rPr>
          <w:color w:val="1F497D"/>
        </w:rPr>
        <w:t>7.1 Mapa de Stakeholders y sus Preocupaciones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Preocupaciones Principales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Evidencias a Presentar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Comandante PNP / DIRIN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Valor operativo, riesgos institucionales, sostenibilidad de la solución, cumplimiento legal.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Matriz de brechas BRE-01 a BRE-14 con impacto en KPIs. Roadmap de Fases 0–3. Restricciones legales (Ley N° 29733, Art. 200 CP).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Analista de Inteligencia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Usabilidad del Dashboard Táctico, exactitud del Scoring de Confianza, flujo de Alertas de Patrullaje, acceso a Evidencia Fotográfica (log_auditoria).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Demo del Dashboard Táctico. Flujo ms-scorer → ms-alerter → INT-04. Reglas de negocio RN-I-08, RN-I-12. Tiempo de respuesta del sistema (RTO &lt; 1 min).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Oficial de Seguridad PNP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Anonimato del Informante Transportista, Pipeline de Sanitización EXIF, log_auditoria, MFA, VPN WireGuard, cifrado AES-256/TLS 1.3.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Esquema log_auditoria (16 tipos de evento, retención 7 años, SHA-256). Diagrama Pipeline de Sanitización. Políticas de acceso RBAC por corredor_vial_id y distrito.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Comisarías (DEPINCRI)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Continuidad del servicio de recepción de Alertas de Patrullaje, claridad de instrucciones de patrullaje.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Diagrama INT-04 (HTTPS REST confirmación de despacho). Formato de alerta_patrullaje con corredor_vial_id y tipo_unidad_predominante_id. SLA 99.5% anual.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Equipo TI-PNP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Viabilidad técnica, operación de Kubernetes, integración con Active Directory existente, plan de backups (Barman).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Stack tecnológico completo (J.3). Diagrama de red: on-premise + AWS. Procedimiento de despliegue K8s. RPO ≤ 1h con Barman. ADR-09 y ADR-10.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Asesor Legal PNP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Cumplimiento Ley N° 29733, DS N° 003-2013-JUS, Art. 200 CP, Ley N° 30096. No generación de prueba judicial.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Marco legal (BLOQUE C). Prohibición absoluta de datos identificatorios del Informante. Restricción de reconocimiento facial/OCR. Alcance: inteligencia táctica preventiva, NO evidencia procesal.</w:t>
            </w:r>
          </w:p>
        </w:tc>
      </w:tr>
    </w:tbl>
    <w:p/>
    <w:p>
      <w:pPr>
        <w:pStyle w:val="Heading2"/>
      </w:pPr>
      <w:r>
        <w:rPr>
          <w:color w:val="1F497D"/>
        </w:rPr>
        <w:t>7.2 Checklist de Revisión Formal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03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Ítem de Revisión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✔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Baseline y Target fueron revisados y ajustados con el equipo TI-PNP.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✔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Las brechas BRE-01 a BRE-14 tienen trazabilidad a requisitos de las Fases B y C.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✔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Los principios tecnológicos (soberanía de datos, privacidad by design, TLS 1.3, AES-256) fueron validados por el Oficial de Seguridad.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✔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Los ADR-09 (DBSCAN lineal) y ADR-10 (Kafka+Zookeeper) fueron aprobados por el Arquitecto de Soluciones.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✔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 restricción 'No Blockchain KSI' fue confirmada. Se usa SHA-256 + log_auditoria Append-Only.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✔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Comandante validó la lista inicial de Corredores Troncales (Av. Túpac Amaru, Metropolitano, Av. Javier Prado, Av. Universitaria + corredores piloto).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✔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Asesor Legal confirmó que CTOS-EXT-TRANSP NO genera prueba judicial y cumple la Ley N° 29733.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⏳</w:t>
            </w:r>
          </w:p>
        </w:tc>
        <w:tc>
          <w:tcPr>
            <w:tcW w:type="dxa" w:w="4703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Aprobación formal de Riesgos RIE-01 a RIE-TRANSP-05 por el Oficial de Seguridad.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⏳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Firma del Architecture Definition Document (ADD) v1.0 por el Comandante PNP.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PASO 8 — Finalizar Arquitectura Tecnológica</w:t>
      </w:r>
    </w:p>
    <w:p>
      <w:r>
        <w:rPr>
          <w:b w:val="0"/>
          <w:i w:val="0"/>
          <w:sz w:val="22"/>
        </w:rPr>
        <w:t>La Arquitectura Tecnológica se considera finalizada cuando el Baseline y el Target han sido revisados con los stakeholders, las brechas tienen trazabilidad a requisitos, los principios y estándares tecnológicos están validados y los riesgos técnicos están documentados. No significa que la solución esté implementada; significa que existe acuerdo arquitectónico para avanzar a Fase E/F.</w:t>
      </w:r>
    </w:p>
    <w:p/>
    <w:p>
      <w:pPr>
        <w:pStyle w:val="Heading2"/>
      </w:pPr>
      <w:r>
        <w:rPr>
          <w:color w:val="1F497D"/>
        </w:rPr>
        <w:t>8.1 Principios Tecnológicos Validados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PT-01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Soberanía de datos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Los datos RESERVADO de CTOS-EXT-TRANSP (Reportes, Clústeres, Alertas, log_auditoria, Evidencia Fotográfica) nunca salen del perímetro on-premise PNP. AWS opera exclusivamente con datos no sensibles en Fase 1.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Validado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PT-02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Privacidad by design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 arquitectura impide técnicamente correlacionar un Reporte con la identidad del Informante Transportista. IP, MAC, IMEI, cookies y número WhatsApp NO se almacenan. EXIF eliminado antes del almacenamiento.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Validado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PT-03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Seguridad desde el diseño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TLS 1.3 en todos los canales. AES-256 en reposo (PostgreSQL TDE + MinIO). MFA obligatorio para Analistas y Administradores. VPN WireGuard para acceso remoto. WAF ModSecurity.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Validado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PT-04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Reutilización antes que compra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Kong Gateway, FastAPI, Kafka, OpenRouteService (OSM Lima), PostgreSQL+PostGIS y Kubernetes como plataformas comunes reutilizables entre microservicios.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Validado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PT-05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Observabilidad operativa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Prometheus 2.49.x + Grafana 10.x + ELK 8.12.x en todos los microservicios críticos. tri_minutos calculado automáticamente para KPI OBJ-02.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E2EFDA"/>
          </w:tcPr>
          <w:p>
            <w:r/>
            <w:r>
              <w:rPr>
                <w:sz w:val="19"/>
              </w:rPr>
              <w:t>Validado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PT-06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No Blockchain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Blockchain KSI eliminado por violar Art. 200 CP y CPP Perú. Integridad garantizada por SHA-256 + log_auditoria Append-Only.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Decisión Irreversible</w:t>
            </w:r>
          </w:p>
        </w:tc>
      </w:tr>
    </w:tbl>
    <w:p/>
    <w:p>
      <w:pPr>
        <w:pStyle w:val="Heading2"/>
      </w:pPr>
      <w:r>
        <w:rPr>
          <w:color w:val="1F497D"/>
        </w:rPr>
        <w:t>8.2 Riesgos Técnicos Documentados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RIE-01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Fake flooding de Reportes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Scoring de Confianza (techo 100 pts) + rate limiting Kong por token_anonimo + validación cruzada ms-scorer.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RIE-02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Re-identificación del Informante por EXIF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Crítico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ms-sanitizer obligatorio y bloqueante para fotos. exif_sanitizado = FALSE → foto rechazada. CloudWatch Logs desactivado en Lambda.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RIE-03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Acceso no autorizado al Dashboard Táctico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Crítico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MFA + SSO (ADFS) + RBAC por corredor_vial_id + log_auditoria + VPN WireGuard.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RIE-04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GPS impreciso genera Clústeres incorrectos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Penalización score -10 pts si precisión &gt; 200m. RN-I-11: baja_confianza_gps = TRUE si &gt;50% Reportes imprecisos. Revisión humana obligatoria.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RIE-05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Caída de ms-sanitizer bloquea multimedia hasta 4h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ms-sanitizer ≥ 2 réplicas K8s. Circuit breaker 10s. Foto en cola de reintento (no bloquea el Reporte). RTO multimedia ≤ 4h.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RIE-TRANSP-01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Corrupción interna: Analista fuera de jurisdicción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Crítico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RBAC estricto por corredor_vial_id y distrito. log_auditoria Append-Only (100% accesos). Alertas automáticas por accesos anómalos.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RIE-TRANSP-02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Represalia contra Informante identificado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CE4D6"/>
          </w:tcPr>
          <w:p>
            <w:r/>
            <w:r>
              <w:rPr>
                <w:sz w:val="19"/>
              </w:rPr>
              <w:t>Crítico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Anonimato estructural + MRM + PN-12 (suprimido_anonimato) + Pipeline EXIF + número WhatsApp eliminado en Lambda.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RIE-TRANSP-03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TRI real supera meta (falta de patrullas)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sistema NO crea patrullas. Gestión operativa PNP separada. Meta TRI aspiracional en Fase 1. Calibración en Fase 2 con datos reales.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RIE-TRANSP-04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Baja adopción por conductores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2CC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MRM (3 campos + foto opcional) + lenguaje ciudadano + Chatbot WhatsApp + coordinación con gremios (RN-I-09).</w:t>
            </w:r>
          </w:p>
        </w:tc>
      </w:tr>
    </w:tbl>
    <w:p/>
    <w:p>
      <w:pPr>
        <w:pStyle w:val="Heading2"/>
      </w:pPr>
      <w:r>
        <w:rPr>
          <w:color w:val="1F497D"/>
        </w:rPr>
        <w:t>8.3 Supuestos Arquitectónicos</w:t>
      </w:r>
    </w:p>
    <w:p>
      <w:pPr>
        <w:pStyle w:val="ListBullet"/>
        <w:ind w:left="432"/>
      </w:pPr>
      <w:r>
        <w:rPr>
          <w:sz w:val="21"/>
        </w:rPr>
        <w:t>La Red Interna PNP en SJL, Ate y El Agustino tiene capacidad suficiente para soportar el Clúster Kubernetes on-premise en Fase 1.</w:t>
      </w:r>
    </w:p>
    <w:p>
      <w:pPr>
        <w:pStyle w:val="ListBullet"/>
        <w:ind w:left="432"/>
      </w:pPr>
      <w:r>
        <w:rPr>
          <w:sz w:val="21"/>
        </w:rPr>
        <w:t>El Active Directory PNP existente soporta extensión con ADFS para SSO SAML 2.0 / OAuth 2.0+PKCE.</w:t>
      </w:r>
    </w:p>
    <w:p>
      <w:pPr>
        <w:pStyle w:val="ListBullet"/>
        <w:ind w:left="432"/>
      </w:pPr>
      <w:r>
        <w:rPr>
          <w:sz w:val="21"/>
        </w:rPr>
        <w:t>El Sistema de Comunicaciones PNP (INT-04) puede adaptarse para recibir confirmaciones de despacho via HTTPS REST.</w:t>
      </w:r>
    </w:p>
    <w:p>
      <w:pPr>
        <w:pStyle w:val="ListBullet"/>
        <w:ind w:left="432"/>
      </w:pPr>
      <w:r>
        <w:rPr>
          <w:sz w:val="21"/>
        </w:rPr>
        <w:t>Los gremios de transportistas de SJL, Ate y El Agustino firmarán acuerdos de confidencialidad para participar en el piloto (RN-I-09).</w:t>
      </w:r>
    </w:p>
    <w:p>
      <w:pPr>
        <w:pStyle w:val="ListBullet"/>
        <w:ind w:left="432"/>
      </w:pPr>
      <w:r>
        <w:rPr>
          <w:sz w:val="21"/>
        </w:rPr>
        <w:t>La PNP aprobará el presupuesto para hardware on-premise (servidores K8s, almacenamiento MinIO, backups Barman) antes del inicio de Fase 1.</w:t>
      </w:r>
    </w:p>
    <w:p>
      <w:pPr>
        <w:pStyle w:val="ListBullet"/>
        <w:ind w:left="432"/>
      </w:pPr>
      <w:r>
        <w:rPr>
          <w:sz w:val="21"/>
        </w:rPr>
        <w:t>Amazon Location Service en Fase 1 solo recibirá coordenadas de geocercas de Corredores Troncales y UUID de alerta (sin datos sensibles).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PASO 9 — Crear Architecture Definition Document (ADD)</w:t>
      </w:r>
    </w:p>
    <w:p>
      <w:r>
        <w:rPr>
          <w:b w:val="0"/>
          <w:i w:val="0"/>
          <w:sz w:val="22"/>
        </w:rPr>
        <w:t>El Architecture Definition Document (ADD) es el artefacto principal de salida de la Fase D. Consolida la Arquitectura Tecnológica Baseline y Target, los componentes tecnológicos y su relación con los sistemas de información, las plataformas, ambientes, red, seguridad y las vistas seleccionadas para responder las preocupaciones de los stakeholders de CTOS-EXT-TRANSP v4.1.</w:t>
      </w:r>
    </w:p>
    <w:p/>
    <w:p>
      <w:pPr>
        <w:pStyle w:val="Heading2"/>
      </w:pPr>
      <w:r>
        <w:rPr>
          <w:color w:val="C00000"/>
        </w:rPr>
        <w:t>ARCHITECTURE DEFINITION DOCUMENT (ADD)</w:t>
        <w:br/>
        <w:t>CTOS-EXT-TRANSP v4.1 — Fase D: Arquitectura Tecnológica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Architecture Definition Document — Sección Tecnológica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Sistema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CTOS-EXT-TRANSP v4.1 — Criminal Threat Operation System / Extorsión Sector Transporte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Organización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Policía Nacional del Perú (PNP) — Dirección de Inteligencia (DIRIN)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Versión ADD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Fase ADM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Fase D — Technology Architecture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Marco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TOGAF 9.2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RESERVADO — Uso interno PNP / Equipos de arquitectura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Zona piloto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San Juan de Lurigancho (SJL), Ate, El Agustino — Lima Metropolitana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Horizonte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24 meses desde aprobación de Fase A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Autoridad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DIRIN–PNP</w:t>
            </w:r>
          </w:p>
        </w:tc>
      </w:tr>
      <w:tr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  <w:shd w:val="clear" w:color="auto" w:fill="D6E4F0"/>
          </w:tcPr>
          <w:p>
            <w:r>
              <w:rPr>
                <w:b/>
                <w:sz w:val="20"/>
              </w:rPr>
              <w:t>Fecha versión</w:t>
            </w:r>
          </w:p>
        </w:tc>
        <w:tc>
          <w:tcPr>
            <w:tcW w:type="dxa" w:w="4703"/>
            <w:tcBorders>
              <w:top w:val="single" w:sz="3" w:color="BFBFBF"/>
              <w:left w:val="single" w:sz="3" w:color="BFBFBF"/>
              <w:bottom w:val="single" w:sz="3" w:color="BFBFBF"/>
              <w:right w:val="single" w:sz="3" w:color="BFBFBF"/>
            </w:tcBorders>
          </w:tcPr>
          <w:p>
            <w:r>
              <w:rPr>
                <w:sz w:val="20"/>
              </w:rPr>
              <w:t>26/06/2026</w:t>
            </w:r>
          </w:p>
        </w:tc>
      </w:tr>
    </w:tbl>
    <w:p/>
    <w:p>
      <w:pPr>
        <w:pStyle w:val="Heading2"/>
      </w:pPr>
      <w:r>
        <w:rPr>
          <w:color w:val="1F497D"/>
        </w:rPr>
        <w:t>ADD-1. Visión de Arquitectura Tecnológica</w:t>
      </w:r>
    </w:p>
    <w:p>
      <w:r>
        <w:rPr>
          <w:b w:val="0"/>
          <w:i w:val="0"/>
          <w:sz w:val="22"/>
        </w:rPr>
        <w:t>CTOS-EXT-TRANSP v4.1 adopta una arquitectura híbrida pragmática que combina infraestructura on-premise PNP para todos los datos RESERVADO con tres componentes AWS de Fase 1 (Portal Web, Chatbot WhatsApp, Amazon Location Service) que no manejan datos sensibles. El Motor de Correlación, desplegado en un Clúster Kubernetes 1.29.x on-premise, orquesta nueve microservicios FastAPI que procesan Reportes de Extorsión Transporte, calculan el Scoring de Confianza, detectan Clústeres de Extorsión Transporte mediante DBSCAN adaptativo y generan Alertas de Patrullaje con TRI medido automáticamente.</w:t>
      </w:r>
    </w:p>
    <w:p/>
    <w:p>
      <w:pPr>
        <w:pStyle w:val="Heading2"/>
      </w:pPr>
      <w:r>
        <w:rPr>
          <w:color w:val="1F497D"/>
        </w:rPr>
        <w:t>ADD-2. Baseline Technology Architecture (Versión 1.0)</w:t>
      </w:r>
    </w:p>
    <w:p>
      <w:r>
        <w:rPr>
          <w:b w:val="0"/>
          <w:i w:val="0"/>
          <w:sz w:val="22"/>
        </w:rPr>
        <w:t>Ver Paso 2 de este documento para el detalle completo. En resumen: ausencia total de canal digital anónimo para Reportes, sin análisis geoespacial automatizado, sin bus de eventos, sin log_auditoria y sin medición de TRI.</w:t>
      </w:r>
    </w:p>
    <w:p/>
    <w:p>
      <w:pPr>
        <w:pStyle w:val="Heading2"/>
      </w:pPr>
      <w:r>
        <w:rPr>
          <w:color w:val="1F497D"/>
        </w:rPr>
        <w:t>ADD-3. Target Technology Architecture (Versión 1.0)</w:t>
      </w:r>
    </w:p>
    <w:p>
      <w:r>
        <w:rPr>
          <w:b w:val="0"/>
          <w:i w:val="0"/>
          <w:sz w:val="22"/>
        </w:rPr>
        <w:t>Ver Paso 3 de este documento para el detalle completo (stack J.3, microservicios J.4, DBSCAN J.5, alta disponibilidad J.7, consideraciones AWS J.8).</w:t>
      </w:r>
    </w:p>
    <w:p/>
    <w:p>
      <w:pPr>
        <w:pStyle w:val="Heading2"/>
      </w:pPr>
      <w:r>
        <w:rPr>
          <w:color w:val="1F497D"/>
        </w:rPr>
        <w:t>ADD-4. Componentes Tecnológicos y Sistemas de Información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 Tecnológico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Sistema(s) de Información Asociado(s)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 Arquitectónico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Kong Gateway 3.6.x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App Ciudadana, Portal Web, Chatbot WhatsApp, Dashboard Táctico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API Gateway: autenticación, rate limiting por token_anonimo, enrutamiento a microservicios.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ms-ingestor (FastAPI)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App Ciudadana, Portal Web, Chatbot WhatsApp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Recepción multicanal de Reportes. Produce en Kafka (reporte-raw). NO escribe en BD.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ms-sanitizer (Pillow+ExifTool)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App Ciudadana, Portal Web, Chatbot WhatsApp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Elimina EXIF de Evidencia Fotográfica. ÚNICO con permiso C en MinIO. ≥ 2 réplicas.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ms-scorer (Python+scikit-learn)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Motor de Correlación → reporte_ciudadano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Crea reporte_ciudadano, calcula Scoring de Confianza (0–100), gestiona senal_recurrencia.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ms-geoanalytics (DBSCAN+ORS+NetworkX)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Motor de Correlación → cluster_delictivo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DBSCAN adaptativo. Detecta Clústeres. Ejecuta PN-12 (suprimido_anonimato). ADR-09.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ms-alerter (FastAPI+aiokafka)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Motor de Correlación → Sistema de Comunicaciones PNP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Genera alerta_patrullaje (REPORTE_INDIVIDUAL, CLUSTER, MANUAL). INT-04, INT-06.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ms-nlp (spaCy 3.7.x)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Motor de Correlación → reporte_ciudadano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Extrae entidades de descripcion_hechos. Fase 1: diccionario+EntityRuler.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ms-routeoptimizer (ORS+NetworkX)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Motor de Correlación → alerta_patrullaje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Sugiere ruta_patrullaje_geojson para Alertas en corredores con Clúster activo.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ms-media-server (FastAPI+MinIO)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Dashboard Táctico → multimedia_reporte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Pre-signed URLs TTL-15min para Evidencia Fotográfica. Registra FOTO_ACCESS.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ms-comms-bridge (FastAPI+REST)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Sistema de Comunicaciones PNP → alerta_patrullaje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Recibe confirmación de despacho (INT-04). Calcula tri_minutos. KPI OBJ-02.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PostgreSQL 15.x + PostGIS 3.3.x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Todos los microservicios del Motor de Correlación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BD principal on-premise: esquema completo CTOS-EXT-TRANSP (12 entidades principales).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Apache Kafka 3.6.x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ms-ingestor → ms-scorer, ms-alerter → INT-04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Topics: reporte-raw (ingesta) y alerta-emitida (despacho). ADR-10.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MinIO 2024.x (AES-256)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ms-sanitizer (C), ms-media-server (R)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Almacenamiento de Evidencia Fotográfica cifrada. Nunca sale del perímetro PNP.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Redis 7.x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Kong Gateway, ms-ingestor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Caché + rate limiting por token_anonimo. Sesiones anónimas efímeras.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Active Directory + ADFS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Dashboard Táctico, Analistas de Inteligencia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SSO SAML 2.0 / OAuth 2.0+PKCE. MFA obligatorio. INT-03.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Prometheus 2.49.x + Grafana 10.x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Todos los microservicios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Monitoreo de métricas operacionales. Alertas de disponibilidad y latencia.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ELK Stack 8.12.x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Todos los microservicios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Centralización de logs operacionales (distintos al log_auditoria de negocio).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Barman 3.x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PostgreSQL 15.x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Backups incrementales automatizados. RPO ≤ 1h.</w:t>
            </w:r>
          </w:p>
        </w:tc>
      </w:tr>
    </w:tbl>
    <w:p/>
    <w:p>
      <w:pPr>
        <w:pStyle w:val="Heading2"/>
      </w:pPr>
      <w:r>
        <w:rPr>
          <w:color w:val="1F497D"/>
        </w:rPr>
        <w:t>ADD-5. Integraciones Autorizadas (Catálogo)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Sistema Externo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188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Datos y Restricciones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INT-01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OpenRouteService (self-hosted on-premise)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CTOS → ORS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HTTPS REST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Waypoints → Ruta GeoJSON de patrullaje. Sin salida a internet. OSM Lima.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INT-02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OpenStreetMap (servidor tiles on-premise)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Dashboard Táctico → Serv. Tiles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HTTPS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Tiles mapa Lima Metropolitana. Sin dependencia de servidores externos.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INT-03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Active Directory PNP + ADFS (on-premise)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Dashboard Táctico → AD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SAML 2.0 / OAuth 2.0+PKCE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Identidad y roles PNP. Solo autenticación interna. MFA obligatorio.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INT-04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Sistema de Comunicaciones PNP (on-premise)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ms-alerter ↔ ms-comms-bridge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HTTPS REST (prim.) / SMTP (sec.)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Envío de Alerta de Patrullaje + confirmación de despacho → tri_minutos. SMTP solo para notificaciones no críticas.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INT-05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WhatsApp Business API (AWS Fase 1)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WA → Lambda → Kong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HTTPS</w:t>
            </w:r>
          </w:p>
        </w:tc>
        <w:tc>
          <w:tcPr>
            <w:tcW w:type="dxa" w:w="188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Número del Informante eliminado en Lambda. Sin CloudWatch Logs. Sin almacenamiento.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INT-06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Amazon Location Service (AWS Fase 1)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ms-alerter → Location Svc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HTTPS REST</w:t>
            </w:r>
          </w:p>
        </w:tc>
        <w:tc>
          <w:tcPr>
            <w:tcW w:type="dxa" w:w="188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Solo coordenadas lat/lon de geocercas de Corredores Troncales + UUID de alerta. Sin score ni datos sensibles. Evaluar reemplazo PostGIS en Fase 2.</w:t>
            </w:r>
          </w:p>
        </w:tc>
      </w:tr>
    </w:tbl>
    <w:p/>
    <w:p>
      <w:pPr>
        <w:pStyle w:val="Heading2"/>
      </w:pPr>
      <w:r>
        <w:rPr>
          <w:color w:val="1F497D"/>
        </w:rPr>
        <w:t>ADD-6. Vistas Arquitectónicas Producidas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Vista Arquitectónica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Contenido Principal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Stakeholders Destinatarios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Seguridad y Privacidad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Pipeline de Sanitización EXIF, TLS 1.3, AES-256, MFA+ADFS, VPN WireGuard, log_auditoria Append-Only.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Oficial de Seguridad PNP, Asesor Legal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Plataforma e Infraestructura (TRM)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Capas TRM: Communications Infrastructure (Red PNP, VPC AWS, VPN, Internet), Application Platform (K8s, microservicios, Kong, Kafka, Redis), Data Management (PostgreSQL+PostGIS, MinIO), Security (ModSecurity, ADFS), Operating System Services (K8s 1.29.x).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Equipo TI-PNP, Arquitecto de Soluciones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Matriz Aplicación/Tecnología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Cruza App Ciudadana, Portal Web, Chatbot WhatsApp y Dashboard Táctico con los 18 componentes tecnológicos del target. Ver Paso 6, sección 6.1.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Analistas de Inteligencia, Comandante PNP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Red y Ambientes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Topología: Red Interna PNP (on-premise) ↔ VPN WireGuard ↔ Internet Pública ↔ VPC AWS Fase 1. Separación ambiente Dev/Test/Prod.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Comandante PNP, Equipo TI-PNP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Vista de Operación y Continuidad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Métricas RTO/RPO, SLA 99.5%, tablero Prometheus+Grafana, ELK Stack, tri_minutos KPI OBJ-02.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Analistas de Inteligencia, Comisarías (DEPINCRI)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Roadmap Tecnológico (Horizonte 0–3)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25 componentes candidatos (RC-01 a RC-25) distribuidos en Fases 0, 1, 2 y 3. Ver Paso 5.</w:t>
            </w:r>
          </w:p>
        </w:tc>
        <w:tc>
          <w:tcPr>
            <w:tcW w:type="dxa" w:w="31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Comandante PNP, DIRIN, Equipo TI-PNP</w:t>
            </w:r>
          </w:p>
        </w:tc>
      </w:tr>
    </w:tbl>
    <w:p/>
    <w:p>
      <w:pPr>
        <w:pStyle w:val="Heading2"/>
      </w:pPr>
      <w:r>
        <w:rPr>
          <w:color w:val="1F497D"/>
        </w:rPr>
        <w:t>ADD-7. Requisitos Tecnológicos (Architecture Requirements Specification)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RT-01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Privacidad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EXIF de toda Evidencia Fotográfica DEBE ser eliminado por ms-sanitizer ANTES del almacenamiento permanente en MinIO. exif_sanitizado = FALSE es condición de rechazo.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Ley N° 29733, DS N° 003-2013-JUS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RT-02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Trazabilidad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100% de los accesos a datos sensibles DEBE registrarse en log_auditoria (Append-Only, SHA-256, retención 7 años).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DL N° 1267, Ley N° 27806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RT-03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Disponibilidad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flujo de recepción de Reportes (sin multimedia) DEBE tener RTO &lt; 1 minuto y disponibilidad ≥ 99.5% anual.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KPI OBJ-01 / OBJ-03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RT-04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TRI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campo tri_minutos en alerta_patrullaje DEBE calcularse automáticamente (GENERATED ALWAYS AS STORED) solo cuando fecha_despacho_confirmado IS NOT NULL. KPI OBJ-02 excluye alertas sin TRI.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KPI OBJ-02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RT-05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Anonimato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 número de WhatsApp del Informante Transportista DEBE ser eliminado por Lambda (AWS) ANTES de cualquier forward a Kong on-premise. Sin CloudWatch Logs en Lambda.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Ley N° 29733, C.3.1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RT-06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Clustering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Para corredores lineales, ms-geoanalytics DEBE usar metric='precomputed' con matriz de distancias ORS + NetworkX. Prohibido usar Haversine en corredores lineales (ADR-09).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RN-I-02, ADR-09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RT-07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Soberanía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Los datos RESERVADO (Reportes, Clústeres, Alertas, Evidencia Fotográfica, log_auditoria) NUNCA deben salir del perímetro on-premise PNP.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Clasificación RESERVADO, Ley N° 29733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RT-08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NLP Fase 1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ms-nlp en Fase 1 DEBE usar exclusivamente diccionario 200+ corredores + EntityRuler spaCy. Sin fine-tuning en Fase 1.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J.6, ADM.4 Regla 15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RT-09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Alertas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Toda alerta_patrullaje DEBE incluir corredor_vial_id y tipo_unidad_predominante_id (referencias a entidades maestras, nunca texto libre). RN-I-07.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RN-I-07, RN-I-12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RT-10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No Blockchain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Ningún componente de CTOS-EXT-TRANSP PUEDE incluir Blockchain KSI. Integridad garantizada por SHA-256 + log_auditoria Append-Only.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C.2, ADM.4 Regla 5</w:t>
            </w:r>
          </w:p>
        </w:tc>
      </w:tr>
    </w:tbl>
    <w:p/>
    <w:p>
      <w:pPr>
        <w:pStyle w:val="Heading2"/>
      </w:pPr>
      <w:r>
        <w:rPr>
          <w:color w:val="1F497D"/>
        </w:rPr>
        <w:t>ADD-8. Decisiones de Arquitectura (ADRs)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Justificación</w:t>
            </w:r>
          </w:p>
        </w:tc>
        <w:tc>
          <w:tcPr>
            <w:tcW w:type="dxa" w:w="2351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Componentes Afectados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ADR-09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DBSCAN en corredores lineales con metric='precomputed' + ORS + NetworkX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La distancia Haversine no captura la distancia real sobre grafos viales (avenidas, corredores). ORS calcula la matriz de distancias sobre OSM Lima; DBSCAN recibe metric='precomputed'.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ms-geoanalytics, cluster_delictivo</w:t>
            </w:r>
          </w:p>
        </w:tc>
      </w:tr>
      <w:tr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19"/>
              </w:rPr>
              <w:t>ADR-10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Kafka 3.6.x con Zookeeper (vs. KRaft)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Kafka 3.6.x con Zookeeper es válido arquitecturalmente. KRaft es obligatorio en Kafka 4.x. Se documenta como decisión consciente. Evaluar migración a KRaft en Fase 2.</w:t>
            </w:r>
          </w:p>
        </w:tc>
        <w:tc>
          <w:tcPr>
            <w:tcW w:type="dxa" w:w="23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Infraestructura Kafka on-premise</w:t>
            </w:r>
          </w:p>
        </w:tc>
      </w:tr>
    </w:tbl>
    <w:p/>
    <w:p>
      <w:pPr>
        <w:pStyle w:val="Heading2"/>
      </w:pPr>
      <w:r>
        <w:rPr>
          <w:color w:val="1F497D"/>
        </w:rPr>
        <w:t>ADD-9. Referencias</w:t>
      </w:r>
    </w:p>
    <w:p>
      <w:pPr>
        <w:pStyle w:val="ListBullet"/>
        <w:ind w:left="432"/>
      </w:pPr>
      <w:r>
        <w:rPr>
          <w:sz w:val="21"/>
        </w:rPr>
        <w:t>Especificación de Arquitectura Tecnológica — CTOS-EXT-TRANSP v4.1, DIRIN–PNP</w:t>
      </w:r>
    </w:p>
    <w:p>
      <w:pPr>
        <w:pStyle w:val="ListBullet"/>
        <w:ind w:left="432"/>
      </w:pPr>
      <w:r>
        <w:rPr>
          <w:sz w:val="21"/>
        </w:rPr>
        <w:t>Marco Legal y de Privacidad — CTOS-EXT-TRANSP v4.1, DIRIN–PNP</w:t>
      </w:r>
    </w:p>
    <w:p>
      <w:pPr>
        <w:pStyle w:val="ListBullet"/>
        <w:ind w:left="432"/>
      </w:pPr>
      <w:r>
        <w:rPr>
          <w:sz w:val="21"/>
        </w:rPr>
        <w:t>Plan de Implementación — CTOS-EXT-TRANSP v4.1, DIRIN–PNP (Fases 0–3)</w:t>
      </w:r>
    </w:p>
    <w:p>
      <w:pPr>
        <w:pStyle w:val="ListBullet"/>
        <w:ind w:left="432"/>
      </w:pPr>
      <w:r>
        <w:rPr>
          <w:sz w:val="21"/>
        </w:rPr>
        <w:t>Modelo de Datos — CTOS-EXT-TRANSP v4.1, DIRIN–PNP</w:t>
      </w:r>
    </w:p>
    <w:p>
      <w:pPr>
        <w:pStyle w:val="ListBullet"/>
        <w:ind w:left="432"/>
      </w:pPr>
      <w:r>
        <w:rPr>
          <w:sz w:val="21"/>
        </w:rPr>
        <w:t>Marco de Gestión de Riesgos — CTOS-EXT-TRANSP v4.1, DIRIN–PNP</w:t>
      </w:r>
    </w:p>
    <w:p>
      <w:pPr>
        <w:pStyle w:val="ListBullet"/>
        <w:ind w:left="432"/>
      </w:pPr>
      <w:r>
        <w:rPr>
          <w:sz w:val="21"/>
        </w:rPr>
        <w:t>Estándar TOGAF 9.2 — The Open Group</w:t>
      </w:r>
    </w:p>
    <w:p>
      <w:pPr>
        <w:pStyle w:val="ListBullet"/>
        <w:ind w:left="432"/>
      </w:pPr>
      <w:r>
        <w:rPr>
          <w:sz w:val="21"/>
        </w:rPr>
        <w:t>Ley N° 29733 — Ley de Protección de Datos Personales (Perú)</w:t>
      </w:r>
    </w:p>
    <w:p>
      <w:pPr>
        <w:pStyle w:val="ListBullet"/>
        <w:ind w:left="432"/>
      </w:pPr>
      <w:r>
        <w:rPr>
          <w:sz w:val="21"/>
        </w:rPr>
        <w:t>DS N° 003-2013-JUS — Reglamento Ley N° 29733</w:t>
      </w:r>
    </w:p>
    <w:p>
      <w:pPr>
        <w:pStyle w:val="ListBullet"/>
        <w:ind w:left="432"/>
      </w:pPr>
      <w:r>
        <w:rPr>
          <w:sz w:val="21"/>
        </w:rPr>
        <w:t>Art. 200 Código Penal Perú — Extorsión</w:t>
      </w:r>
    </w:p>
    <w:p>
      <w:pPr>
        <w:pStyle w:val="ListBullet"/>
        <w:ind w:left="432"/>
      </w:pPr>
      <w:r>
        <w:rPr>
          <w:sz w:val="21"/>
        </w:rPr>
        <w:t>DL N° 1267 — Ley de la Policía Nacional del Perú</w:t>
      </w:r>
    </w:p>
    <w:p>
      <w:pPr>
        <w:pStyle w:val="ListBullet"/>
        <w:ind w:left="432"/>
      </w:pPr>
      <w:r>
        <w:rPr>
          <w:sz w:val="21"/>
        </w:rPr>
        <w:t>Ley N° 30096 — Ley de Delitos Informáticos (Perú)</w:t>
      </w:r>
    </w:p>
    <w:p>
      <w:pPr>
        <w:pStyle w:val="ListBullet"/>
        <w:ind w:left="432"/>
      </w:pPr>
      <w:r>
        <w:rPr>
          <w:sz w:val="21"/>
        </w:rPr>
        <w:t>Ley N° 27806 — Ley de Transparencia y Acceso a la Información Pública</w:t>
      </w:r>
    </w:p>
    <w:p>
      <w:pPr>
        <w:pStyle w:val="ListBullet"/>
        <w:ind w:left="432"/>
      </w:pPr>
      <w:r>
        <w:rPr>
          <w:sz w:val="21"/>
        </w:rPr>
        <w:t>Decisiones de arquitectura: ADR-09, ADR-10</w:t>
      </w:r>
    </w:p>
    <w:p/>
    <w:p>
      <w:pPr>
        <w:pStyle w:val="Heading2"/>
      </w:pPr>
      <w:r>
        <w:rPr>
          <w:color w:val="1F497D"/>
        </w:rPr>
        <w:t>ADD-10. Aprobación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 / Unidad</w:t>
            </w:r>
          </w:p>
        </w:tc>
        <w:tc>
          <w:tcPr>
            <w:tcW w:type="dxa" w:w="3135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Firma y Fecha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Elaborado por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Equipo de Arquitectura Empresarial — DIRIN PNP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_______________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Revisado por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Oficial de Seguridad PNP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_______________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Aprobado por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Comandante PNP / DIRIN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19"/>
              </w:rPr>
              <w:t>_______________</w:t>
            </w:r>
          </w:p>
        </w:tc>
      </w:tr>
    </w:tbl>
    <w:p/>
    <w:p/>
    <w:p>
      <w:pPr>
        <w:jc w:val="center"/>
      </w:pPr>
      <w:r>
        <w:rPr>
          <w:b/>
          <w:color w:val="C00000"/>
          <w:sz w:val="20"/>
        </w:rPr>
        <w:t>CLASIFICACIÓN: RESERVADO — Uso interno PNP / Equipos de arquitectura</w:t>
        <w:br/>
        <w:t>FIN DEL DOCUMENTO — ADD Fase D | CTOS-EXT-TRANSP v4.1 | TOGAF 9.2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