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6E43"/>
          <w:sz w:val="36"/>
          <w:szCs w:val="36"/>
        </w:rPr>
        <w:t xml:space="preserve">Arquitectura de Datos – Fase C (ADM TOGAF 9.2)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Proyecto CTOS-EXT-TRANSP · Sistema de Inteligencia contra el Cobro de Cupos a Transportistas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PNP – DIRIN / DIRINCRI · Lima Metropolitana</w:t>
      </w:r>
    </w:p>
    <w:p>
      <w:pPr>
        <w:spacing w:after="600"/>
        <w:jc w:val="center"/>
      </w:pPr>
      <w:r>
        <w:rPr>
          <w:sz w:val="22"/>
          <w:szCs w:val="22"/>
        </w:rPr>
        <w:t xml:space="preserve">Desarrollo de los Pasos 1 a 5 de la Arquitectura de Datos (Fase C – Sistemas de Información)</w:t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Insumos: Mapas de Aplicaciones↔Entidades de Datos, Mapas de Datos↔Funciones de Negocio y Diagrama de Disseminación de Datos (CTOS-EXT-TRANSP)</w:t>
      </w:r>
    </w:p>
    <w:p>
      <w:r>
        <w:br w:type="page"/>
      </w:r>
    </w:p>
    <w:p>
      <w:pPr>
        <w:pStyle w:val="Heading1"/>
      </w:pPr>
      <w:r>
        <w:t xml:space="preserve">Paso 1 – Selección de modelos, vistas y herramientas</w:t>
      </w:r>
    </w:p>
    <w:p>
      <w:pPr>
        <w:pStyle w:val="Heading2"/>
      </w:pPr>
      <w:r>
        <w:t xml:space="preserve">1.1 Stakeholders y preocupaciones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Preocupación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Vista relevante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DIRIN / DIRINCRI (negocio)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Visibilidad del fenómeno de cobro de cupos a transportistas (EXT-TRANSP), priorización de patrullaje y reportes ejecutivos.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Entidad–Proceso, Reporte Ejecutivo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Analista de Inteligencia (PN-04)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Calidad y trazabilidad de los reportes recibidos para la revisión y validación de alertas.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Entidad–Proceso, Calidad y dueño del dato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Equipo de Patrullaje (PN-05/06)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Recepción oportuna de alertas geolocalizadas con información suficiente para la intervención.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Entidad–Aplicación, Disseminación de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TIC-PNP / Equipo de Plataforma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Integridad, seguridad, retención y auditoría de los datos en PostgreSQL, MinIO y Kafka.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Entidad–Aplicación, Calidad y dueño del dato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Oficina de Asuntos Legales / Protección de Datos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Cumplimiento de la Ley N° 29733 y DS 003-2013-JUS (anonimato del informante, retención, sanitización EXIF).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Calidad y dueño del dato, Gobierno de datos</w:t>
            </w:r>
          </w:p>
        </w:tc>
      </w:tr>
    </w:tbl>
    <w:p>
      <w:pPr>
        <w:pStyle w:val="Heading2"/>
      </w:pPr>
      <w:r>
        <w:t xml:space="preserve">1.2 Vistas de datos a utilizar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Entidad–Proceso: relación entre entidades de datos (reporte_ciudadano, extorsion_transp_adicional, multimedia_reporte, cluster_delictivo, alerta_patrullaje, log_auditoria) y los procesos de negocio PN-01 a PN-08.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Entidad–Aplicación: mapeo de cada entidad a los componentes lógicos (App Ciudadana, Motor de Correlación, Dashboard Táctico, API Gateway, MinIO, PostgreSQL) y a los microservicios físicos (ms-ingestor, ms-sanitizer, ms-scorer, ms-geoanalytics, ms-alerter, ms-routeoptimizer).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Calidad y Dueño del Dato: para cada entidad crítica se define dueño funcional, custodio técnico, consumidor y reglas de calidad (unicidad, retención, anonimato).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Disseminación de Datos: flujo extremo a extremo App Ciudadana → API Gateway → Motor de Correlación → PostgreSQL+PostGIS / MinIO / Kafka → Dashboard Táctico, incluyendo restricciones legales.</w:t>
      </w:r>
    </w:p>
    <w:p>
      <w:pPr>
        <w:pStyle w:val="Heading2"/>
      </w:pPr>
      <w:r>
        <w:t xml:space="preserve">1.3 Vistas de aplicaciones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Portafolio: ms-ingestor, ms-sanitizer, ms-scorer, ms-geoanalytics, ms-alerter, ms-routeoptimizer y sus operaciones CRUD sobre cada entidad (matriz física).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Aplicaciones Lógico: App Ciudadana (AC), Motor de Correlación (MC), Dashboard Táctico (DT), API Gateway (AG), MinIO y PostgreSQL como BD principal.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Interfaces y Servicios: servicios reutilizables identificados — "recibir reporte", "sanitizar evidencia", "calcular score", "correlacionar clusters", "emitir alerta de patrullaje".</w:t>
      </w:r>
    </w:p>
    <w:p>
      <w:pPr>
        <w:pStyle w:val="Heading2"/>
      </w:pPr>
      <w:r>
        <w:t xml:space="preserve">1.4 Herramientas y artefactos del repositorio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Repositorio de Arquitectura Empresarial: matrices "Physical/Logical Application Components Map to Data Entities" y "Physical/Logical Data Components Map to Business Functions".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 TOGAF 9.2 de Disseminación de Datos CTOS-EXT-TRANSP (modelo entidad-relación con atributos, retenciones y restricciones legales).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Catálogos y matrices CRUD (C=Create, R=Read, U=Update, D=Delete) como mecanismo de control de calidad y trazabilidad.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 práctica aplicada: se seleccionaron únicamente los artefactos ya elaborados (matrices y diagrama de disseminación) que permiten decidir, validar y comunicar el baseline y el target de datos, evitando duplicar modelos.</w:t>
      </w:r>
    </w:p>
    <w:p>
      <w:r>
        <w:br w:type="page"/>
      </w:r>
    </w:p>
    <w:p>
      <w:pPr>
        <w:pStyle w:val="Heading1"/>
      </w:pPr>
      <w:r>
        <w:t xml:space="preserve">Paso 2 – Datos: desarrollo del Baseline</w:t>
      </w:r>
    </w:p>
    <w:p>
      <w:pPr>
        <w:spacing w:after="120"/>
      </w:pPr>
      <w:r>
        <w:t xml:space="preserve">Propósito: describir el estado actual de las entidades de datos del dominio EXT-TRANSP (extorsión a transportistas) con el nivel de detalle suficiente para el análisis de brechas, tomando como insumo las matrices de aplicación física/lógica y el diagrama de disseminación de datos ya elaborados.</w:t>
      </w:r>
    </w:p>
    <w:p>
      <w:pPr>
        <w:pStyle w:val="Heading2"/>
      </w:pPr>
      <w:r>
        <w:t xml:space="preserve">2.1 Entidades de datos baseline (entidad central y relacionadas)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1800"/>
        <w:gridCol w:w="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atributos clave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Aplicación / Almacenamiento (físico)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Entidad central EXT-TRANSP. reporte_id (PK), token_anonimo, tipo_delito_id=3, ubicacion_punto, descripcion_hechos, score_confianza, estado, cluster_id (FK), fecha_expiración.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ms-ingestor / PostgreSQL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730 días activo / 30 días archivado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extorsion_transp_adicional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Atributos específicos de extorsión a transportistas: modalidad_extorsiva_transp_id, tipo_unidad_id, corredor_vial_referencia, canal_comunicacion, cuota_circulacion_soles, patrón_cobro, amenaza_tipo, reincidente. Relación 1:1 con reporte_ciudadano.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ms-ingestor / PostgreSQL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Igual al reporte padre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multimedia_reporte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Evidencia fotográfica/audio/video asociada (1:N FK con reporte_ciudadano). multimedia_id (PK), tipo, hash_sha256, ruta cifrada, exif_sanitizado, puntos_scoring_aportados.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ms-sanitizer / MinIO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Vinculada al reporte padre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cluster_delictivo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Agrupación geoespacial generada por DBSCAN (ε=0,5 km, min_samples=3): cluster_id (PK), centroide, radio_metros=500m, total_reportes, score_promedio, modalidad/tipo de unidad predominante, corredor_vial_referencia.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ms-geoanalytics / PostgreSQL+PostGIS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Asociada al ciclo de vida del cluster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alerta_patrullaje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Generada automáticamente si score ≥ 80: alerta_id (PK), cluster_id (FK), unidad_pnp_destino_id, tipo_generación, nivel_urgencia, ruta_patrullaje_geojson, estado_alerta, fechas de emisión/cierre.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ms-alerter / Kafka / PostgreSQL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años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log_auditoria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Bitácora transversal: log_id (PK), tabla_afectada, registro_id, acción (FOTO_ACCESS…), usuario_pnp_id, fecha_hora, ip_interna, detalle_cambio (JSONB).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TIC-PNP / PostgreSQL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años (Ley N° 29733), archivo en almacenamiento frío</w:t>
            </w:r>
          </w:p>
        </w:tc>
      </w:tr>
    </w:tbl>
    <w:p>
      <w:pPr>
        <w:pStyle w:val="Heading2"/>
      </w:pPr>
      <w:r>
        <w:t xml:space="preserve">2.2 Mapa conceptual de relaciones (baseline)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Ciudadana (AC) → crea (C) → reporte_ciudadano y, en 1:1, extorsion_transp_adicional; y en 1:N → multimedia_reporte.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reporte_ciudadano → agrega → cluster_delictivo (relación muchos a uno vía cluster_id FK).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cluster_delictivo → genera alerta → alerta_patrullaje (cuando score_promedio ≥ 80).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entidades → registran log → log_auditoria (vía Motor de Correlación / API Gateway).</w:t>
      </w:r>
    </w:p>
    <w:p>
      <w:pPr>
        <w:pStyle w:val="Heading2"/>
      </w:pPr>
      <w:r>
        <w:t xml:space="preserve">2.3 Cobertura por procesos de negocio (baseline – matriz lógica)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300"/>
        <w:gridCol w:w="1300"/>
        <w:gridCol w:w="1400"/>
        <w:gridCol w:w="1300"/>
        <w:gridCol w:w="11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PN-01 Recepción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PN-02 Scoring/Filtrado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PN-04 Revisión Analista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PN-03 Correlación Geoespacial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PN-05 Alertas Patrullaje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PN-08 Reporte Ejecutivo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extorsion_transp_adicional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multimedia_reporte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cluster_delictivo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alerta_patrullaje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log_auditoria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</w:pPr>
      <w:r>
        <w:t xml:space="preserve">2.4 Hallazgos del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seis entidades cuentan con un esquema físico y lógico ya definido, con propietario tecnológico claro (microservicio + componente lógico) para cada una.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componente principal de almacenamiento es PostgreSQL 15.x + PostGIS, complementado con MinIO (multimedia cifrada AES-256) y Kafka (eventos de alerta).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un cumplimiento normativo incorporado desde el diseño (Ley N° 29733): anonimato del informante, sin captura de placa propia, pipeline EXIF obligatorio y retención diferenciada por entidad.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 identificado: la retención de 'log_auditoria' (7 años en almacenamiento frío) y de 'alerta_patrullaje' (5 años) no están aún sincronizadas formalmente con una política institucional única de retención y purga, lo que se abordará en el target y en el análisis de brechas.</w:t>
      </w:r>
    </w:p>
    <w:p>
      <w:r>
        <w:br w:type="page"/>
      </w:r>
    </w:p>
    <w:p>
      <w:pPr>
        <w:pStyle w:val="Heading1"/>
      </w:pPr>
      <w:r>
        <w:t xml:space="preserve">Paso 3 – Datos: desarrollo del Target</w:t>
      </w:r>
    </w:p>
    <w:p>
      <w:pPr>
        <w:spacing w:after="120"/>
      </w:pPr>
      <w:r>
        <w:t xml:space="preserve">La arquitectura objetivo organiza los datos del dominio EXT-TRANSP en tres capas (maestros, transaccionales/operacionales y analíticos/regulatorios), gobernadas mediante reglas de calidad, anonimato y retención, y dispuestas para su intercambio entre los componentes lógicos identificados (AC, MC, DT, AG, MinIO, PostgreSQL).</w:t>
      </w:r>
    </w:p>
    <w:p>
      <w:pPr>
        <w:pStyle w:val="Heading2"/>
      </w:pPr>
      <w:r>
        <w:t xml:space="preserve">3.1 Clasificación target de las entidades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 target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de la categoría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maestros / de referencia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cluster_delictivo (centroides, modalidades predominantes), catálogos de modalidad_extorsiva_transp_id, tipo_unidad_id, unidad_pnp_destino_id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Mantener catálogos únicos y consistentes de modalidades, unidades y corredores viales para evitar duplicidad de criterios entre microservicios.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transaccionales / operacionales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reporte_ciudadano, extorsion_transp_adicional, multimedia_reporte, alerta_patrullaje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Soportar el flujo operativo en tiempo casi real: recepción, scoring, sanitización, correlación y generación de alertas de patrullaje.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analíticos / regulatorios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cluster_delictivo (agregados históricos), log_auditoria, indicadores derivados para PN-08 (Reporte Ejecutivo)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Habilitar tableros de inteligencia (Dashboard Táctico), reportes ejecutivos y trazabilidad/auditoría conforme a la Ley N° 29733.</w:t>
            </w:r>
          </w:p>
        </w:tc>
      </w:tr>
    </w:tbl>
    <w:p>
      <w:pPr>
        <w:pStyle w:val="Heading2"/>
      </w:pPr>
      <w:r>
        <w:t xml:space="preserve">3.2 Flujo de disseminación objetivo (extremo a extremo)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Ciudadana (AC): captura anónima (sin login) del reporte y evidencia, con TLS 1.3 + certificate pinning, sin almacenamiento posterior al envío.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Gateway (Kong 3.6.x): aplica rate limiting (10 req/hora/IP), WAF (ModSecurity 3.x), JWT y terminación SSL; límite de payload 16 MB multipart.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Motor de Correlación (ms-ingestor, ms-sanitizer, ms-scorer, ms-geoanalytics, ms-alerter, ms-routeoptimizer): valida, sanitiza EXIF, calcula score_confianza, ejecuta DBSCAN para clusterización y genera alertas cuando score_promedio ≥ 80.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Almacenamiento: PostgreSQL 15.x + PostGIS 3.3.x como base de datos principal (CRUD completo sobre todas las entidades); MinIO con cifrado AES-256 on-premise para multimedia; Apache Kafka 3.6.x para eventos de alerta.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Táctico (React 18.x + TypeScript, SSO SAML 2.0 / OAuth2+PKCE): consumo de lectura (R) sobre reporte_ciudadano, extorsion_transp_adicional, cluster_delictivo y alerta_patrullaje, con visor de evidencia mediante URLs pre-firmadas (TTL 15 minutos).</w:t>
      </w:r>
    </w:p>
    <w:p>
      <w:pPr>
        <w:pStyle w:val="Heading2"/>
      </w:pPr>
      <w:r>
        <w:t xml:space="preserve">3.3 Gobierno de datos – reglas objetivo por 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2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Dueño del dato (negocio)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Custodio técnico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Consumidores principales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Reglas de calidad / privacidad objetivo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DIRIN (Inteligencia)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TIC-PNP / ms-ingestor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Ciudadana (C), Motor de Correlación (CRU), Dashboard Táctico (R), API Gateway (R)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Unicidad por reporte_id; anonimato del informante (token_anonimo); expiración programada (fecha_expiracion).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extorsion_transp_adicional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DIRIN (Inteligencia)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TIC-PNP / ms-ingestor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de Correlación (CRU), Dashboard Táctico (R)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Integridad referencial 1:1 con reporte_ciudadano; catálogos controlados para modalidad y tipo de unidad.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multimedia_reporte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DIRIN (Inteligencia)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ms-sanitizer / MinIO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Ciudadana (C), Motor de Correlación (CRU), Dashboard Táctico (R vía URL pre-firmada)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Pipeline EXIF obligatorio antes de almacenar; hash_sha256 para integridad; acceso auditado en log_auditoria.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cluster_delictivo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DIRINCRI (Análisis Criminal)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ms-geoanalytics / PostgreSQL+PostGIS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de Correlación (CRU), Dashboard Táctico (R), ms-alerter / ms-routeoptimizer (R)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Parámetros DBSCAN documentados (ε, min_samples); centroide y radio recalculados periódicamente.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alerta_patrullaje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DIRINCRI (Operaciones)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ms-alerter / Kafka / PostgreSQL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Táctico (RU), ms-routeoptimizer (R), unidades de patrullaje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Generación automática solo si score ≥ 80; ruta_patrullaje_geojson validada; estados controlados (emisión/cierre).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log_auditoria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TIC-PNP (Auditoría)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(archivo frío)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(C), todos los componentes (escritura de eventos)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Retención 7 años (Ley N° 29733); inmutabilidad de registros; acceso restringido por rol.</w:t>
            </w:r>
          </w:p>
        </w:tc>
      </w:tr>
    </w:tbl>
    <w:p>
      <w:pPr>
        <w:pStyle w:val="Heading2"/>
      </w:pPr>
      <w:r>
        <w:t xml:space="preserve">3.4 Principios de la arquitectura de datos objetivo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 único y trazable: cada entidad tiene un dueño funcional y un custodio técnico claramente identificados, evitando duplicidad entre microservicios.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Privacidad y cumplimiento legal por diseño: anonimato del informante, ausencia de datos identificatorios, sanitización EXIF obligatoria y retenciones diferenciadas según la Ley N° 29733 y el DS 003-2013-JUS.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Interoperabilidad mediante componentes lógicos compartidos: App Ciudadana, Motor de Correlación, Dashboard Táctico y API Gateway acceden a las mismas entidades bajo permisos CRUD diferenciados, evitando integraciones punto a punto.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Orientación a la operación y a la analítica: las mismas entidades transaccionales alimentan tanto la generación de alertas en tiempo casi real (PN-05/06) como los reportes ejecutivos consolidados (PN-08).</w:t>
      </w:r>
    </w:p>
    <w:p>
      <w:r>
        <w:br w:type="page"/>
      </w:r>
    </w:p>
    <w:p>
      <w:pPr>
        <w:pStyle w:val="Heading1"/>
      </w:pPr>
      <w:r>
        <w:t xml:space="preserve">Paso 4 – Datos: análisis de brechas (Baseline vs. Target)</w:t>
      </w:r>
    </w:p>
    <w:p>
      <w:pPr>
        <w:spacing w:after="120"/>
      </w:pPr>
      <w:r>
        <w:t xml:space="preserve">A partir de la comparación entre el baseline (Paso 2) y la arquitectura objetivo (Paso 3), se identifican las siguientes brechas de datos, su impacto en el negocio y el componente candidato que las atenderá.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6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en el negocio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candidato (vínculo a Paso 5)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Catálogos no centralizados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valores de modalidad_extorsiva_transp_id, tipo_unidad_id y unidad_pnp_destino_id se definen de forma independiente en cada microservicio (ms-ingestor, ms-geoanalytics, ms-alerter).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Riesgo de inconsistencia en la clasificación de modalidades de extorsión y en la asignación de unidades de patrullaje, afectando la calidad de los reportes ejecutivos (PN-08).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Catálogo de Datos / Maestros de referencia EXT-TRANSP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Política de retención y purga no unificada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 retenciones están definidas por entidad (730/30 días, 5 años, 7 años) pero no existe un proceso automatizado único de purga y archivado en frío que las aplique de forma consistente.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Riesgo de incumplimiento de la Ley N° 29733 (retención excesiva o insuficiente) y sobrecostos de almacenamiento en PostgreSQL/MinIO.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de Gobierno y Calidad de Datos (proceso de retención/purga automatizado)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Trazabilidad parcial del ciclo reporte→cluster→alerta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log_auditoria registra accesos y cambios, pero no existe un identificador de linaje que permita reconstruir de forma directa el recorrido completo reporte_ciudadano → cluster_delictivo → alerta_patrullaje para fines de reporte ejecutivo.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indicadores de PN-08 (Reporte Ejecutivo) requieren consolidación manual adicional para reconstruir el ciclo completo, retrasando la entrega de información al Rectorado/Comando.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Mart de Inteligencia EXT-TRANSP (linaje e indicadores agregados)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Calidad y scoring distribuidos sin monitoreo central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score_confianza (ms-scorer) y el score_promedio (ms-geoanalytics) se calculan en microservicios distintos sin un panel de monitoreo de calidad/desviación de modelos.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Riesgo de alertas de patrullaje generadas con baja precisión (falsos positivos/negativos) al no monitorear la deriva del modelo de scoring y de clusterización DBSCAN.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Módulo de Calidad y Monitoreo de Modelos (scoring/clustering)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Acceso a evidencia multimedia sin métricas agregadas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acceso a multimedia_reporte vía URL pre-firmada (TTL 15 min) se registra en log_auditoria, pero no se agregan métricas de uso para auditoría de inteligencia (ej. frecuencia de revisión por analista/cluster).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Limita la capacidad de auditoría de inteligencia sobre el uso de evidencia sensible y dificulta detectar accesos anómalos.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Catálogo de Datos / módulo de auditoría agregada (integrado al Data Mart)</w:t>
            </w:r>
          </w:p>
        </w:tc>
      </w:tr>
    </w:tbl>
    <w:p>
      <w:pPr>
        <w:pStyle w:val="Heading2"/>
      </w:pPr>
      <w:r>
        <w:t xml:space="preserve">Resumen de impacto por proceso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PN-02/02B (Scoring y Sanitización EXIF): impactado por la falta de monitoreo central de calidad de scoring (brecha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PN-03 (Correlación Geoespacial): impactado por catálogos no centralizados (brecha 1) y por la necesidad de linaje para clusters (brecha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PN-04 (Revisión Analista): impactado por la falta de métricas agregadas de acceso a evidencia (brecha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PN-05/06 (Alerta y Ruta de Patrullaje): impactado por catálogos no centralizados (brecha 1) y por monitoreo de scoring/clustering (brecha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PN-08 (Reporte Ejecutivo): impactado por la política de retención no unificada (brecha 2) y la trazabilidad parcial del ciclo de vida del reporte (brecha 3).</w:t>
      </w:r>
    </w:p>
    <w:p>
      <w:r>
        <w:br w:type="page"/>
      </w:r>
    </w:p>
    <w:p>
      <w:pPr>
        <w:pStyle w:val="Heading1"/>
      </w:pPr>
      <w:r>
        <w:t xml:space="preserve">Paso 5 – Datos: componentes candidatos del roadmap</w:t>
      </w:r>
    </w:p>
    <w:p>
      <w:pPr>
        <w:spacing w:after="120"/>
      </w:pPr>
      <w:r>
        <w:t xml:space="preserve">Los siguientes componentes de datos se proponen como candidatos al Architecture Roadmap, derivados directamente de las brechas identificadas en el Paso 4. Cada componente se vincula a su(s) brecha(s) de origen, a las entidades de datos involucradas y a los procesos de negocio que beneficia.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500"/>
        <w:gridCol w:w="1660"/>
        <w:gridCol w:w="16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candidato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Brecha(s) que atiende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Entidades involucradas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Procesos beneficiados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Catálogo de Datos EXT-TRANSP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Glosario y catálogo centralizado de modalidades de extorsión, tipos de unidad de transporte, unidades PNP de destino y corredores viales, con linaje y propietarios definidos.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Brecha 1 (catálogos no centralizados)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extorsion_transp_adicional, cluster_delictivo, alerta_patrullaje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PN-02/02B, PN-03, PN-05/06, PN-08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de Gobierno de Retención y Purga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Proceso automatizado que aplica las políticas de retención por entidad (730/30 días, 5 años, 7 años) y ejecuta el archivado en frío conforme a la Ley N° 29733.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Brecha 2 (retención y purga no unificada)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reporte_ciudadano, extorsion_transp_adicional, alerta_patrullaje, log_auditoria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PN-01, PN-08 (cumplimiento normativo transversal)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Mart de Inteligencia EXT-TRANSP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Modelo analítico con linaje reporte → cluster → alerta e indicadores agregados (volumetría de reportes, tiempos de respuesta, efectividad de alertas) para el Dashboard Táctico y reportes ejecutivos.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Brecha 3 (trazabilidad parcial del ciclo)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reporte_ciudadano, cluster_delictivo, alerta_patrullaje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PN-03, PN-08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Módulo de Calidad y Monitoreo de Modelos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Panel de monitoreo del score_confianza (ms-scorer) y score_promedio/DBSCAN (ms-geoanalytics), con alertas de deriva del modelo y métricas de precisión de alertas generadas.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Brecha 4 (calidad y scoring sin monitoreo central)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reporte_ciudadano, cluster_delictivo, alerta_patrullaje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PN-02/02B, PN-03, PN-05/06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Auditoría Agregada de Evidencia Multimedia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Extensión del esquema de log_auditoria y del Data Mart para agregar métricas de acceso a multimedia_reporte por analista, cluster y periodo, integrado al catálogo de datos.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Brecha 5 (acceso a evidencia sin métricas agregadas)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multimedia_reporte, log_auditoria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PN-04, PN-08</w:t>
            </w:r>
          </w:p>
        </w:tc>
      </w:tr>
    </w:tbl>
    <w:p>
      <w:pPr>
        <w:pStyle w:val="Heading2"/>
      </w:pPr>
      <w:r>
        <w:t xml:space="preserve">Trazabilidad componente → roadmap</w:t>
      </w:r>
    </w:p>
    <w:p>
      <w:pPr>
        <w:spacing w:after="120"/>
      </w:pPr>
      <w:r>
        <w:t xml:space="preserve">Estos cinco componentes de datos serán evaluados en conjunto con los componentes candidatos de aplicaciones (no incluidos en este alcance) y priorizados en las fases E y F del ADM, considerando dependencias técnicas (PostgreSQL+PostGIS, MinIO, Kafka), impacto en los procesos PN-01 a PN-08 y el cumplimiento de la Ley N° 29733 / DS 003-2013-JUS como restricción transversal.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candidato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Dependencia técnica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E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 sugerida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Catálogo de Datos EXT-TRANSP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(esquema de catálogos compartido)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de Gobierno de Retención y Purga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+ MinIO (políticas de ciclo de vida)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Mart de Inteligencia EXT-TRANSP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+ PostGIS (vistas analíticas) / Dashboard Táctico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Módulo de Calidad y Monitoreo de Modelos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ms-scorer, ms-geoanalytics (métricas de modelo)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Auditoría Agregada de Evidencia Multimedia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log_auditoria (PostgreSQL) + 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E43" w:sz="6" w:space="4"/>
      </w:pBdr>
      <w:spacing w:after="200" w:before="240"/>
      <w:outlineLvl w:val="0"/>
    </w:pPr>
    <w:rPr>
      <w:rFonts w:ascii="Arial" w:cs="Arial" w:eastAsia="Arial" w:hAnsi="Arial"/>
      <w:b/>
      <w:bCs/>
      <w:color w:val="1F6E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2026-06-12T21:28:18.557Z</dcterms:created>
  <dcterms:modified xsi:type="dcterms:W3CDTF">2026-06-12T21:28:18.557Z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