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95FC9" w14:textId="77777777" w:rsidR="00182770" w:rsidRDefault="001276E8">
      <w:pPr>
        <w:jc w:val="center"/>
      </w:pPr>
      <w:r>
        <w:rPr>
          <w:i/>
          <w:sz w:val="24"/>
        </w:rPr>
        <w:t>Architecture Development Method (ADM) — TOGAF 9.1 · Requirements Management</w:t>
      </w:r>
    </w:p>
    <w:p w14:paraId="444C86A6" w14:textId="77777777" w:rsidR="00182770" w:rsidRDefault="001276E8">
      <w:pPr>
        <w:jc w:val="center"/>
      </w:pPr>
      <w:r>
        <w:rPr>
          <w:b/>
          <w:sz w:val="26"/>
        </w:rPr>
        <w:t>Componente: Architecture Requirements Specification (final)</w:t>
      </w:r>
    </w:p>
    <w:p w14:paraId="46D6660C" w14:textId="77777777" w:rsidR="00182770" w:rsidRDefault="00182770"/>
    <w:p w14:paraId="2A15A8BC" w14:textId="77777777" w:rsidR="00182770" w:rsidRDefault="001276E8">
      <w:pPr>
        <w:pStyle w:val="Ttulo2"/>
      </w:pPr>
      <w:r>
        <w:rPr>
          <w:color w:val="1F3864"/>
        </w:rPr>
        <w:t>Artefacto TOGAF — Ficha de Trazabilidad</w:t>
      </w:r>
    </w:p>
    <w:tbl>
      <w:tblPr>
        <w:tblW w:w="0" w:type="auto"/>
        <w:jc w:val="center"/>
        <w:tblLayout w:type="fixed"/>
        <w:tblLook w:val="04A0" w:firstRow="1" w:lastRow="0" w:firstColumn="1" w:lastColumn="0" w:noHBand="0" w:noVBand="1"/>
      </w:tblPr>
      <w:tblGrid>
        <w:gridCol w:w="2041"/>
        <w:gridCol w:w="7313"/>
      </w:tblGrid>
      <w:tr w:rsidR="00182770" w14:paraId="0ECEA994" w14:textId="77777777">
        <w:trPr>
          <w:jc w:val="center"/>
        </w:trPr>
        <w:tc>
          <w:tcPr>
            <w:tcW w:w="2041" w:type="dxa"/>
            <w:shd w:val="clear" w:color="auto" w:fill="1F3864"/>
          </w:tcPr>
          <w:p w14:paraId="1BF70DFD" w14:textId="77777777" w:rsidR="00182770" w:rsidRDefault="001276E8">
            <w:r>
              <w:rPr>
                <w:b/>
                <w:color w:val="FFFFFF"/>
                <w:sz w:val="20"/>
              </w:rPr>
              <w:t>ID</w:t>
            </w:r>
          </w:p>
        </w:tc>
        <w:tc>
          <w:tcPr>
            <w:tcW w:w="7313" w:type="dxa"/>
            <w:shd w:val="clear" w:color="auto" w:fill="F2F2F2"/>
          </w:tcPr>
          <w:p w14:paraId="6FE066A5" w14:textId="77777777" w:rsidR="00182770" w:rsidRDefault="001276E8">
            <w:r>
              <w:rPr>
                <w:sz w:val="20"/>
              </w:rPr>
              <w:t>REQ-ARS-001</w:t>
            </w:r>
          </w:p>
        </w:tc>
      </w:tr>
      <w:tr w:rsidR="00182770" w14:paraId="0BB9A37D" w14:textId="77777777">
        <w:trPr>
          <w:jc w:val="center"/>
        </w:trPr>
        <w:tc>
          <w:tcPr>
            <w:tcW w:w="2041" w:type="dxa"/>
            <w:shd w:val="clear" w:color="auto" w:fill="1F3864"/>
          </w:tcPr>
          <w:p w14:paraId="294C39F4" w14:textId="77777777" w:rsidR="00182770" w:rsidRDefault="001276E8">
            <w:r>
              <w:rPr>
                <w:b/>
                <w:color w:val="FFFFFF"/>
                <w:sz w:val="20"/>
              </w:rPr>
              <w:t>Nombre</w:t>
            </w:r>
          </w:p>
        </w:tc>
        <w:tc>
          <w:tcPr>
            <w:tcW w:w="7313" w:type="dxa"/>
            <w:shd w:val="clear" w:color="auto" w:fill="FFFFFF"/>
          </w:tcPr>
          <w:p w14:paraId="6C581F67" w14:textId="77777777" w:rsidR="00182770" w:rsidRDefault="001276E8">
            <w:r>
              <w:rPr>
                <w:sz w:val="20"/>
              </w:rPr>
              <w:t>Architecture Requirements Specification (final)</w:t>
            </w:r>
          </w:p>
        </w:tc>
      </w:tr>
      <w:tr w:rsidR="00182770" w14:paraId="257611A4" w14:textId="77777777">
        <w:trPr>
          <w:jc w:val="center"/>
        </w:trPr>
        <w:tc>
          <w:tcPr>
            <w:tcW w:w="2041" w:type="dxa"/>
            <w:shd w:val="clear" w:color="auto" w:fill="1F3864"/>
          </w:tcPr>
          <w:p w14:paraId="6BC1A9A1" w14:textId="77777777" w:rsidR="00182770" w:rsidRDefault="001276E8">
            <w:r>
              <w:rPr>
                <w:b/>
                <w:color w:val="FFFFFF"/>
                <w:sz w:val="20"/>
              </w:rPr>
              <w:t>Tipo</w:t>
            </w:r>
          </w:p>
        </w:tc>
        <w:tc>
          <w:tcPr>
            <w:tcW w:w="7313" w:type="dxa"/>
            <w:shd w:val="clear" w:color="auto" w:fill="F2F2F2"/>
          </w:tcPr>
          <w:p w14:paraId="7F9580AB" w14:textId="77777777" w:rsidR="00182770" w:rsidRDefault="001276E8">
            <w:r>
              <w:rPr>
                <w:sz w:val="20"/>
              </w:rPr>
              <w:t>Entregable</w:t>
            </w:r>
          </w:p>
        </w:tc>
      </w:tr>
      <w:tr w:rsidR="00182770" w14:paraId="4AFEB75F" w14:textId="77777777">
        <w:trPr>
          <w:jc w:val="center"/>
        </w:trPr>
        <w:tc>
          <w:tcPr>
            <w:tcW w:w="2041" w:type="dxa"/>
            <w:shd w:val="clear" w:color="auto" w:fill="1F3864"/>
          </w:tcPr>
          <w:p w14:paraId="3D8F7B3F" w14:textId="77777777" w:rsidR="00182770" w:rsidRDefault="001276E8">
            <w:r>
              <w:rPr>
                <w:b/>
                <w:color w:val="FFFFFF"/>
                <w:sz w:val="20"/>
              </w:rPr>
              <w:t>Fase ADM</w:t>
            </w:r>
          </w:p>
        </w:tc>
        <w:tc>
          <w:tcPr>
            <w:tcW w:w="7313" w:type="dxa"/>
            <w:shd w:val="clear" w:color="auto" w:fill="FFFFFF"/>
          </w:tcPr>
          <w:p w14:paraId="44780258" w14:textId="77777777" w:rsidR="00182770" w:rsidRDefault="001276E8">
            <w:r>
              <w:rPr>
                <w:sz w:val="20"/>
              </w:rPr>
              <w:t>Requirements Management (transversal a A-H)</w:t>
            </w:r>
          </w:p>
        </w:tc>
      </w:tr>
      <w:tr w:rsidR="00182770" w14:paraId="4A41C4FC" w14:textId="77777777">
        <w:trPr>
          <w:jc w:val="center"/>
        </w:trPr>
        <w:tc>
          <w:tcPr>
            <w:tcW w:w="2041" w:type="dxa"/>
            <w:shd w:val="clear" w:color="auto" w:fill="1F3864"/>
          </w:tcPr>
          <w:p w14:paraId="28CD8357" w14:textId="77777777" w:rsidR="00182770" w:rsidRDefault="001276E8">
            <w:r>
              <w:rPr>
                <w:b/>
                <w:color w:val="FFFFFF"/>
                <w:sz w:val="20"/>
              </w:rPr>
              <w:t>Dominio</w:t>
            </w:r>
          </w:p>
        </w:tc>
        <w:tc>
          <w:tcPr>
            <w:tcW w:w="7313" w:type="dxa"/>
            <w:shd w:val="clear" w:color="auto" w:fill="F2F2F2"/>
          </w:tcPr>
          <w:p w14:paraId="6F34738C" w14:textId="77777777" w:rsidR="00182770" w:rsidRDefault="001276E8">
            <w:r>
              <w:rPr>
                <w:sz w:val="20"/>
              </w:rPr>
              <w:t>Requisitos (Negocio, Datos, Aplicaciones, Tecnología)</w:t>
            </w:r>
          </w:p>
        </w:tc>
      </w:tr>
      <w:tr w:rsidR="00182770" w14:paraId="396F919A" w14:textId="77777777">
        <w:trPr>
          <w:jc w:val="center"/>
        </w:trPr>
        <w:tc>
          <w:tcPr>
            <w:tcW w:w="2041" w:type="dxa"/>
            <w:shd w:val="clear" w:color="auto" w:fill="1F3864"/>
          </w:tcPr>
          <w:p w14:paraId="582ECC97" w14:textId="77777777" w:rsidR="00182770" w:rsidRDefault="001276E8">
            <w:r>
              <w:rPr>
                <w:b/>
                <w:color w:val="FFFFFF"/>
                <w:sz w:val="20"/>
              </w:rPr>
              <w:t>Versión</w:t>
            </w:r>
          </w:p>
        </w:tc>
        <w:tc>
          <w:tcPr>
            <w:tcW w:w="7313" w:type="dxa"/>
            <w:shd w:val="clear" w:color="auto" w:fill="FFFFFF"/>
          </w:tcPr>
          <w:p w14:paraId="166B9CEB" w14:textId="77777777" w:rsidR="00182770" w:rsidRDefault="001276E8">
            <w:r>
              <w:rPr>
                <w:sz w:val="20"/>
              </w:rPr>
              <w:t>v1.0</w:t>
            </w:r>
          </w:p>
        </w:tc>
      </w:tr>
      <w:tr w:rsidR="00182770" w14:paraId="3D31C7A5" w14:textId="77777777">
        <w:trPr>
          <w:jc w:val="center"/>
        </w:trPr>
        <w:tc>
          <w:tcPr>
            <w:tcW w:w="2041" w:type="dxa"/>
            <w:shd w:val="clear" w:color="auto" w:fill="1F3864"/>
          </w:tcPr>
          <w:p w14:paraId="08319D8F" w14:textId="77777777" w:rsidR="00182770" w:rsidRDefault="001276E8">
            <w:r>
              <w:rPr>
                <w:b/>
                <w:color w:val="FFFFFF"/>
                <w:sz w:val="20"/>
              </w:rPr>
              <w:t>Estado</w:t>
            </w:r>
          </w:p>
        </w:tc>
        <w:tc>
          <w:tcPr>
            <w:tcW w:w="7313" w:type="dxa"/>
            <w:shd w:val="clear" w:color="auto" w:fill="F2F2F2"/>
          </w:tcPr>
          <w:p w14:paraId="72763DE7" w14:textId="77777777" w:rsidR="00182770" w:rsidRDefault="001276E8">
            <w:r>
              <w:rPr>
                <w:sz w:val="20"/>
              </w:rPr>
              <w:t>Aprobado</w:t>
            </w:r>
          </w:p>
        </w:tc>
      </w:tr>
      <w:tr w:rsidR="00182770" w14:paraId="71E65C67" w14:textId="77777777">
        <w:trPr>
          <w:jc w:val="center"/>
        </w:trPr>
        <w:tc>
          <w:tcPr>
            <w:tcW w:w="2041" w:type="dxa"/>
            <w:shd w:val="clear" w:color="auto" w:fill="1F3864"/>
          </w:tcPr>
          <w:p w14:paraId="39C4E12E" w14:textId="77777777" w:rsidR="00182770" w:rsidRDefault="001276E8">
            <w:r>
              <w:rPr>
                <w:b/>
                <w:color w:val="FFFFFF"/>
                <w:sz w:val="20"/>
              </w:rPr>
              <w:t>Responsable</w:t>
            </w:r>
          </w:p>
        </w:tc>
        <w:tc>
          <w:tcPr>
            <w:tcW w:w="7313" w:type="dxa"/>
            <w:shd w:val="clear" w:color="auto" w:fill="FFFFFF"/>
          </w:tcPr>
          <w:p w14:paraId="50FF6C30" w14:textId="77777777" w:rsidR="00182770" w:rsidRDefault="001276E8">
            <w:r>
              <w:rPr>
                <w:sz w:val="20"/>
              </w:rPr>
              <w:t xml:space="preserve">Equipo de Arquitectura — Persona 7 (integrador) con insumos </w:t>
            </w:r>
            <w:r>
              <w:rPr>
                <w:sz w:val="20"/>
              </w:rPr>
              <w:t>consolidados de Personas 1 a 6</w:t>
            </w:r>
          </w:p>
        </w:tc>
      </w:tr>
      <w:tr w:rsidR="00182770" w14:paraId="2CF1712B" w14:textId="77777777">
        <w:trPr>
          <w:jc w:val="center"/>
        </w:trPr>
        <w:tc>
          <w:tcPr>
            <w:tcW w:w="2041" w:type="dxa"/>
            <w:shd w:val="clear" w:color="auto" w:fill="1F3864"/>
          </w:tcPr>
          <w:p w14:paraId="2D73DBFF" w14:textId="77777777" w:rsidR="00182770" w:rsidRDefault="001276E8">
            <w:r>
              <w:rPr>
                <w:b/>
                <w:color w:val="FFFFFF"/>
                <w:sz w:val="20"/>
              </w:rPr>
              <w:t>Fuente</w:t>
            </w:r>
          </w:p>
        </w:tc>
        <w:tc>
          <w:tcPr>
            <w:tcW w:w="7313" w:type="dxa"/>
            <w:shd w:val="clear" w:color="auto" w:fill="F2F2F2"/>
          </w:tcPr>
          <w:p w14:paraId="50CB93C9" w14:textId="77777777" w:rsidR="00182770" w:rsidRDefault="001276E8">
            <w:r>
              <w:rPr>
                <w:sz w:val="20"/>
              </w:rPr>
              <w:t>Prompt Maestro CTOS-EXT-TRANSP v5.0 (Módulos A, D, E, F, G, H, I, J, K, ANT, Z-RESUMEN) + Plan Estratégico y Modelo Motivacional PNP — BMM (Grupo 4) + TOGAF 9.1 Requirements Management</w:t>
            </w:r>
          </w:p>
        </w:tc>
      </w:tr>
      <w:tr w:rsidR="00182770" w14:paraId="15F859BD" w14:textId="77777777">
        <w:trPr>
          <w:jc w:val="center"/>
        </w:trPr>
        <w:tc>
          <w:tcPr>
            <w:tcW w:w="2041" w:type="dxa"/>
            <w:shd w:val="clear" w:color="auto" w:fill="1F3864"/>
          </w:tcPr>
          <w:p w14:paraId="458F4EB8" w14:textId="77777777" w:rsidR="00182770" w:rsidRDefault="001276E8">
            <w:r>
              <w:rPr>
                <w:b/>
                <w:color w:val="FFFFFF"/>
                <w:sz w:val="20"/>
              </w:rPr>
              <w:t>Relación</w:t>
            </w:r>
          </w:p>
        </w:tc>
        <w:tc>
          <w:tcPr>
            <w:tcW w:w="7313" w:type="dxa"/>
            <w:shd w:val="clear" w:color="auto" w:fill="FFFFFF"/>
          </w:tcPr>
          <w:p w14:paraId="25CBC95A" w14:textId="77777777" w:rsidR="00182770" w:rsidRDefault="001276E8">
            <w:r>
              <w:rPr>
                <w:sz w:val="20"/>
              </w:rPr>
              <w:t>BMM Metas 1-3 y Objeti</w:t>
            </w:r>
            <w:r>
              <w:rPr>
                <w:sz w:val="20"/>
              </w:rPr>
              <w:t>vos 1.1-3.2, OBJ-01 a OBJ-09, F-ADD-001, F-FAR-001, F-IMP-001</w:t>
            </w:r>
          </w:p>
        </w:tc>
      </w:tr>
      <w:tr w:rsidR="00182770" w14:paraId="5A4D887C" w14:textId="77777777">
        <w:trPr>
          <w:jc w:val="center"/>
        </w:trPr>
        <w:tc>
          <w:tcPr>
            <w:tcW w:w="2041" w:type="dxa"/>
            <w:shd w:val="clear" w:color="auto" w:fill="1F3864"/>
          </w:tcPr>
          <w:p w14:paraId="73976B8B" w14:textId="77777777" w:rsidR="00182770" w:rsidRDefault="001276E8">
            <w:r>
              <w:rPr>
                <w:b/>
                <w:color w:val="FFFFFF"/>
                <w:sz w:val="20"/>
              </w:rPr>
              <w:t>Fecha</w:t>
            </w:r>
          </w:p>
        </w:tc>
        <w:tc>
          <w:tcPr>
            <w:tcW w:w="7313" w:type="dxa"/>
            <w:shd w:val="clear" w:color="auto" w:fill="F2F2F2"/>
          </w:tcPr>
          <w:p w14:paraId="1305A311" w14:textId="77777777" w:rsidR="00182770" w:rsidRDefault="001276E8">
            <w:r>
              <w:rPr>
                <w:sz w:val="20"/>
              </w:rPr>
              <w:t>2026-07-03</w:t>
            </w:r>
          </w:p>
        </w:tc>
      </w:tr>
      <w:tr w:rsidR="00182770" w14:paraId="4EFA9532" w14:textId="77777777">
        <w:trPr>
          <w:jc w:val="center"/>
        </w:trPr>
        <w:tc>
          <w:tcPr>
            <w:tcW w:w="2041" w:type="dxa"/>
            <w:shd w:val="clear" w:color="auto" w:fill="1F3864"/>
          </w:tcPr>
          <w:p w14:paraId="6B79D78F" w14:textId="77777777" w:rsidR="00182770" w:rsidRDefault="001276E8">
            <w:r>
              <w:rPr>
                <w:b/>
                <w:color w:val="FFFFFF"/>
                <w:sz w:val="20"/>
              </w:rPr>
              <w:t>Ubicación</w:t>
            </w:r>
          </w:p>
        </w:tc>
        <w:tc>
          <w:tcPr>
            <w:tcW w:w="7313" w:type="dxa"/>
            <w:shd w:val="clear" w:color="auto" w:fill="FFFFFF"/>
          </w:tcPr>
          <w:p w14:paraId="3C4F72F9" w14:textId="77777777" w:rsidR="00182770" w:rsidRDefault="001276E8">
            <w:r>
              <w:rPr>
                <w:sz w:val="20"/>
              </w:rPr>
              <w:t>/00_Requirements_Management/Architecture_Requirements_Specification/</w:t>
            </w:r>
          </w:p>
        </w:tc>
      </w:tr>
    </w:tbl>
    <w:p w14:paraId="7E3A77BA" w14:textId="77777777" w:rsidR="00182770" w:rsidRDefault="00182770"/>
    <w:p w14:paraId="24100F3C" w14:textId="77777777" w:rsidR="00182770" w:rsidRDefault="001276E8">
      <w:pPr>
        <w:pStyle w:val="Ttulo1"/>
      </w:pPr>
      <w:r>
        <w:rPr>
          <w:color w:val="1F3864"/>
        </w:rPr>
        <w:t>1. Propósito y Alcance</w:t>
      </w:r>
    </w:p>
    <w:p w14:paraId="17254398" w14:textId="77777777" w:rsidR="00182770" w:rsidRDefault="001276E8">
      <w:r>
        <w:t xml:space="preserve">Este documento constituye la Architecture Requirements </w:t>
      </w:r>
      <w:r>
        <w:t>Specification (ARS) de CTOS-EXT-TRANSP, conforme al proceso de Requirements Management del ADM de TOGAF 9.1, que opera de forma transversal y continua a lo largo de todas las fases (Preliminar a H), gestionando la identificación, almacenamiento y entrada d</w:t>
      </w:r>
      <w:r>
        <w:t>e requisitos hacia las fases correspondientes.</w:t>
      </w:r>
    </w:p>
    <w:p w14:paraId="0B9EED0C" w14:textId="77777777" w:rsidR="00182770" w:rsidRDefault="001276E8">
      <w:r>
        <w:t>El origen de los requisitos aquí especificados proviene de dos fuentes convergentes: (a) el Plan Estratégico y Modelo Motivacional (BMM) de la PNP elaborado por el Grupo 4, que fija la Visión, Misión, Metas (E</w:t>
      </w:r>
      <w:r>
        <w:t>nds), Objetivos, Estrategias y Tácticas (Means) institucionales; y (b) el Prompt Maestro CTOS-EXT-TRANSP v5.0, que traduce ese marco motivacional en objetivos técnicos medibles (OBJ-01 a OBJ-09) y restricciones de arquitectura. Todo requisito listado en es</w:t>
      </w:r>
      <w:r>
        <w:t>te documento debe poder rastrearse hacia al menos una Meta u Objetivo del BMM y, cuando aplica, hacia un OBJ-XX del Prompt Maestro.</w:t>
      </w:r>
    </w:p>
    <w:p w14:paraId="6AF89C21" w14:textId="77777777" w:rsidR="00182770" w:rsidRDefault="001276E8">
      <w:pPr>
        <w:pStyle w:val="Ttulo1"/>
      </w:pPr>
      <w:r>
        <w:rPr>
          <w:color w:val="1F3864"/>
        </w:rPr>
        <w:lastRenderedPageBreak/>
        <w:t>2. Marco de Referencia — Del BMM a los Requisitos de Arquitectura</w:t>
      </w:r>
    </w:p>
    <w:p w14:paraId="5E8A95B9" w14:textId="77777777" w:rsidR="00182770" w:rsidRDefault="001276E8">
      <w:r>
        <w:t>El Business Motivation Model (BMM) de la PNP, presentado p</w:t>
      </w:r>
      <w:r>
        <w:t>or el Grupo 4, establece la cadena Ends → Means que da origen a los requisitos arquitectónicos de CTOS-EXT-TRANSP. Se resume a continuación la trazabilidad ascendente (End - Vision / Mission / Goal / Objective) que sustenta cada dominio de requisitos de la</w:t>
      </w:r>
      <w:r>
        <w:t>s secciones 4 y 5.</w:t>
      </w:r>
    </w:p>
    <w:p w14:paraId="059EBE3D" w14:textId="77777777" w:rsidR="00182770" w:rsidRDefault="001276E8">
      <w:pPr>
        <w:pStyle w:val="Ttulo2"/>
      </w:pPr>
      <w:r>
        <w:rPr>
          <w:color w:val="1F3864"/>
        </w:rPr>
        <w:t>2.1 Ends — Metas y objetivos institucionales (BMM)</w:t>
      </w:r>
    </w:p>
    <w:tbl>
      <w:tblPr>
        <w:tblW w:w="0" w:type="auto"/>
        <w:jc w:val="center"/>
        <w:tblLook w:val="04A0" w:firstRow="1" w:lastRow="0" w:firstColumn="1" w:lastColumn="0" w:noHBand="0" w:noVBand="1"/>
      </w:tblPr>
      <w:tblGrid>
        <w:gridCol w:w="3248"/>
        <w:gridCol w:w="3249"/>
        <w:gridCol w:w="3249"/>
      </w:tblGrid>
      <w:tr w:rsidR="00182770" w14:paraId="3E488AAE" w14:textId="77777777">
        <w:trPr>
          <w:tblHeader/>
          <w:jc w:val="center"/>
        </w:trPr>
        <w:tc>
          <w:tcPr>
            <w:tcW w:w="3249" w:type="dxa"/>
            <w:shd w:val="clear" w:color="auto" w:fill="1F3864"/>
          </w:tcPr>
          <w:p w14:paraId="35F4F072" w14:textId="77777777" w:rsidR="00182770" w:rsidRDefault="001276E8">
            <w:r>
              <w:rPr>
                <w:b/>
                <w:color w:val="FFFFFF"/>
                <w:sz w:val="19"/>
              </w:rPr>
              <w:t>Meta (Goal)</w:t>
            </w:r>
          </w:p>
        </w:tc>
        <w:tc>
          <w:tcPr>
            <w:tcW w:w="3249" w:type="dxa"/>
            <w:shd w:val="clear" w:color="auto" w:fill="1F3864"/>
          </w:tcPr>
          <w:p w14:paraId="10B9076E" w14:textId="77777777" w:rsidR="00182770" w:rsidRDefault="001276E8">
            <w:r>
              <w:rPr>
                <w:b/>
                <w:color w:val="FFFFFF"/>
                <w:sz w:val="19"/>
              </w:rPr>
              <w:t>Objetivos asociados (BMM)</w:t>
            </w:r>
          </w:p>
        </w:tc>
        <w:tc>
          <w:tcPr>
            <w:tcW w:w="3249" w:type="dxa"/>
            <w:shd w:val="clear" w:color="auto" w:fill="1F3864"/>
          </w:tcPr>
          <w:p w14:paraId="255EBB6A" w14:textId="77777777" w:rsidR="00182770" w:rsidRDefault="001276E8">
            <w:r>
              <w:rPr>
                <w:b/>
                <w:color w:val="FFFFFF"/>
                <w:sz w:val="19"/>
              </w:rPr>
              <w:t>Dominio de arquitectura impactado</w:t>
            </w:r>
          </w:p>
        </w:tc>
      </w:tr>
      <w:tr w:rsidR="00182770" w14:paraId="5C4D1458" w14:textId="77777777">
        <w:trPr>
          <w:jc w:val="center"/>
        </w:trPr>
        <w:tc>
          <w:tcPr>
            <w:tcW w:w="3249" w:type="dxa"/>
            <w:shd w:val="clear" w:color="auto" w:fill="F2F2F2"/>
          </w:tcPr>
          <w:p w14:paraId="7FFCFF63" w14:textId="77777777" w:rsidR="00182770" w:rsidRDefault="001276E8">
            <w:r>
              <w:rPr>
                <w:sz w:val="19"/>
              </w:rPr>
              <w:t xml:space="preserve">Meta 1 — Seguridad Ciudadana y Crimen Organizado: neutralizar redes de crimen organizado y extorsión en </w:t>
            </w:r>
            <w:r>
              <w:rPr>
                <w:sz w:val="19"/>
              </w:rPr>
              <w:t>zonas urbanas</w:t>
            </w:r>
          </w:p>
        </w:tc>
        <w:tc>
          <w:tcPr>
            <w:tcW w:w="3249" w:type="dxa"/>
            <w:shd w:val="clear" w:color="auto" w:fill="F2F2F2"/>
          </w:tcPr>
          <w:p w14:paraId="27DE726D" w14:textId="77777777" w:rsidR="00182770" w:rsidRDefault="001276E8">
            <w:r>
              <w:rPr>
                <w:sz w:val="19"/>
              </w:rPr>
              <w:t>Obj. 1.1: +25% desarticulación de bandas de extorsión (cierre FY2026) · Obj. 1.2: 60% recuperación de vehículos robados (12 meses)</w:t>
            </w:r>
          </w:p>
        </w:tc>
        <w:tc>
          <w:tcPr>
            <w:tcW w:w="3249" w:type="dxa"/>
            <w:shd w:val="clear" w:color="auto" w:fill="F2F2F2"/>
          </w:tcPr>
          <w:p w14:paraId="1BD88402" w14:textId="77777777" w:rsidR="00182770" w:rsidRDefault="001276E8">
            <w:r>
              <w:rPr>
                <w:sz w:val="19"/>
              </w:rPr>
              <w:t>Negocio, Datos (scoring y clustering)</w:t>
            </w:r>
          </w:p>
        </w:tc>
      </w:tr>
      <w:tr w:rsidR="00182770" w14:paraId="0D718274" w14:textId="77777777">
        <w:trPr>
          <w:jc w:val="center"/>
        </w:trPr>
        <w:tc>
          <w:tcPr>
            <w:tcW w:w="3249" w:type="dxa"/>
            <w:shd w:val="clear" w:color="auto" w:fill="FFFFFF"/>
          </w:tcPr>
          <w:p w14:paraId="14126916" w14:textId="77777777" w:rsidR="00182770" w:rsidRDefault="001276E8">
            <w:r>
              <w:rPr>
                <w:sz w:val="19"/>
              </w:rPr>
              <w:t xml:space="preserve">Meta 2 — Continuidad de Servicios Críticos: libre tránsito y </w:t>
            </w:r>
            <w:r>
              <w:rPr>
                <w:sz w:val="19"/>
              </w:rPr>
              <w:t>seguridad en vías de comunicación</w:t>
            </w:r>
          </w:p>
        </w:tc>
        <w:tc>
          <w:tcPr>
            <w:tcW w:w="3249" w:type="dxa"/>
            <w:shd w:val="clear" w:color="auto" w:fill="FFFFFF"/>
          </w:tcPr>
          <w:p w14:paraId="215620CC" w14:textId="77777777" w:rsidR="00182770" w:rsidRDefault="001276E8">
            <w:r>
              <w:rPr>
                <w:sz w:val="19"/>
              </w:rPr>
              <w:t>Obj. 2.1: 0 incidentes de paralización recurrente del transporte (2° semestre 2026) · Obj. 2.2: TRI ≤5 min en corredores troncales</w:t>
            </w:r>
          </w:p>
        </w:tc>
        <w:tc>
          <w:tcPr>
            <w:tcW w:w="3249" w:type="dxa"/>
            <w:shd w:val="clear" w:color="auto" w:fill="FFFFFF"/>
          </w:tcPr>
          <w:p w14:paraId="0035079B" w14:textId="77777777" w:rsidR="00182770" w:rsidRDefault="001276E8">
            <w:r>
              <w:rPr>
                <w:sz w:val="19"/>
              </w:rPr>
              <w:t>Negocio (PN-07/PN-08), Aplicaciones (ms-alerter, ms-comms-bridge)</w:t>
            </w:r>
          </w:p>
        </w:tc>
      </w:tr>
      <w:tr w:rsidR="00182770" w14:paraId="077BD8E7" w14:textId="77777777">
        <w:trPr>
          <w:jc w:val="center"/>
        </w:trPr>
        <w:tc>
          <w:tcPr>
            <w:tcW w:w="3249" w:type="dxa"/>
            <w:shd w:val="clear" w:color="auto" w:fill="F2F2F2"/>
          </w:tcPr>
          <w:p w14:paraId="56A65802" w14:textId="77777777" w:rsidR="00182770" w:rsidRDefault="001276E8">
            <w:r>
              <w:rPr>
                <w:sz w:val="19"/>
              </w:rPr>
              <w:t xml:space="preserve">Meta 3 — </w:t>
            </w:r>
            <w:r>
              <w:rPr>
                <w:sz w:val="19"/>
              </w:rPr>
              <w:t>Modernización e Inteligencia: unificar y modernizar la arquitectura de información policial</w:t>
            </w:r>
          </w:p>
        </w:tc>
        <w:tc>
          <w:tcPr>
            <w:tcW w:w="3249" w:type="dxa"/>
            <w:shd w:val="clear" w:color="auto" w:fill="F2F2F2"/>
          </w:tcPr>
          <w:p w14:paraId="468B31F4" w14:textId="77777777" w:rsidR="00182770" w:rsidRDefault="001276E8">
            <w:r>
              <w:rPr>
                <w:sz w:val="19"/>
              </w:rPr>
              <w:t>Obj. 3.1: 100% de denuncias en almacén de datos centralizado (Q4 2026) · Obj. 3.2: cruce de antecedentes de 48h a &lt;10 min</w:t>
            </w:r>
          </w:p>
        </w:tc>
        <w:tc>
          <w:tcPr>
            <w:tcW w:w="3249" w:type="dxa"/>
            <w:shd w:val="clear" w:color="auto" w:fill="F2F2F2"/>
          </w:tcPr>
          <w:p w14:paraId="650838E7" w14:textId="77777777" w:rsidR="00182770" w:rsidRDefault="001276E8">
            <w:r>
              <w:rPr>
                <w:sz w:val="19"/>
              </w:rPr>
              <w:t>Datos, Tecnología (interoperabilidad, inte</w:t>
            </w:r>
            <w:r>
              <w:rPr>
                <w:sz w:val="19"/>
              </w:rPr>
              <w:t>graciones)</w:t>
            </w:r>
          </w:p>
        </w:tc>
      </w:tr>
    </w:tbl>
    <w:p w14:paraId="353CC75F" w14:textId="77777777" w:rsidR="00182770" w:rsidRDefault="00182770"/>
    <w:p w14:paraId="77B95CDA" w14:textId="77777777" w:rsidR="00182770" w:rsidRDefault="001276E8">
      <w:pPr>
        <w:pStyle w:val="Ttulo2"/>
      </w:pPr>
      <w:r>
        <w:rPr>
          <w:color w:val="1F3864"/>
        </w:rPr>
        <w:t>2.2 Means — Estrategias y tácticas relevantes para la arquitectura</w:t>
      </w:r>
    </w:p>
    <w:p w14:paraId="1D2C1321" w14:textId="77777777" w:rsidR="00182770" w:rsidRDefault="001276E8">
      <w:pPr>
        <w:pStyle w:val="Listaconvietas"/>
      </w:pPr>
      <w:r>
        <w:t>Estrategia 1 (→ Meta 1): inteligencia policial proactiva mediante análisis geoespacial de incidentes de extorsión — origen directo del Motor de Correlación (ms-geoanalytics, DB</w:t>
      </w:r>
      <w:r>
        <w:t>SCAN, MÓDULO J.5).</w:t>
      </w:r>
    </w:p>
    <w:p w14:paraId="3EE69D40" w14:textId="77777777" w:rsidR="00182770" w:rsidRDefault="001276E8">
      <w:pPr>
        <w:pStyle w:val="Listaconvietas"/>
      </w:pPr>
      <w:r>
        <w:t>Estrategia 2 (→ Meta 2): presencia policial fija y demostrable en zonas críticas de transporte, verificable por tecnología — origen directo de OBJ-02 (TRI) y de la Alerta de Patrullaje (ms-alerter).</w:t>
      </w:r>
    </w:p>
    <w:p w14:paraId="302B65EF" w14:textId="77777777" w:rsidR="00182770" w:rsidRDefault="001276E8">
      <w:pPr>
        <w:pStyle w:val="Listaconvietas"/>
      </w:pPr>
      <w:r>
        <w:t>Estrategia 3 (→ Meta 3): interoperabil</w:t>
      </w:r>
      <w:r>
        <w:t>idad digital PNP-Ministerio Público-INPE con registros inmutables — nota de alcance: en CTOS-EXT-TRANSP esta ambición se acota a lo permitido por el MÓDULO C (sin Blockchain KSI, sin integración directa a INPE/RENIEC/Poder Judicial); el equivalente arquite</w:t>
      </w:r>
      <w:r>
        <w:t>ctónico válido es log_auditoria con SHA-256 + AES-256 y las integraciones INT-07/INT-08 en evaluación.</w:t>
      </w:r>
    </w:p>
    <w:p w14:paraId="0BF258D2" w14:textId="77777777" w:rsidR="00182770" w:rsidRDefault="001276E8">
      <w:pPr>
        <w:pStyle w:val="Listaconvietas"/>
      </w:pPr>
      <w:r>
        <w:t>Táctica 1.1 (Mapa de Calor Delictivo en tiempo real) y Táctica 1.2 (motor de correlación automática de números/zonas/patrones) — requisitos funcionales d</w:t>
      </w:r>
      <w:r>
        <w:t>irectos de ms-geoanalytics y ms-scorer.</w:t>
      </w:r>
    </w:p>
    <w:p w14:paraId="6B461F57" w14:textId="77777777" w:rsidR="00182770" w:rsidRDefault="001276E8">
      <w:pPr>
        <w:pStyle w:val="Listaconvietas"/>
      </w:pPr>
      <w:r>
        <w:t>Táctica 2.1 (patrullaje focalizado con respuesta auditable ≤10 min en SJL, Ate, El Agustino) — coincide exactamente con la zona geográfica del Piloto (D.2) y con la meta de TRI del MÓDULO D.4.</w:t>
      </w:r>
    </w:p>
    <w:p w14:paraId="7C2D4F80" w14:textId="77777777" w:rsidR="00182770" w:rsidRDefault="001276E8">
      <w:r>
        <w:rPr>
          <w:i/>
        </w:rPr>
        <w:t>Nota de alcance (Módulo</w:t>
      </w:r>
      <w:r>
        <w:rPr>
          <w:i/>
        </w:rPr>
        <w:t xml:space="preserve"> 0.5 y C.5 del Prompt Maestro): las Tácticas 3.1 y 3.2 del BMM proponen interoperabilidad en tiempo real con INPE y sellado KSI. CTOS-EXT-TRANSP no implementa estos componentes por decisión irreversible (C.2, blockchain KSI prohibido) y por restricción de </w:t>
      </w:r>
      <w:r>
        <w:rPr>
          <w:i/>
        </w:rPr>
        <w:t>integraciones (C.5, INPE no autorizado). Este documento traduce la ambición estratégica del BMM al alcance técnico real y permitido, dejando la brecha registrada como tal en la sección 6.</w:t>
      </w:r>
    </w:p>
    <w:p w14:paraId="714FEE4A" w14:textId="77777777" w:rsidR="00182770" w:rsidRDefault="001276E8">
      <w:pPr>
        <w:pStyle w:val="Ttulo1"/>
      </w:pPr>
      <w:r>
        <w:rPr>
          <w:color w:val="1F3864"/>
        </w:rPr>
        <w:lastRenderedPageBreak/>
        <w:t>3. Requisitos Funcionales por Dominio</w:t>
      </w:r>
    </w:p>
    <w:p w14:paraId="2275726A" w14:textId="77777777" w:rsidR="00182770" w:rsidRDefault="001276E8">
      <w:pPr>
        <w:pStyle w:val="Ttulo2"/>
      </w:pPr>
      <w:r>
        <w:rPr>
          <w:color w:val="1F3864"/>
        </w:rPr>
        <w:t>3.1 Dominio Negocio</w:t>
      </w:r>
    </w:p>
    <w:tbl>
      <w:tblPr>
        <w:tblW w:w="0" w:type="auto"/>
        <w:jc w:val="center"/>
        <w:tblLook w:val="04A0" w:firstRow="1" w:lastRow="0" w:firstColumn="1" w:lastColumn="0" w:noHBand="0" w:noVBand="1"/>
      </w:tblPr>
      <w:tblGrid>
        <w:gridCol w:w="2436"/>
        <w:gridCol w:w="2436"/>
        <w:gridCol w:w="2436"/>
        <w:gridCol w:w="2436"/>
      </w:tblGrid>
      <w:tr w:rsidR="00182770" w14:paraId="6B2B870C" w14:textId="77777777">
        <w:trPr>
          <w:tblHeader/>
          <w:jc w:val="center"/>
        </w:trPr>
        <w:tc>
          <w:tcPr>
            <w:tcW w:w="2436" w:type="dxa"/>
            <w:shd w:val="clear" w:color="auto" w:fill="1F3864"/>
          </w:tcPr>
          <w:p w14:paraId="0EB304C8" w14:textId="77777777" w:rsidR="00182770" w:rsidRDefault="001276E8">
            <w:r>
              <w:rPr>
                <w:b/>
                <w:color w:val="FFFFFF"/>
                <w:sz w:val="19"/>
              </w:rPr>
              <w:t>ID</w:t>
            </w:r>
          </w:p>
        </w:tc>
        <w:tc>
          <w:tcPr>
            <w:tcW w:w="2436" w:type="dxa"/>
            <w:shd w:val="clear" w:color="auto" w:fill="1F3864"/>
          </w:tcPr>
          <w:p w14:paraId="04CB2FF2" w14:textId="77777777" w:rsidR="00182770" w:rsidRDefault="001276E8">
            <w:r>
              <w:rPr>
                <w:b/>
                <w:color w:val="FFFFFF"/>
                <w:sz w:val="19"/>
              </w:rPr>
              <w:t>Requisi</w:t>
            </w:r>
            <w:r>
              <w:rPr>
                <w:b/>
                <w:color w:val="FFFFFF"/>
                <w:sz w:val="19"/>
              </w:rPr>
              <w:t>to funcional</w:t>
            </w:r>
          </w:p>
        </w:tc>
        <w:tc>
          <w:tcPr>
            <w:tcW w:w="2436" w:type="dxa"/>
            <w:shd w:val="clear" w:color="auto" w:fill="1F3864"/>
          </w:tcPr>
          <w:p w14:paraId="01FB0EBD" w14:textId="77777777" w:rsidR="00182770" w:rsidRDefault="001276E8">
            <w:r>
              <w:rPr>
                <w:b/>
                <w:color w:val="FFFFFF"/>
                <w:sz w:val="19"/>
              </w:rPr>
              <w:t>Prioridad</w:t>
            </w:r>
          </w:p>
        </w:tc>
        <w:tc>
          <w:tcPr>
            <w:tcW w:w="2436" w:type="dxa"/>
            <w:shd w:val="clear" w:color="auto" w:fill="1F3864"/>
          </w:tcPr>
          <w:p w14:paraId="17712880" w14:textId="77777777" w:rsidR="00182770" w:rsidRDefault="001276E8">
            <w:r>
              <w:rPr>
                <w:b/>
                <w:color w:val="FFFFFF"/>
                <w:sz w:val="19"/>
              </w:rPr>
              <w:t>Fuente (BMM / Módulo)</w:t>
            </w:r>
          </w:p>
        </w:tc>
      </w:tr>
      <w:tr w:rsidR="00182770" w14:paraId="17BF1187" w14:textId="77777777">
        <w:trPr>
          <w:jc w:val="center"/>
        </w:trPr>
        <w:tc>
          <w:tcPr>
            <w:tcW w:w="2436" w:type="dxa"/>
            <w:shd w:val="clear" w:color="auto" w:fill="F2F2F2"/>
          </w:tcPr>
          <w:p w14:paraId="7FE8D250" w14:textId="77777777" w:rsidR="00182770" w:rsidRDefault="001276E8">
            <w:r>
              <w:rPr>
                <w:sz w:val="19"/>
              </w:rPr>
              <w:t>RF-NEG-01</w:t>
            </w:r>
          </w:p>
        </w:tc>
        <w:tc>
          <w:tcPr>
            <w:tcW w:w="2436" w:type="dxa"/>
            <w:shd w:val="clear" w:color="auto" w:fill="F2F2F2"/>
          </w:tcPr>
          <w:p w14:paraId="21D94A1D" w14:textId="77777777" w:rsidR="00182770" w:rsidRDefault="001276E8">
            <w:r>
              <w:rPr>
                <w:sz w:val="19"/>
              </w:rPr>
              <w:t>El sistema debe permitir la recepción de Reportes Ciudadanos por tres canales (App, Portal, WhatsApp) sin exigir login ni datos identificatorios del Informante.</w:t>
            </w:r>
          </w:p>
        </w:tc>
        <w:tc>
          <w:tcPr>
            <w:tcW w:w="2436" w:type="dxa"/>
            <w:shd w:val="clear" w:color="auto" w:fill="F2F2F2"/>
          </w:tcPr>
          <w:p w14:paraId="27FD088A" w14:textId="77777777" w:rsidR="00182770" w:rsidRDefault="001276E8">
            <w:r>
              <w:rPr>
                <w:sz w:val="19"/>
              </w:rPr>
              <w:t>Alta</w:t>
            </w:r>
          </w:p>
        </w:tc>
        <w:tc>
          <w:tcPr>
            <w:tcW w:w="2436" w:type="dxa"/>
            <w:shd w:val="clear" w:color="auto" w:fill="F2F2F2"/>
          </w:tcPr>
          <w:p w14:paraId="313D4CFB" w14:textId="77777777" w:rsidR="00182770" w:rsidRDefault="001276E8">
            <w:r>
              <w:rPr>
                <w:sz w:val="19"/>
              </w:rPr>
              <w:t xml:space="preserve">BMM Estrategia 2 / MÓDULO C.3, H </w:t>
            </w:r>
            <w:r>
              <w:rPr>
                <w:sz w:val="19"/>
              </w:rPr>
              <w:t>(PN-01)</w:t>
            </w:r>
          </w:p>
        </w:tc>
      </w:tr>
      <w:tr w:rsidR="00182770" w14:paraId="774FBF6D" w14:textId="77777777">
        <w:trPr>
          <w:jc w:val="center"/>
        </w:trPr>
        <w:tc>
          <w:tcPr>
            <w:tcW w:w="2436" w:type="dxa"/>
            <w:shd w:val="clear" w:color="auto" w:fill="FFFFFF"/>
          </w:tcPr>
          <w:p w14:paraId="18102171" w14:textId="77777777" w:rsidR="00182770" w:rsidRDefault="001276E8">
            <w:r>
              <w:rPr>
                <w:sz w:val="19"/>
              </w:rPr>
              <w:t>RF-NEG-02</w:t>
            </w:r>
          </w:p>
        </w:tc>
        <w:tc>
          <w:tcPr>
            <w:tcW w:w="2436" w:type="dxa"/>
            <w:shd w:val="clear" w:color="auto" w:fill="FFFFFF"/>
          </w:tcPr>
          <w:p w14:paraId="3DDFA4C6" w14:textId="77777777" w:rsidR="00182770" w:rsidRDefault="001276E8">
            <w:r>
              <w:rPr>
                <w:sz w:val="19"/>
              </w:rPr>
              <w:t>El sistema debe generar una Alerta de Patrullaje formal cuando un Reporte alcance score ≥80 o un Clúster esté activo, dirigida a la unidad PNP de la jurisdicción correspondiente.</w:t>
            </w:r>
          </w:p>
        </w:tc>
        <w:tc>
          <w:tcPr>
            <w:tcW w:w="2436" w:type="dxa"/>
            <w:shd w:val="clear" w:color="auto" w:fill="FFFFFF"/>
          </w:tcPr>
          <w:p w14:paraId="47C106A9" w14:textId="77777777" w:rsidR="00182770" w:rsidRDefault="001276E8">
            <w:r>
              <w:rPr>
                <w:sz w:val="19"/>
              </w:rPr>
              <w:t>Alta</w:t>
            </w:r>
          </w:p>
        </w:tc>
        <w:tc>
          <w:tcPr>
            <w:tcW w:w="2436" w:type="dxa"/>
            <w:shd w:val="clear" w:color="auto" w:fill="FFFFFF"/>
          </w:tcPr>
          <w:p w14:paraId="53296D37" w14:textId="77777777" w:rsidR="00182770" w:rsidRDefault="001276E8">
            <w:r>
              <w:rPr>
                <w:sz w:val="19"/>
              </w:rPr>
              <w:t>BMM Táctica 2.1 / OBJ-02, MÓDULO F.4, H (PN-07)</w:t>
            </w:r>
          </w:p>
        </w:tc>
      </w:tr>
      <w:tr w:rsidR="00182770" w14:paraId="01EA2662" w14:textId="77777777">
        <w:trPr>
          <w:jc w:val="center"/>
        </w:trPr>
        <w:tc>
          <w:tcPr>
            <w:tcW w:w="2436" w:type="dxa"/>
            <w:shd w:val="clear" w:color="auto" w:fill="F2F2F2"/>
          </w:tcPr>
          <w:p w14:paraId="496FC0BE" w14:textId="77777777" w:rsidR="00182770" w:rsidRDefault="001276E8">
            <w:r>
              <w:rPr>
                <w:sz w:val="19"/>
              </w:rPr>
              <w:t>RF-NEG-03</w:t>
            </w:r>
          </w:p>
        </w:tc>
        <w:tc>
          <w:tcPr>
            <w:tcW w:w="2436" w:type="dxa"/>
            <w:shd w:val="clear" w:color="auto" w:fill="F2F2F2"/>
          </w:tcPr>
          <w:p w14:paraId="5F421482" w14:textId="77777777" w:rsidR="00182770" w:rsidRDefault="001276E8">
            <w:r>
              <w:rPr>
                <w:sz w:val="19"/>
              </w:rPr>
              <w:t>El sistema debe registrar la confirmación de despacho real de cada Alerta para permitir el cálculo del TRI.</w:t>
            </w:r>
          </w:p>
        </w:tc>
        <w:tc>
          <w:tcPr>
            <w:tcW w:w="2436" w:type="dxa"/>
            <w:shd w:val="clear" w:color="auto" w:fill="F2F2F2"/>
          </w:tcPr>
          <w:p w14:paraId="0519B71E" w14:textId="77777777" w:rsidR="00182770" w:rsidRDefault="001276E8">
            <w:r>
              <w:rPr>
                <w:sz w:val="19"/>
              </w:rPr>
              <w:t>Alta</w:t>
            </w:r>
          </w:p>
        </w:tc>
        <w:tc>
          <w:tcPr>
            <w:tcW w:w="2436" w:type="dxa"/>
            <w:shd w:val="clear" w:color="auto" w:fill="F2F2F2"/>
          </w:tcPr>
          <w:p w14:paraId="46929EFD" w14:textId="77777777" w:rsidR="00182770" w:rsidRDefault="001276E8">
            <w:r>
              <w:rPr>
                <w:sz w:val="19"/>
              </w:rPr>
              <w:t>BMM Obj. 2.2 / OBJ-02, MÓDULO H (PN-08)</w:t>
            </w:r>
          </w:p>
        </w:tc>
      </w:tr>
      <w:tr w:rsidR="00182770" w14:paraId="3EC4D566" w14:textId="77777777">
        <w:trPr>
          <w:jc w:val="center"/>
        </w:trPr>
        <w:tc>
          <w:tcPr>
            <w:tcW w:w="2436" w:type="dxa"/>
            <w:shd w:val="clear" w:color="auto" w:fill="FFFFFF"/>
          </w:tcPr>
          <w:p w14:paraId="0ECF223F" w14:textId="77777777" w:rsidR="00182770" w:rsidRDefault="001276E8">
            <w:r>
              <w:rPr>
                <w:sz w:val="19"/>
              </w:rPr>
              <w:t>RF-NEG-04</w:t>
            </w:r>
          </w:p>
        </w:tc>
        <w:tc>
          <w:tcPr>
            <w:tcW w:w="2436" w:type="dxa"/>
            <w:shd w:val="clear" w:color="auto" w:fill="FFFFFF"/>
          </w:tcPr>
          <w:p w14:paraId="3B61778C" w14:textId="77777777" w:rsidR="00182770" w:rsidRDefault="001276E8">
            <w:r>
              <w:rPr>
                <w:sz w:val="19"/>
              </w:rPr>
              <w:t>El sistema debe distinguir entre Alerta de Patrullaje formal y Notificación de Urg</w:t>
            </w:r>
            <w:r>
              <w:rPr>
                <w:sz w:val="19"/>
              </w:rPr>
              <w:t>encia ALTO interna al Analista, sin mezclarlas.</w:t>
            </w:r>
          </w:p>
        </w:tc>
        <w:tc>
          <w:tcPr>
            <w:tcW w:w="2436" w:type="dxa"/>
            <w:shd w:val="clear" w:color="auto" w:fill="FFFFFF"/>
          </w:tcPr>
          <w:p w14:paraId="25340A3B" w14:textId="77777777" w:rsidR="00182770" w:rsidRDefault="001276E8">
            <w:r>
              <w:rPr>
                <w:sz w:val="19"/>
              </w:rPr>
              <w:t>Media</w:t>
            </w:r>
          </w:p>
        </w:tc>
        <w:tc>
          <w:tcPr>
            <w:tcW w:w="2436" w:type="dxa"/>
            <w:shd w:val="clear" w:color="auto" w:fill="FFFFFF"/>
          </w:tcPr>
          <w:p w14:paraId="58794124" w14:textId="77777777" w:rsidR="00182770" w:rsidRDefault="001276E8">
            <w:r>
              <w:rPr>
                <w:sz w:val="19"/>
              </w:rPr>
              <w:t>MÓDULO I (RN-I-08), Z-RESUMEN regla 4</w:t>
            </w:r>
          </w:p>
        </w:tc>
      </w:tr>
      <w:tr w:rsidR="00182770" w14:paraId="151564B5" w14:textId="77777777">
        <w:trPr>
          <w:jc w:val="center"/>
        </w:trPr>
        <w:tc>
          <w:tcPr>
            <w:tcW w:w="2436" w:type="dxa"/>
            <w:shd w:val="clear" w:color="auto" w:fill="F2F2F2"/>
          </w:tcPr>
          <w:p w14:paraId="203B834C" w14:textId="77777777" w:rsidR="00182770" w:rsidRDefault="001276E8">
            <w:r>
              <w:rPr>
                <w:sz w:val="19"/>
              </w:rPr>
              <w:t>RF-NEG-05</w:t>
            </w:r>
          </w:p>
        </w:tc>
        <w:tc>
          <w:tcPr>
            <w:tcW w:w="2436" w:type="dxa"/>
            <w:shd w:val="clear" w:color="auto" w:fill="F2F2F2"/>
          </w:tcPr>
          <w:p w14:paraId="2628BAE6" w14:textId="77777777" w:rsidR="00182770" w:rsidRDefault="001276E8">
            <w:r>
              <w:rPr>
                <w:sz w:val="19"/>
              </w:rPr>
              <w:t>El sistema debe habilitar un modo de Reporte Mínimo Móvil (MRM: 3 campos + foto opcional) para zonas de baja conectividad.</w:t>
            </w:r>
          </w:p>
        </w:tc>
        <w:tc>
          <w:tcPr>
            <w:tcW w:w="2436" w:type="dxa"/>
            <w:shd w:val="clear" w:color="auto" w:fill="F2F2F2"/>
          </w:tcPr>
          <w:p w14:paraId="0396DD8E" w14:textId="77777777" w:rsidR="00182770" w:rsidRDefault="001276E8">
            <w:r>
              <w:rPr>
                <w:sz w:val="19"/>
              </w:rPr>
              <w:t>Media</w:t>
            </w:r>
          </w:p>
        </w:tc>
        <w:tc>
          <w:tcPr>
            <w:tcW w:w="2436" w:type="dxa"/>
            <w:shd w:val="clear" w:color="auto" w:fill="F2F2F2"/>
          </w:tcPr>
          <w:p w14:paraId="4DBE3573" w14:textId="77777777" w:rsidR="00182770" w:rsidRDefault="001276E8">
            <w:r>
              <w:rPr>
                <w:sz w:val="19"/>
              </w:rPr>
              <w:t>BMM Táctica 2.1 (zonas c</w:t>
            </w:r>
            <w:r>
              <w:rPr>
                <w:sz w:val="19"/>
              </w:rPr>
              <w:t>ríticas) / MÓDULO F.5, N</w:t>
            </w:r>
          </w:p>
        </w:tc>
      </w:tr>
    </w:tbl>
    <w:p w14:paraId="70C524C1" w14:textId="77777777" w:rsidR="00182770" w:rsidRDefault="00182770"/>
    <w:p w14:paraId="561FF85F" w14:textId="77777777" w:rsidR="00182770" w:rsidRDefault="001276E8">
      <w:pPr>
        <w:pStyle w:val="Ttulo2"/>
      </w:pPr>
      <w:r>
        <w:rPr>
          <w:color w:val="1F3864"/>
        </w:rPr>
        <w:t>3.2 Dominio Datos</w:t>
      </w:r>
    </w:p>
    <w:tbl>
      <w:tblPr>
        <w:tblW w:w="0" w:type="auto"/>
        <w:jc w:val="center"/>
        <w:tblLook w:val="04A0" w:firstRow="1" w:lastRow="0" w:firstColumn="1" w:lastColumn="0" w:noHBand="0" w:noVBand="1"/>
      </w:tblPr>
      <w:tblGrid>
        <w:gridCol w:w="2436"/>
        <w:gridCol w:w="2436"/>
        <w:gridCol w:w="2436"/>
        <w:gridCol w:w="2436"/>
      </w:tblGrid>
      <w:tr w:rsidR="00182770" w14:paraId="6D8EDF47" w14:textId="77777777">
        <w:trPr>
          <w:tblHeader/>
          <w:jc w:val="center"/>
        </w:trPr>
        <w:tc>
          <w:tcPr>
            <w:tcW w:w="2436" w:type="dxa"/>
            <w:shd w:val="clear" w:color="auto" w:fill="1F3864"/>
          </w:tcPr>
          <w:p w14:paraId="238842E2" w14:textId="77777777" w:rsidR="00182770" w:rsidRDefault="001276E8">
            <w:r>
              <w:rPr>
                <w:b/>
                <w:color w:val="FFFFFF"/>
                <w:sz w:val="19"/>
              </w:rPr>
              <w:t>ID</w:t>
            </w:r>
          </w:p>
        </w:tc>
        <w:tc>
          <w:tcPr>
            <w:tcW w:w="2436" w:type="dxa"/>
            <w:shd w:val="clear" w:color="auto" w:fill="1F3864"/>
          </w:tcPr>
          <w:p w14:paraId="3D7AA0EF" w14:textId="77777777" w:rsidR="00182770" w:rsidRDefault="001276E8">
            <w:r>
              <w:rPr>
                <w:b/>
                <w:color w:val="FFFFFF"/>
                <w:sz w:val="19"/>
              </w:rPr>
              <w:t>Requisito funcional</w:t>
            </w:r>
          </w:p>
        </w:tc>
        <w:tc>
          <w:tcPr>
            <w:tcW w:w="2436" w:type="dxa"/>
            <w:shd w:val="clear" w:color="auto" w:fill="1F3864"/>
          </w:tcPr>
          <w:p w14:paraId="247CB995" w14:textId="77777777" w:rsidR="00182770" w:rsidRDefault="001276E8">
            <w:r>
              <w:rPr>
                <w:b/>
                <w:color w:val="FFFFFF"/>
                <w:sz w:val="19"/>
              </w:rPr>
              <w:t>Prioridad</w:t>
            </w:r>
          </w:p>
        </w:tc>
        <w:tc>
          <w:tcPr>
            <w:tcW w:w="2436" w:type="dxa"/>
            <w:shd w:val="clear" w:color="auto" w:fill="1F3864"/>
          </w:tcPr>
          <w:p w14:paraId="5FE84AEA" w14:textId="77777777" w:rsidR="00182770" w:rsidRDefault="001276E8">
            <w:r>
              <w:rPr>
                <w:b/>
                <w:color w:val="FFFFFF"/>
                <w:sz w:val="19"/>
              </w:rPr>
              <w:t>Fuente (BMM / Módulo)</w:t>
            </w:r>
          </w:p>
        </w:tc>
      </w:tr>
      <w:tr w:rsidR="00182770" w14:paraId="0FC140E3" w14:textId="77777777">
        <w:trPr>
          <w:jc w:val="center"/>
        </w:trPr>
        <w:tc>
          <w:tcPr>
            <w:tcW w:w="2436" w:type="dxa"/>
            <w:shd w:val="clear" w:color="auto" w:fill="F2F2F2"/>
          </w:tcPr>
          <w:p w14:paraId="1D1892B1" w14:textId="77777777" w:rsidR="00182770" w:rsidRDefault="001276E8">
            <w:r>
              <w:rPr>
                <w:sz w:val="19"/>
              </w:rPr>
              <w:t>RF-DAT-01</w:t>
            </w:r>
          </w:p>
        </w:tc>
        <w:tc>
          <w:tcPr>
            <w:tcW w:w="2436" w:type="dxa"/>
            <w:shd w:val="clear" w:color="auto" w:fill="F2F2F2"/>
          </w:tcPr>
          <w:p w14:paraId="52C0595B" w14:textId="77777777" w:rsidR="00182770" w:rsidRDefault="001276E8">
            <w:r>
              <w:rPr>
                <w:sz w:val="19"/>
              </w:rPr>
              <w:t>El sistema debe calcular un Score de Confianza (0-100) para cada Reporte Ciudadano según la fórmula única del MÓDULO F.</w:t>
            </w:r>
          </w:p>
        </w:tc>
        <w:tc>
          <w:tcPr>
            <w:tcW w:w="2436" w:type="dxa"/>
            <w:shd w:val="clear" w:color="auto" w:fill="F2F2F2"/>
          </w:tcPr>
          <w:p w14:paraId="3830D5B8" w14:textId="77777777" w:rsidR="00182770" w:rsidRDefault="001276E8">
            <w:r>
              <w:rPr>
                <w:sz w:val="19"/>
              </w:rPr>
              <w:t>Alta</w:t>
            </w:r>
          </w:p>
        </w:tc>
        <w:tc>
          <w:tcPr>
            <w:tcW w:w="2436" w:type="dxa"/>
            <w:shd w:val="clear" w:color="auto" w:fill="F2F2F2"/>
          </w:tcPr>
          <w:p w14:paraId="4483CFA2" w14:textId="77777777" w:rsidR="00182770" w:rsidRDefault="001276E8">
            <w:r>
              <w:rPr>
                <w:sz w:val="19"/>
              </w:rPr>
              <w:t xml:space="preserve">BMM Táctica 1.2 </w:t>
            </w:r>
            <w:r>
              <w:rPr>
                <w:sz w:val="19"/>
              </w:rPr>
              <w:t>(motor de correlación) / OBJ-01, OBJ-03, MÓDULO F.1</w:t>
            </w:r>
          </w:p>
        </w:tc>
      </w:tr>
      <w:tr w:rsidR="00182770" w14:paraId="43D6D25A" w14:textId="77777777">
        <w:trPr>
          <w:jc w:val="center"/>
        </w:trPr>
        <w:tc>
          <w:tcPr>
            <w:tcW w:w="2436" w:type="dxa"/>
            <w:shd w:val="clear" w:color="auto" w:fill="FFFFFF"/>
          </w:tcPr>
          <w:p w14:paraId="03E2FF70" w14:textId="77777777" w:rsidR="00182770" w:rsidRDefault="001276E8">
            <w:r>
              <w:rPr>
                <w:sz w:val="19"/>
              </w:rPr>
              <w:t>RF-DAT-02</w:t>
            </w:r>
          </w:p>
        </w:tc>
        <w:tc>
          <w:tcPr>
            <w:tcW w:w="2436" w:type="dxa"/>
            <w:shd w:val="clear" w:color="auto" w:fill="FFFFFF"/>
          </w:tcPr>
          <w:p w14:paraId="366E1D4A" w14:textId="77777777" w:rsidR="00182770" w:rsidRDefault="001276E8">
            <w:r>
              <w:rPr>
                <w:sz w:val="19"/>
              </w:rPr>
              <w:t xml:space="preserve">El sistema debe correlacionar geoespacialmente Reportes </w:t>
            </w:r>
            <w:r>
              <w:rPr>
                <w:sz w:val="19"/>
              </w:rPr>
              <w:lastRenderedPageBreak/>
              <w:t>mediante DBSCAN adaptativo (zona radial, corredor lineal, zona mixta) para detectar Clústeres de Extorsión Transporte.</w:t>
            </w:r>
          </w:p>
        </w:tc>
        <w:tc>
          <w:tcPr>
            <w:tcW w:w="2436" w:type="dxa"/>
            <w:shd w:val="clear" w:color="auto" w:fill="FFFFFF"/>
          </w:tcPr>
          <w:p w14:paraId="3966832A" w14:textId="77777777" w:rsidR="00182770" w:rsidRDefault="001276E8">
            <w:r>
              <w:rPr>
                <w:sz w:val="19"/>
              </w:rPr>
              <w:lastRenderedPageBreak/>
              <w:t>Alta</w:t>
            </w:r>
          </w:p>
        </w:tc>
        <w:tc>
          <w:tcPr>
            <w:tcW w:w="2436" w:type="dxa"/>
            <w:shd w:val="clear" w:color="auto" w:fill="FFFFFF"/>
          </w:tcPr>
          <w:p w14:paraId="2CC2AF96" w14:textId="77777777" w:rsidR="00182770" w:rsidRDefault="001276E8">
            <w:r>
              <w:rPr>
                <w:sz w:val="19"/>
              </w:rPr>
              <w:t xml:space="preserve">BMM </w:t>
            </w:r>
            <w:r>
              <w:rPr>
                <w:sz w:val="19"/>
              </w:rPr>
              <w:t xml:space="preserve">Táctica 1.1 (Mapa de Calor Delictivo) / OBJ-04, </w:t>
            </w:r>
            <w:r>
              <w:rPr>
                <w:sz w:val="19"/>
              </w:rPr>
              <w:lastRenderedPageBreak/>
              <w:t>MÓDULO J.5</w:t>
            </w:r>
          </w:p>
        </w:tc>
      </w:tr>
      <w:tr w:rsidR="00182770" w14:paraId="1E1F5CE5" w14:textId="77777777">
        <w:trPr>
          <w:jc w:val="center"/>
        </w:trPr>
        <w:tc>
          <w:tcPr>
            <w:tcW w:w="2436" w:type="dxa"/>
            <w:shd w:val="clear" w:color="auto" w:fill="F2F2F2"/>
          </w:tcPr>
          <w:p w14:paraId="23509DC4" w14:textId="77777777" w:rsidR="00182770" w:rsidRDefault="001276E8">
            <w:r>
              <w:rPr>
                <w:sz w:val="19"/>
              </w:rPr>
              <w:lastRenderedPageBreak/>
              <w:t>RF-DAT-03</w:t>
            </w:r>
          </w:p>
        </w:tc>
        <w:tc>
          <w:tcPr>
            <w:tcW w:w="2436" w:type="dxa"/>
            <w:shd w:val="clear" w:color="auto" w:fill="F2F2F2"/>
          </w:tcPr>
          <w:p w14:paraId="66C11E39" w14:textId="77777777" w:rsidR="00182770" w:rsidRDefault="001276E8">
            <w:r>
              <w:rPr>
                <w:sz w:val="19"/>
              </w:rPr>
              <w:t>El sistema debe mantener una Señal de Recurrencia por hash SHA-256 del número extorsionador, desacoplada del Reporte que la originó.</w:t>
            </w:r>
          </w:p>
        </w:tc>
        <w:tc>
          <w:tcPr>
            <w:tcW w:w="2436" w:type="dxa"/>
            <w:shd w:val="clear" w:color="auto" w:fill="F2F2F2"/>
          </w:tcPr>
          <w:p w14:paraId="19B16F7D" w14:textId="77777777" w:rsidR="00182770" w:rsidRDefault="001276E8">
            <w:r>
              <w:rPr>
                <w:sz w:val="19"/>
              </w:rPr>
              <w:t>Alta</w:t>
            </w:r>
          </w:p>
        </w:tc>
        <w:tc>
          <w:tcPr>
            <w:tcW w:w="2436" w:type="dxa"/>
            <w:shd w:val="clear" w:color="auto" w:fill="F2F2F2"/>
          </w:tcPr>
          <w:p w14:paraId="470ECEC6" w14:textId="77777777" w:rsidR="00182770" w:rsidRDefault="001276E8">
            <w:r>
              <w:rPr>
                <w:sz w:val="19"/>
              </w:rPr>
              <w:t>BMM Táctica 1.2 (números repetidos) / MÓDULO E.5</w:t>
            </w:r>
            <w:r>
              <w:rPr>
                <w:sz w:val="19"/>
              </w:rPr>
              <w:t>, C.4</w:t>
            </w:r>
          </w:p>
        </w:tc>
      </w:tr>
      <w:tr w:rsidR="00182770" w14:paraId="6AAC8221" w14:textId="77777777">
        <w:trPr>
          <w:jc w:val="center"/>
        </w:trPr>
        <w:tc>
          <w:tcPr>
            <w:tcW w:w="2436" w:type="dxa"/>
            <w:shd w:val="clear" w:color="auto" w:fill="FFFFFF"/>
          </w:tcPr>
          <w:p w14:paraId="343B844D" w14:textId="77777777" w:rsidR="00182770" w:rsidRDefault="001276E8">
            <w:r>
              <w:rPr>
                <w:sz w:val="19"/>
              </w:rPr>
              <w:t>RF-DAT-04</w:t>
            </w:r>
          </w:p>
        </w:tc>
        <w:tc>
          <w:tcPr>
            <w:tcW w:w="2436" w:type="dxa"/>
            <w:shd w:val="clear" w:color="auto" w:fill="FFFFFF"/>
          </w:tcPr>
          <w:p w14:paraId="6A4F3FE8" w14:textId="77777777" w:rsidR="00182770" w:rsidRDefault="001276E8">
            <w:r>
              <w:rPr>
                <w:sz w:val="19"/>
              </w:rPr>
              <w:t>El sistema debe registrar en log_auditoria todo evento crítico (creación, cambio de estado, emisión de alerta, acceso a evidencia) de forma append-only.</w:t>
            </w:r>
          </w:p>
        </w:tc>
        <w:tc>
          <w:tcPr>
            <w:tcW w:w="2436" w:type="dxa"/>
            <w:shd w:val="clear" w:color="auto" w:fill="FFFFFF"/>
          </w:tcPr>
          <w:p w14:paraId="7D53A17C" w14:textId="77777777" w:rsidR="00182770" w:rsidRDefault="001276E8">
            <w:r>
              <w:rPr>
                <w:sz w:val="19"/>
              </w:rPr>
              <w:t>Alta</w:t>
            </w:r>
          </w:p>
        </w:tc>
        <w:tc>
          <w:tcPr>
            <w:tcW w:w="2436" w:type="dxa"/>
            <w:shd w:val="clear" w:color="auto" w:fill="FFFFFF"/>
          </w:tcPr>
          <w:p w14:paraId="0C671C11" w14:textId="77777777" w:rsidR="00182770" w:rsidRDefault="001276E8">
            <w:r>
              <w:rPr>
                <w:sz w:val="19"/>
              </w:rPr>
              <w:t>BMM Estrategia 3 (integridad de datos) / MÓDULO E.10, C.2</w:t>
            </w:r>
          </w:p>
        </w:tc>
      </w:tr>
      <w:tr w:rsidR="00182770" w14:paraId="16A91470" w14:textId="77777777">
        <w:trPr>
          <w:jc w:val="center"/>
        </w:trPr>
        <w:tc>
          <w:tcPr>
            <w:tcW w:w="2436" w:type="dxa"/>
            <w:shd w:val="clear" w:color="auto" w:fill="F2F2F2"/>
          </w:tcPr>
          <w:p w14:paraId="7709108A" w14:textId="77777777" w:rsidR="00182770" w:rsidRDefault="001276E8">
            <w:r>
              <w:rPr>
                <w:sz w:val="19"/>
              </w:rPr>
              <w:t>RF-DAT-05</w:t>
            </w:r>
          </w:p>
        </w:tc>
        <w:tc>
          <w:tcPr>
            <w:tcW w:w="2436" w:type="dxa"/>
            <w:shd w:val="clear" w:color="auto" w:fill="F2F2F2"/>
          </w:tcPr>
          <w:p w14:paraId="31CC7532" w14:textId="77777777" w:rsidR="00182770" w:rsidRDefault="001276E8">
            <w:r>
              <w:rPr>
                <w:sz w:val="19"/>
              </w:rPr>
              <w:t>El sistema d</w:t>
            </w:r>
            <w:r>
              <w:rPr>
                <w:sz w:val="19"/>
              </w:rPr>
              <w:t>ebe agregar estadísticas por corredor vial (patrón de cobro) solo cuando existan ≥3 Reportes base, para preservar el anonimato operacional.</w:t>
            </w:r>
          </w:p>
        </w:tc>
        <w:tc>
          <w:tcPr>
            <w:tcW w:w="2436" w:type="dxa"/>
            <w:shd w:val="clear" w:color="auto" w:fill="F2F2F2"/>
          </w:tcPr>
          <w:p w14:paraId="0BB8CAC5" w14:textId="77777777" w:rsidR="00182770" w:rsidRDefault="001276E8">
            <w:r>
              <w:rPr>
                <w:sz w:val="19"/>
              </w:rPr>
              <w:t>Media</w:t>
            </w:r>
          </w:p>
        </w:tc>
        <w:tc>
          <w:tcPr>
            <w:tcW w:w="2436" w:type="dxa"/>
            <w:shd w:val="clear" w:color="auto" w:fill="F2F2F2"/>
          </w:tcPr>
          <w:p w14:paraId="4B47A59B" w14:textId="77777777" w:rsidR="00182770" w:rsidRDefault="001276E8">
            <w:r>
              <w:rPr>
                <w:sz w:val="19"/>
              </w:rPr>
              <w:t>MÓDULO C.3.7 (PN-12), E.6</w:t>
            </w:r>
          </w:p>
        </w:tc>
      </w:tr>
    </w:tbl>
    <w:p w14:paraId="6F81BA17" w14:textId="77777777" w:rsidR="00182770" w:rsidRDefault="00182770"/>
    <w:p w14:paraId="5ECD0767" w14:textId="77777777" w:rsidR="00182770" w:rsidRDefault="001276E8">
      <w:pPr>
        <w:pStyle w:val="Ttulo2"/>
      </w:pPr>
      <w:r>
        <w:rPr>
          <w:color w:val="1F3864"/>
        </w:rPr>
        <w:t>3.3 Dominio Aplicaciones</w:t>
      </w:r>
    </w:p>
    <w:tbl>
      <w:tblPr>
        <w:tblW w:w="0" w:type="auto"/>
        <w:jc w:val="center"/>
        <w:tblLook w:val="04A0" w:firstRow="1" w:lastRow="0" w:firstColumn="1" w:lastColumn="0" w:noHBand="0" w:noVBand="1"/>
      </w:tblPr>
      <w:tblGrid>
        <w:gridCol w:w="2436"/>
        <w:gridCol w:w="2436"/>
        <w:gridCol w:w="2436"/>
        <w:gridCol w:w="2436"/>
      </w:tblGrid>
      <w:tr w:rsidR="00182770" w14:paraId="5E82F734" w14:textId="77777777">
        <w:trPr>
          <w:tblHeader/>
          <w:jc w:val="center"/>
        </w:trPr>
        <w:tc>
          <w:tcPr>
            <w:tcW w:w="2436" w:type="dxa"/>
            <w:shd w:val="clear" w:color="auto" w:fill="1F3864"/>
          </w:tcPr>
          <w:p w14:paraId="7AA1EEC7" w14:textId="77777777" w:rsidR="00182770" w:rsidRDefault="001276E8">
            <w:r>
              <w:rPr>
                <w:b/>
                <w:color w:val="FFFFFF"/>
                <w:sz w:val="19"/>
              </w:rPr>
              <w:t>ID</w:t>
            </w:r>
          </w:p>
        </w:tc>
        <w:tc>
          <w:tcPr>
            <w:tcW w:w="2436" w:type="dxa"/>
            <w:shd w:val="clear" w:color="auto" w:fill="1F3864"/>
          </w:tcPr>
          <w:p w14:paraId="31524BDE" w14:textId="77777777" w:rsidR="00182770" w:rsidRDefault="001276E8">
            <w:r>
              <w:rPr>
                <w:b/>
                <w:color w:val="FFFFFF"/>
                <w:sz w:val="19"/>
              </w:rPr>
              <w:t>Requisito funcional</w:t>
            </w:r>
          </w:p>
        </w:tc>
        <w:tc>
          <w:tcPr>
            <w:tcW w:w="2436" w:type="dxa"/>
            <w:shd w:val="clear" w:color="auto" w:fill="1F3864"/>
          </w:tcPr>
          <w:p w14:paraId="3D355BFD" w14:textId="77777777" w:rsidR="00182770" w:rsidRDefault="001276E8">
            <w:r>
              <w:rPr>
                <w:b/>
                <w:color w:val="FFFFFF"/>
                <w:sz w:val="19"/>
              </w:rPr>
              <w:t>Prioridad</w:t>
            </w:r>
          </w:p>
        </w:tc>
        <w:tc>
          <w:tcPr>
            <w:tcW w:w="2436" w:type="dxa"/>
            <w:shd w:val="clear" w:color="auto" w:fill="1F3864"/>
          </w:tcPr>
          <w:p w14:paraId="4316D8AB" w14:textId="77777777" w:rsidR="00182770" w:rsidRDefault="001276E8">
            <w:r>
              <w:rPr>
                <w:b/>
                <w:color w:val="FFFFFF"/>
                <w:sz w:val="19"/>
              </w:rPr>
              <w:t xml:space="preserve">Fuente (BMM / </w:t>
            </w:r>
            <w:r>
              <w:rPr>
                <w:b/>
                <w:color w:val="FFFFFF"/>
                <w:sz w:val="19"/>
              </w:rPr>
              <w:t>Módulo)</w:t>
            </w:r>
          </w:p>
        </w:tc>
      </w:tr>
      <w:tr w:rsidR="00182770" w14:paraId="3D70E933" w14:textId="77777777">
        <w:trPr>
          <w:jc w:val="center"/>
        </w:trPr>
        <w:tc>
          <w:tcPr>
            <w:tcW w:w="2436" w:type="dxa"/>
            <w:shd w:val="clear" w:color="auto" w:fill="F2F2F2"/>
          </w:tcPr>
          <w:p w14:paraId="615272FC" w14:textId="77777777" w:rsidR="00182770" w:rsidRDefault="001276E8">
            <w:r>
              <w:rPr>
                <w:sz w:val="19"/>
              </w:rPr>
              <w:t>RF-APP-01</w:t>
            </w:r>
          </w:p>
        </w:tc>
        <w:tc>
          <w:tcPr>
            <w:tcW w:w="2436" w:type="dxa"/>
            <w:shd w:val="clear" w:color="auto" w:fill="F2F2F2"/>
          </w:tcPr>
          <w:p w14:paraId="3312195F" w14:textId="77777777" w:rsidR="00182770" w:rsidRDefault="001276E8">
            <w:r>
              <w:rPr>
                <w:sz w:val="19"/>
              </w:rPr>
              <w:t>La App Ciudadana debe operar sin login, sin captura de IMEI, sin GPS EXIF y con token de sesión anónima UUID v4 no persistente.</w:t>
            </w:r>
          </w:p>
        </w:tc>
        <w:tc>
          <w:tcPr>
            <w:tcW w:w="2436" w:type="dxa"/>
            <w:shd w:val="clear" w:color="auto" w:fill="F2F2F2"/>
          </w:tcPr>
          <w:p w14:paraId="58641399" w14:textId="77777777" w:rsidR="00182770" w:rsidRDefault="001276E8">
            <w:r>
              <w:rPr>
                <w:sz w:val="19"/>
              </w:rPr>
              <w:t>Alta</w:t>
            </w:r>
          </w:p>
        </w:tc>
        <w:tc>
          <w:tcPr>
            <w:tcW w:w="2436" w:type="dxa"/>
            <w:shd w:val="clear" w:color="auto" w:fill="F2F2F2"/>
          </w:tcPr>
          <w:p w14:paraId="1250B65E" w14:textId="77777777" w:rsidR="00182770" w:rsidRDefault="001276E8">
            <w:r>
              <w:rPr>
                <w:sz w:val="19"/>
              </w:rPr>
              <w:t>BMM Estrategia 2 (canales digitales seguros y anónimos) / MÓDULO D.3, N</w:t>
            </w:r>
          </w:p>
        </w:tc>
      </w:tr>
      <w:tr w:rsidR="00182770" w14:paraId="281F612B" w14:textId="77777777">
        <w:trPr>
          <w:jc w:val="center"/>
        </w:trPr>
        <w:tc>
          <w:tcPr>
            <w:tcW w:w="2436" w:type="dxa"/>
            <w:shd w:val="clear" w:color="auto" w:fill="FFFFFF"/>
          </w:tcPr>
          <w:p w14:paraId="2FAF1415" w14:textId="77777777" w:rsidR="00182770" w:rsidRDefault="001276E8">
            <w:r>
              <w:rPr>
                <w:sz w:val="19"/>
              </w:rPr>
              <w:t>RF-APP-02</w:t>
            </w:r>
          </w:p>
        </w:tc>
        <w:tc>
          <w:tcPr>
            <w:tcW w:w="2436" w:type="dxa"/>
            <w:shd w:val="clear" w:color="auto" w:fill="FFFFFF"/>
          </w:tcPr>
          <w:p w14:paraId="6AA23933" w14:textId="77777777" w:rsidR="00182770" w:rsidRDefault="001276E8">
            <w:r>
              <w:rPr>
                <w:sz w:val="19"/>
              </w:rPr>
              <w:t xml:space="preserve">El Dashboard </w:t>
            </w:r>
            <w:r>
              <w:rPr>
                <w:sz w:val="19"/>
              </w:rPr>
              <w:t>Táctico debe presentar a los Analistas la lista de Reportes y Clústeres priorizados, con filtros por corredor y estado.</w:t>
            </w:r>
          </w:p>
        </w:tc>
        <w:tc>
          <w:tcPr>
            <w:tcW w:w="2436" w:type="dxa"/>
            <w:shd w:val="clear" w:color="auto" w:fill="FFFFFF"/>
          </w:tcPr>
          <w:p w14:paraId="6C7955FB" w14:textId="77777777" w:rsidR="00182770" w:rsidRDefault="001276E8">
            <w:r>
              <w:rPr>
                <w:sz w:val="19"/>
              </w:rPr>
              <w:t>Alta</w:t>
            </w:r>
          </w:p>
        </w:tc>
        <w:tc>
          <w:tcPr>
            <w:tcW w:w="2436" w:type="dxa"/>
            <w:shd w:val="clear" w:color="auto" w:fill="FFFFFF"/>
          </w:tcPr>
          <w:p w14:paraId="05E47313" w14:textId="77777777" w:rsidR="00182770" w:rsidRDefault="001276E8">
            <w:r>
              <w:rPr>
                <w:sz w:val="19"/>
              </w:rPr>
              <w:t>BMM Táctica 1.1 / MÓDULO B (Dashboard Táctico), H (PN-06, PN-09)</w:t>
            </w:r>
          </w:p>
        </w:tc>
      </w:tr>
      <w:tr w:rsidR="00182770" w14:paraId="5A057897" w14:textId="77777777">
        <w:trPr>
          <w:jc w:val="center"/>
        </w:trPr>
        <w:tc>
          <w:tcPr>
            <w:tcW w:w="2436" w:type="dxa"/>
            <w:shd w:val="clear" w:color="auto" w:fill="F2F2F2"/>
          </w:tcPr>
          <w:p w14:paraId="56DF6A1D" w14:textId="77777777" w:rsidR="00182770" w:rsidRDefault="001276E8">
            <w:r>
              <w:rPr>
                <w:sz w:val="19"/>
              </w:rPr>
              <w:t>RF-APP-03</w:t>
            </w:r>
          </w:p>
        </w:tc>
        <w:tc>
          <w:tcPr>
            <w:tcW w:w="2436" w:type="dxa"/>
            <w:shd w:val="clear" w:color="auto" w:fill="F2F2F2"/>
          </w:tcPr>
          <w:p w14:paraId="53F6BCEA" w14:textId="77777777" w:rsidR="00182770" w:rsidRDefault="001276E8">
            <w:r>
              <w:rPr>
                <w:sz w:val="19"/>
              </w:rPr>
              <w:t>El Chatbot de WhatsApp debe eliminar el número de orige</w:t>
            </w:r>
            <w:r>
              <w:rPr>
                <w:sz w:val="19"/>
              </w:rPr>
              <w:t>n del Informante antes de reenviar el payload al backend.</w:t>
            </w:r>
          </w:p>
        </w:tc>
        <w:tc>
          <w:tcPr>
            <w:tcW w:w="2436" w:type="dxa"/>
            <w:shd w:val="clear" w:color="auto" w:fill="F2F2F2"/>
          </w:tcPr>
          <w:p w14:paraId="3BBA49CE" w14:textId="77777777" w:rsidR="00182770" w:rsidRDefault="001276E8">
            <w:r>
              <w:rPr>
                <w:sz w:val="19"/>
              </w:rPr>
              <w:t>Alta</w:t>
            </w:r>
          </w:p>
        </w:tc>
        <w:tc>
          <w:tcPr>
            <w:tcW w:w="2436" w:type="dxa"/>
            <w:shd w:val="clear" w:color="auto" w:fill="F2F2F2"/>
          </w:tcPr>
          <w:p w14:paraId="74AE33C8" w14:textId="77777777" w:rsidR="00182770" w:rsidRDefault="001276E8">
            <w:r>
              <w:rPr>
                <w:sz w:val="19"/>
              </w:rPr>
              <w:t>MÓDULO D.3, K (INT-05)</w:t>
            </w:r>
          </w:p>
        </w:tc>
      </w:tr>
      <w:tr w:rsidR="00182770" w14:paraId="2066185D" w14:textId="77777777">
        <w:trPr>
          <w:jc w:val="center"/>
        </w:trPr>
        <w:tc>
          <w:tcPr>
            <w:tcW w:w="2436" w:type="dxa"/>
            <w:shd w:val="clear" w:color="auto" w:fill="FFFFFF"/>
          </w:tcPr>
          <w:p w14:paraId="1EF0194A" w14:textId="77777777" w:rsidR="00182770" w:rsidRDefault="001276E8">
            <w:r>
              <w:rPr>
                <w:sz w:val="19"/>
              </w:rPr>
              <w:lastRenderedPageBreak/>
              <w:t>RF-APP-04</w:t>
            </w:r>
          </w:p>
        </w:tc>
        <w:tc>
          <w:tcPr>
            <w:tcW w:w="2436" w:type="dxa"/>
            <w:shd w:val="clear" w:color="auto" w:fill="FFFFFF"/>
          </w:tcPr>
          <w:p w14:paraId="7C06FCF4" w14:textId="77777777" w:rsidR="00182770" w:rsidRDefault="001276E8">
            <w:r>
              <w:rPr>
                <w:sz w:val="19"/>
              </w:rPr>
              <w:t>El sistema debe generar un Reporte Ejecutivo semanal o bajo demanda con indicadores agregados (OBJ-01 a OBJ-09).</w:t>
            </w:r>
          </w:p>
        </w:tc>
        <w:tc>
          <w:tcPr>
            <w:tcW w:w="2436" w:type="dxa"/>
            <w:shd w:val="clear" w:color="auto" w:fill="FFFFFF"/>
          </w:tcPr>
          <w:p w14:paraId="33230B03" w14:textId="77777777" w:rsidR="00182770" w:rsidRDefault="001276E8">
            <w:r>
              <w:rPr>
                <w:sz w:val="19"/>
              </w:rPr>
              <w:t>Media</w:t>
            </w:r>
          </w:p>
        </w:tc>
        <w:tc>
          <w:tcPr>
            <w:tcW w:w="2436" w:type="dxa"/>
            <w:shd w:val="clear" w:color="auto" w:fill="FFFFFF"/>
          </w:tcPr>
          <w:p w14:paraId="626A3AFE" w14:textId="77777777" w:rsidR="00182770" w:rsidRDefault="001276E8">
            <w:r>
              <w:rPr>
                <w:sz w:val="19"/>
              </w:rPr>
              <w:t xml:space="preserve">BMM Ministerio del Interior / </w:t>
            </w:r>
            <w:r>
              <w:rPr>
                <w:sz w:val="19"/>
              </w:rPr>
              <w:t>Comando General PNP (interesados) / MÓDULO H (PN-11)</w:t>
            </w:r>
          </w:p>
        </w:tc>
      </w:tr>
    </w:tbl>
    <w:p w14:paraId="07C16574" w14:textId="77777777" w:rsidR="00182770" w:rsidRDefault="00182770"/>
    <w:p w14:paraId="215DD96D" w14:textId="77777777" w:rsidR="00182770" w:rsidRDefault="001276E8">
      <w:pPr>
        <w:pStyle w:val="Ttulo2"/>
      </w:pPr>
      <w:r>
        <w:rPr>
          <w:color w:val="1F3864"/>
        </w:rPr>
        <w:t>3.4 Dominio Tecnología</w:t>
      </w:r>
    </w:p>
    <w:tbl>
      <w:tblPr>
        <w:tblW w:w="0" w:type="auto"/>
        <w:jc w:val="center"/>
        <w:tblLook w:val="04A0" w:firstRow="1" w:lastRow="0" w:firstColumn="1" w:lastColumn="0" w:noHBand="0" w:noVBand="1"/>
      </w:tblPr>
      <w:tblGrid>
        <w:gridCol w:w="2436"/>
        <w:gridCol w:w="2436"/>
        <w:gridCol w:w="2436"/>
        <w:gridCol w:w="2436"/>
      </w:tblGrid>
      <w:tr w:rsidR="00182770" w14:paraId="38B076CC" w14:textId="77777777">
        <w:trPr>
          <w:tblHeader/>
          <w:jc w:val="center"/>
        </w:trPr>
        <w:tc>
          <w:tcPr>
            <w:tcW w:w="2436" w:type="dxa"/>
            <w:shd w:val="clear" w:color="auto" w:fill="1F3864"/>
          </w:tcPr>
          <w:p w14:paraId="286AEC9C" w14:textId="77777777" w:rsidR="00182770" w:rsidRDefault="001276E8">
            <w:r>
              <w:rPr>
                <w:b/>
                <w:color w:val="FFFFFF"/>
                <w:sz w:val="19"/>
              </w:rPr>
              <w:t>ID</w:t>
            </w:r>
          </w:p>
        </w:tc>
        <w:tc>
          <w:tcPr>
            <w:tcW w:w="2436" w:type="dxa"/>
            <w:shd w:val="clear" w:color="auto" w:fill="1F3864"/>
          </w:tcPr>
          <w:p w14:paraId="2903F77D" w14:textId="77777777" w:rsidR="00182770" w:rsidRDefault="001276E8">
            <w:r>
              <w:rPr>
                <w:b/>
                <w:color w:val="FFFFFF"/>
                <w:sz w:val="19"/>
              </w:rPr>
              <w:t>Requisito funcional</w:t>
            </w:r>
          </w:p>
        </w:tc>
        <w:tc>
          <w:tcPr>
            <w:tcW w:w="2436" w:type="dxa"/>
            <w:shd w:val="clear" w:color="auto" w:fill="1F3864"/>
          </w:tcPr>
          <w:p w14:paraId="183A2F95" w14:textId="77777777" w:rsidR="00182770" w:rsidRDefault="001276E8">
            <w:r>
              <w:rPr>
                <w:b/>
                <w:color w:val="FFFFFF"/>
                <w:sz w:val="19"/>
              </w:rPr>
              <w:t>Prioridad</w:t>
            </w:r>
          </w:p>
        </w:tc>
        <w:tc>
          <w:tcPr>
            <w:tcW w:w="2436" w:type="dxa"/>
            <w:shd w:val="clear" w:color="auto" w:fill="1F3864"/>
          </w:tcPr>
          <w:p w14:paraId="0B403150" w14:textId="77777777" w:rsidR="00182770" w:rsidRDefault="001276E8">
            <w:r>
              <w:rPr>
                <w:b/>
                <w:color w:val="FFFFFF"/>
                <w:sz w:val="19"/>
              </w:rPr>
              <w:t>Fuente (BMM / Módulo)</w:t>
            </w:r>
          </w:p>
        </w:tc>
      </w:tr>
      <w:tr w:rsidR="00182770" w14:paraId="5ECA002E" w14:textId="77777777">
        <w:trPr>
          <w:jc w:val="center"/>
        </w:trPr>
        <w:tc>
          <w:tcPr>
            <w:tcW w:w="2436" w:type="dxa"/>
            <w:shd w:val="clear" w:color="auto" w:fill="F2F2F2"/>
          </w:tcPr>
          <w:p w14:paraId="64CA3471" w14:textId="77777777" w:rsidR="00182770" w:rsidRDefault="001276E8">
            <w:r>
              <w:rPr>
                <w:sz w:val="19"/>
              </w:rPr>
              <w:t>RF-TEC-01</w:t>
            </w:r>
          </w:p>
        </w:tc>
        <w:tc>
          <w:tcPr>
            <w:tcW w:w="2436" w:type="dxa"/>
            <w:shd w:val="clear" w:color="auto" w:fill="F2F2F2"/>
          </w:tcPr>
          <w:p w14:paraId="3C4AC611" w14:textId="77777777" w:rsidR="00182770" w:rsidRDefault="001276E8">
            <w:r>
              <w:rPr>
                <w:sz w:val="19"/>
              </w:rPr>
              <w:t xml:space="preserve">El pipeline de sanitización (ms-sanitizer) debe ser el único proceso con permiso de escritura sobre MinIO y </w:t>
            </w:r>
            <w:r>
              <w:rPr>
                <w:sz w:val="19"/>
              </w:rPr>
              <w:t>eliminar metadatos EXIF antes del almacenamiento permanente.</w:t>
            </w:r>
          </w:p>
        </w:tc>
        <w:tc>
          <w:tcPr>
            <w:tcW w:w="2436" w:type="dxa"/>
            <w:shd w:val="clear" w:color="auto" w:fill="F2F2F2"/>
          </w:tcPr>
          <w:p w14:paraId="1B9D4D0D" w14:textId="77777777" w:rsidR="00182770" w:rsidRDefault="001276E8">
            <w:r>
              <w:rPr>
                <w:sz w:val="19"/>
              </w:rPr>
              <w:t>Alta</w:t>
            </w:r>
          </w:p>
        </w:tc>
        <w:tc>
          <w:tcPr>
            <w:tcW w:w="2436" w:type="dxa"/>
            <w:shd w:val="clear" w:color="auto" w:fill="F2F2F2"/>
          </w:tcPr>
          <w:p w14:paraId="7CA19B26" w14:textId="77777777" w:rsidR="00182770" w:rsidRDefault="001276E8">
            <w:r>
              <w:rPr>
                <w:sz w:val="19"/>
              </w:rPr>
              <w:t>MÓDULO C.3.3, E.9, Z-RESUMEN regla 8</w:t>
            </w:r>
          </w:p>
        </w:tc>
      </w:tr>
      <w:tr w:rsidR="00182770" w14:paraId="0C165BC2" w14:textId="77777777">
        <w:trPr>
          <w:jc w:val="center"/>
        </w:trPr>
        <w:tc>
          <w:tcPr>
            <w:tcW w:w="2436" w:type="dxa"/>
            <w:shd w:val="clear" w:color="auto" w:fill="FFFFFF"/>
          </w:tcPr>
          <w:p w14:paraId="0675DCD3" w14:textId="77777777" w:rsidR="00182770" w:rsidRDefault="001276E8">
            <w:r>
              <w:rPr>
                <w:sz w:val="19"/>
              </w:rPr>
              <w:t>RF-TEC-02</w:t>
            </w:r>
          </w:p>
        </w:tc>
        <w:tc>
          <w:tcPr>
            <w:tcW w:w="2436" w:type="dxa"/>
            <w:shd w:val="clear" w:color="auto" w:fill="FFFFFF"/>
          </w:tcPr>
          <w:p w14:paraId="72A544A5" w14:textId="77777777" w:rsidR="00182770" w:rsidRDefault="001276E8">
            <w:r>
              <w:rPr>
                <w:sz w:val="19"/>
              </w:rPr>
              <w:t>El sistema debe integrarse con el Sistema de Comunicaciones PNP (INT-04) para confirmar despacho real de cada Alerta.</w:t>
            </w:r>
          </w:p>
        </w:tc>
        <w:tc>
          <w:tcPr>
            <w:tcW w:w="2436" w:type="dxa"/>
            <w:shd w:val="clear" w:color="auto" w:fill="FFFFFF"/>
          </w:tcPr>
          <w:p w14:paraId="49475E69" w14:textId="77777777" w:rsidR="00182770" w:rsidRDefault="001276E8">
            <w:r>
              <w:rPr>
                <w:sz w:val="19"/>
              </w:rPr>
              <w:t>Alta</w:t>
            </w:r>
          </w:p>
        </w:tc>
        <w:tc>
          <w:tcPr>
            <w:tcW w:w="2436" w:type="dxa"/>
            <w:shd w:val="clear" w:color="auto" w:fill="FFFFFF"/>
          </w:tcPr>
          <w:p w14:paraId="51FDAE59" w14:textId="77777777" w:rsidR="00182770" w:rsidRDefault="001276E8">
            <w:r>
              <w:rPr>
                <w:sz w:val="19"/>
              </w:rPr>
              <w:t xml:space="preserve">BMM Obj. 2.2 / </w:t>
            </w:r>
            <w:r>
              <w:rPr>
                <w:sz w:val="19"/>
              </w:rPr>
              <w:t>OBJ-02, MÓDULO K (INT-04)</w:t>
            </w:r>
          </w:p>
        </w:tc>
      </w:tr>
      <w:tr w:rsidR="00182770" w14:paraId="4F8287BE" w14:textId="77777777">
        <w:trPr>
          <w:jc w:val="center"/>
        </w:trPr>
        <w:tc>
          <w:tcPr>
            <w:tcW w:w="2436" w:type="dxa"/>
            <w:shd w:val="clear" w:color="auto" w:fill="F2F2F2"/>
          </w:tcPr>
          <w:p w14:paraId="50CAE9A2" w14:textId="77777777" w:rsidR="00182770" w:rsidRDefault="001276E8">
            <w:r>
              <w:rPr>
                <w:sz w:val="19"/>
              </w:rPr>
              <w:t>RF-TEC-03</w:t>
            </w:r>
          </w:p>
        </w:tc>
        <w:tc>
          <w:tcPr>
            <w:tcW w:w="2436" w:type="dxa"/>
            <w:shd w:val="clear" w:color="auto" w:fill="F2F2F2"/>
          </w:tcPr>
          <w:p w14:paraId="1371C29F" w14:textId="77777777" w:rsidR="00182770" w:rsidRDefault="001276E8">
            <w:r>
              <w:rPr>
                <w:sz w:val="19"/>
              </w:rPr>
              <w:t>El sistema debe resolver formalmente su relación con la División del Observatorio del Crimen PNP (INT-07) y con el Programa Asyste (INT-08) antes del cierre del Mes 3.</w:t>
            </w:r>
          </w:p>
        </w:tc>
        <w:tc>
          <w:tcPr>
            <w:tcW w:w="2436" w:type="dxa"/>
            <w:shd w:val="clear" w:color="auto" w:fill="F2F2F2"/>
          </w:tcPr>
          <w:p w14:paraId="0E440E47" w14:textId="77777777" w:rsidR="00182770" w:rsidRDefault="001276E8">
            <w:r>
              <w:rPr>
                <w:sz w:val="19"/>
              </w:rPr>
              <w:t>Alta</w:t>
            </w:r>
          </w:p>
        </w:tc>
        <w:tc>
          <w:tcPr>
            <w:tcW w:w="2436" w:type="dxa"/>
            <w:shd w:val="clear" w:color="auto" w:fill="F2F2F2"/>
          </w:tcPr>
          <w:p w14:paraId="63E47C54" w14:textId="77777777" w:rsidR="00182770" w:rsidRDefault="001276E8">
            <w:r>
              <w:rPr>
                <w:sz w:val="19"/>
              </w:rPr>
              <w:t xml:space="preserve">BMM Estrategia 3 (interoperabilidad) / MÓDULO </w:t>
            </w:r>
            <w:r>
              <w:rPr>
                <w:sz w:val="19"/>
              </w:rPr>
              <w:t>ANT.1, K</w:t>
            </w:r>
          </w:p>
        </w:tc>
      </w:tr>
    </w:tbl>
    <w:p w14:paraId="5D9E6D12" w14:textId="77777777" w:rsidR="00182770" w:rsidRDefault="00182770"/>
    <w:p w14:paraId="21CB3EB5" w14:textId="77777777" w:rsidR="00182770" w:rsidRDefault="001276E8">
      <w:pPr>
        <w:pStyle w:val="Ttulo1"/>
      </w:pPr>
      <w:r>
        <w:rPr>
          <w:color w:val="1F3864"/>
        </w:rPr>
        <w:t>4. Requisitos No Funcionales por Dominio</w:t>
      </w:r>
    </w:p>
    <w:p w14:paraId="0D316034" w14:textId="77777777" w:rsidR="00182770" w:rsidRDefault="001276E8">
      <w:pPr>
        <w:pStyle w:val="Ttulo2"/>
      </w:pPr>
      <w:r>
        <w:rPr>
          <w:color w:val="1F3864"/>
        </w:rPr>
        <w:t>4.1 Seguridad y privacidad</w:t>
      </w:r>
    </w:p>
    <w:tbl>
      <w:tblPr>
        <w:tblW w:w="0" w:type="auto"/>
        <w:jc w:val="center"/>
        <w:tblLook w:val="04A0" w:firstRow="1" w:lastRow="0" w:firstColumn="1" w:lastColumn="0" w:noHBand="0" w:noVBand="1"/>
      </w:tblPr>
      <w:tblGrid>
        <w:gridCol w:w="2436"/>
        <w:gridCol w:w="2436"/>
        <w:gridCol w:w="2436"/>
        <w:gridCol w:w="2436"/>
      </w:tblGrid>
      <w:tr w:rsidR="00182770" w14:paraId="3FD332ED" w14:textId="77777777">
        <w:trPr>
          <w:tblHeader/>
          <w:jc w:val="center"/>
        </w:trPr>
        <w:tc>
          <w:tcPr>
            <w:tcW w:w="2436" w:type="dxa"/>
            <w:shd w:val="clear" w:color="auto" w:fill="1F3864"/>
          </w:tcPr>
          <w:p w14:paraId="3A445214" w14:textId="77777777" w:rsidR="00182770" w:rsidRDefault="001276E8">
            <w:r>
              <w:rPr>
                <w:b/>
                <w:color w:val="FFFFFF"/>
                <w:sz w:val="19"/>
              </w:rPr>
              <w:t>ID</w:t>
            </w:r>
          </w:p>
        </w:tc>
        <w:tc>
          <w:tcPr>
            <w:tcW w:w="2436" w:type="dxa"/>
            <w:shd w:val="clear" w:color="auto" w:fill="1F3864"/>
          </w:tcPr>
          <w:p w14:paraId="6A0DA307" w14:textId="77777777" w:rsidR="00182770" w:rsidRDefault="001276E8">
            <w:r>
              <w:rPr>
                <w:b/>
                <w:color w:val="FFFFFF"/>
                <w:sz w:val="19"/>
              </w:rPr>
              <w:t>Requisito no funcional</w:t>
            </w:r>
          </w:p>
        </w:tc>
        <w:tc>
          <w:tcPr>
            <w:tcW w:w="2436" w:type="dxa"/>
            <w:shd w:val="clear" w:color="auto" w:fill="1F3864"/>
          </w:tcPr>
          <w:p w14:paraId="2834349D" w14:textId="77777777" w:rsidR="00182770" w:rsidRDefault="001276E8">
            <w:r>
              <w:rPr>
                <w:b/>
                <w:color w:val="FFFFFF"/>
                <w:sz w:val="19"/>
              </w:rPr>
              <w:t>Prioridad</w:t>
            </w:r>
          </w:p>
        </w:tc>
        <w:tc>
          <w:tcPr>
            <w:tcW w:w="2436" w:type="dxa"/>
            <w:shd w:val="clear" w:color="auto" w:fill="1F3864"/>
          </w:tcPr>
          <w:p w14:paraId="75D3222E" w14:textId="77777777" w:rsidR="00182770" w:rsidRDefault="001276E8">
            <w:r>
              <w:rPr>
                <w:b/>
                <w:color w:val="FFFFFF"/>
                <w:sz w:val="19"/>
              </w:rPr>
              <w:t>Fuente (BMM / Módulo)</w:t>
            </w:r>
          </w:p>
        </w:tc>
      </w:tr>
      <w:tr w:rsidR="00182770" w14:paraId="09E6F1DA" w14:textId="77777777">
        <w:trPr>
          <w:jc w:val="center"/>
        </w:trPr>
        <w:tc>
          <w:tcPr>
            <w:tcW w:w="2436" w:type="dxa"/>
            <w:shd w:val="clear" w:color="auto" w:fill="F2F2F2"/>
          </w:tcPr>
          <w:p w14:paraId="24557D73" w14:textId="77777777" w:rsidR="00182770" w:rsidRDefault="001276E8">
            <w:r>
              <w:rPr>
                <w:sz w:val="19"/>
              </w:rPr>
              <w:t>RNF-SEG-01</w:t>
            </w:r>
          </w:p>
        </w:tc>
        <w:tc>
          <w:tcPr>
            <w:tcW w:w="2436" w:type="dxa"/>
            <w:shd w:val="clear" w:color="auto" w:fill="F2F2F2"/>
          </w:tcPr>
          <w:p w14:paraId="7EBA65F6" w14:textId="77777777" w:rsidR="00182770" w:rsidRDefault="001276E8">
            <w:r>
              <w:rPr>
                <w:sz w:val="19"/>
              </w:rPr>
              <w:t xml:space="preserve">El sistema debe garantizar anonimato estructural: ninguna combinación de datos debe permitir </w:t>
            </w:r>
            <w:r>
              <w:rPr>
                <w:sz w:val="19"/>
              </w:rPr>
              <w:t>correlacionar un Reporte con la identidad del Informante.</w:t>
            </w:r>
          </w:p>
        </w:tc>
        <w:tc>
          <w:tcPr>
            <w:tcW w:w="2436" w:type="dxa"/>
            <w:shd w:val="clear" w:color="auto" w:fill="F2F2F2"/>
          </w:tcPr>
          <w:p w14:paraId="4FE68F9E" w14:textId="77777777" w:rsidR="00182770" w:rsidRDefault="001276E8">
            <w:r>
              <w:rPr>
                <w:sz w:val="19"/>
              </w:rPr>
              <w:t>Alta</w:t>
            </w:r>
          </w:p>
        </w:tc>
        <w:tc>
          <w:tcPr>
            <w:tcW w:w="2436" w:type="dxa"/>
            <w:shd w:val="clear" w:color="auto" w:fill="F2F2F2"/>
          </w:tcPr>
          <w:p w14:paraId="5B2086F9" w14:textId="77777777" w:rsidR="00182770" w:rsidRDefault="001276E8">
            <w:r>
              <w:rPr>
                <w:sz w:val="19"/>
              </w:rPr>
              <w:t>BMM Influencer "Ley del silencio / Terror" (riesgo crítico) / MÓDULO C.3.2, OBJ-05</w:t>
            </w:r>
          </w:p>
        </w:tc>
      </w:tr>
      <w:tr w:rsidR="00182770" w14:paraId="2B55F63E" w14:textId="77777777">
        <w:trPr>
          <w:jc w:val="center"/>
        </w:trPr>
        <w:tc>
          <w:tcPr>
            <w:tcW w:w="2436" w:type="dxa"/>
            <w:shd w:val="clear" w:color="auto" w:fill="FFFFFF"/>
          </w:tcPr>
          <w:p w14:paraId="7BD8E12E" w14:textId="77777777" w:rsidR="00182770" w:rsidRDefault="001276E8">
            <w:r>
              <w:rPr>
                <w:sz w:val="19"/>
              </w:rPr>
              <w:lastRenderedPageBreak/>
              <w:t>RNF-SEG-02</w:t>
            </w:r>
          </w:p>
        </w:tc>
        <w:tc>
          <w:tcPr>
            <w:tcW w:w="2436" w:type="dxa"/>
            <w:shd w:val="clear" w:color="auto" w:fill="FFFFFF"/>
          </w:tcPr>
          <w:p w14:paraId="4A438943" w14:textId="77777777" w:rsidR="00182770" w:rsidRDefault="001276E8">
            <w:r>
              <w:rPr>
                <w:sz w:val="19"/>
              </w:rPr>
              <w:t>El sistema debe cifrar datos en reposo con AES-256 y en tránsito con TLS 1.3.</w:t>
            </w:r>
          </w:p>
        </w:tc>
        <w:tc>
          <w:tcPr>
            <w:tcW w:w="2436" w:type="dxa"/>
            <w:shd w:val="clear" w:color="auto" w:fill="FFFFFF"/>
          </w:tcPr>
          <w:p w14:paraId="1BF5AA61" w14:textId="77777777" w:rsidR="00182770" w:rsidRDefault="001276E8">
            <w:r>
              <w:rPr>
                <w:sz w:val="19"/>
              </w:rPr>
              <w:t>Alta</w:t>
            </w:r>
          </w:p>
        </w:tc>
        <w:tc>
          <w:tcPr>
            <w:tcW w:w="2436" w:type="dxa"/>
            <w:shd w:val="clear" w:color="auto" w:fill="FFFFFF"/>
          </w:tcPr>
          <w:p w14:paraId="3A961950" w14:textId="77777777" w:rsidR="00182770" w:rsidRDefault="001276E8">
            <w:r>
              <w:rPr>
                <w:sz w:val="19"/>
              </w:rPr>
              <w:t>MÓDULO J.7</w:t>
            </w:r>
          </w:p>
        </w:tc>
      </w:tr>
      <w:tr w:rsidR="00182770" w14:paraId="1A470EF4" w14:textId="77777777">
        <w:trPr>
          <w:jc w:val="center"/>
        </w:trPr>
        <w:tc>
          <w:tcPr>
            <w:tcW w:w="2436" w:type="dxa"/>
            <w:shd w:val="clear" w:color="auto" w:fill="F2F2F2"/>
          </w:tcPr>
          <w:p w14:paraId="1BD47CBF" w14:textId="77777777" w:rsidR="00182770" w:rsidRDefault="001276E8">
            <w:r>
              <w:rPr>
                <w:sz w:val="19"/>
              </w:rPr>
              <w:t>RNF-SEG-03</w:t>
            </w:r>
          </w:p>
        </w:tc>
        <w:tc>
          <w:tcPr>
            <w:tcW w:w="2436" w:type="dxa"/>
            <w:shd w:val="clear" w:color="auto" w:fill="F2F2F2"/>
          </w:tcPr>
          <w:p w14:paraId="41C26528" w14:textId="77777777" w:rsidR="00182770" w:rsidRDefault="001276E8">
            <w:r>
              <w:rPr>
                <w:sz w:val="19"/>
              </w:rPr>
              <w:t>El acceso de Analistas y Administradores debe requerir autenticación multifactor (MFA).</w:t>
            </w:r>
          </w:p>
        </w:tc>
        <w:tc>
          <w:tcPr>
            <w:tcW w:w="2436" w:type="dxa"/>
            <w:shd w:val="clear" w:color="auto" w:fill="F2F2F2"/>
          </w:tcPr>
          <w:p w14:paraId="59AF8B18" w14:textId="77777777" w:rsidR="00182770" w:rsidRDefault="001276E8">
            <w:r>
              <w:rPr>
                <w:sz w:val="19"/>
              </w:rPr>
              <w:t>Alta</w:t>
            </w:r>
          </w:p>
        </w:tc>
        <w:tc>
          <w:tcPr>
            <w:tcW w:w="2436" w:type="dxa"/>
            <w:shd w:val="clear" w:color="auto" w:fill="F2F2F2"/>
          </w:tcPr>
          <w:p w14:paraId="3E77F036" w14:textId="77777777" w:rsidR="00182770" w:rsidRDefault="001276E8">
            <w:r>
              <w:rPr>
                <w:sz w:val="19"/>
              </w:rPr>
              <w:t>MÓDULO J.7, G</w:t>
            </w:r>
          </w:p>
        </w:tc>
      </w:tr>
      <w:tr w:rsidR="00182770" w14:paraId="05A34C6F" w14:textId="77777777">
        <w:trPr>
          <w:jc w:val="center"/>
        </w:trPr>
        <w:tc>
          <w:tcPr>
            <w:tcW w:w="2436" w:type="dxa"/>
            <w:shd w:val="clear" w:color="auto" w:fill="FFFFFF"/>
          </w:tcPr>
          <w:p w14:paraId="3315571F" w14:textId="77777777" w:rsidR="00182770" w:rsidRDefault="001276E8">
            <w:r>
              <w:rPr>
                <w:sz w:val="19"/>
              </w:rPr>
              <w:t>RNF-SEG-04</w:t>
            </w:r>
          </w:p>
        </w:tc>
        <w:tc>
          <w:tcPr>
            <w:tcW w:w="2436" w:type="dxa"/>
            <w:shd w:val="clear" w:color="auto" w:fill="FFFFFF"/>
          </w:tcPr>
          <w:p w14:paraId="54BC07BE" w14:textId="77777777" w:rsidR="00182770" w:rsidRDefault="001276E8">
            <w:r>
              <w:rPr>
                <w:sz w:val="19"/>
              </w:rPr>
              <w:t>log_auditoria debe ser legible únicamente por el Oficial de Seguridad y el Administrador del Sistema, nunca por el Analista.</w:t>
            </w:r>
          </w:p>
        </w:tc>
        <w:tc>
          <w:tcPr>
            <w:tcW w:w="2436" w:type="dxa"/>
            <w:shd w:val="clear" w:color="auto" w:fill="FFFFFF"/>
          </w:tcPr>
          <w:p w14:paraId="4C81E8CD" w14:textId="77777777" w:rsidR="00182770" w:rsidRDefault="001276E8">
            <w:r>
              <w:rPr>
                <w:sz w:val="19"/>
              </w:rPr>
              <w:t>A</w:t>
            </w:r>
            <w:r>
              <w:rPr>
                <w:sz w:val="19"/>
              </w:rPr>
              <w:t>lta</w:t>
            </w:r>
          </w:p>
        </w:tc>
        <w:tc>
          <w:tcPr>
            <w:tcW w:w="2436" w:type="dxa"/>
            <w:shd w:val="clear" w:color="auto" w:fill="FFFFFF"/>
          </w:tcPr>
          <w:p w14:paraId="2ECCE614" w14:textId="77777777" w:rsidR="00182770" w:rsidRDefault="001276E8">
            <w:r>
              <w:rPr>
                <w:sz w:val="19"/>
              </w:rPr>
              <w:t>MÓDULO E.10, G, Z-RESUMEN reglas 3 y 7</w:t>
            </w:r>
          </w:p>
        </w:tc>
      </w:tr>
      <w:tr w:rsidR="00182770" w14:paraId="567F3DC5" w14:textId="77777777">
        <w:trPr>
          <w:jc w:val="center"/>
        </w:trPr>
        <w:tc>
          <w:tcPr>
            <w:tcW w:w="2436" w:type="dxa"/>
            <w:shd w:val="clear" w:color="auto" w:fill="F2F2F2"/>
          </w:tcPr>
          <w:p w14:paraId="64B7F685" w14:textId="77777777" w:rsidR="00182770" w:rsidRDefault="001276E8">
            <w:r>
              <w:rPr>
                <w:sz w:val="19"/>
              </w:rPr>
              <w:t>RNF-SEG-05</w:t>
            </w:r>
          </w:p>
        </w:tc>
        <w:tc>
          <w:tcPr>
            <w:tcW w:w="2436" w:type="dxa"/>
            <w:shd w:val="clear" w:color="auto" w:fill="F2F2F2"/>
          </w:tcPr>
          <w:p w14:paraId="00792F00" w14:textId="77777777" w:rsidR="00182770" w:rsidRDefault="001276E8">
            <w:r>
              <w:rPr>
                <w:sz w:val="19"/>
              </w:rPr>
              <w:t>El sistema no debe implementar reconocimiento biométrico ni OCR sobre evidencia fotográfica, bajo ninguna circunstancia.</w:t>
            </w:r>
          </w:p>
        </w:tc>
        <w:tc>
          <w:tcPr>
            <w:tcW w:w="2436" w:type="dxa"/>
            <w:shd w:val="clear" w:color="auto" w:fill="F2F2F2"/>
          </w:tcPr>
          <w:p w14:paraId="440CCEF1" w14:textId="77777777" w:rsidR="00182770" w:rsidRDefault="001276E8">
            <w:r>
              <w:rPr>
                <w:sz w:val="19"/>
              </w:rPr>
              <w:t>Alta</w:t>
            </w:r>
          </w:p>
        </w:tc>
        <w:tc>
          <w:tcPr>
            <w:tcW w:w="2436" w:type="dxa"/>
            <w:shd w:val="clear" w:color="auto" w:fill="F2F2F2"/>
          </w:tcPr>
          <w:p w14:paraId="3A6BD961" w14:textId="77777777" w:rsidR="00182770" w:rsidRDefault="001276E8">
            <w:r>
              <w:rPr>
                <w:sz w:val="19"/>
              </w:rPr>
              <w:t>MÓDULO C.3.6</w:t>
            </w:r>
          </w:p>
        </w:tc>
      </w:tr>
    </w:tbl>
    <w:p w14:paraId="6A719F1B" w14:textId="77777777" w:rsidR="00182770" w:rsidRDefault="00182770"/>
    <w:p w14:paraId="23F1C845" w14:textId="77777777" w:rsidR="00182770" w:rsidRDefault="001276E8">
      <w:pPr>
        <w:pStyle w:val="Ttulo2"/>
      </w:pPr>
      <w:r>
        <w:rPr>
          <w:color w:val="1F3864"/>
        </w:rPr>
        <w:t>4.2 Disponibilidad y desempeño</w:t>
      </w:r>
    </w:p>
    <w:tbl>
      <w:tblPr>
        <w:tblW w:w="0" w:type="auto"/>
        <w:jc w:val="center"/>
        <w:tblLook w:val="04A0" w:firstRow="1" w:lastRow="0" w:firstColumn="1" w:lastColumn="0" w:noHBand="0" w:noVBand="1"/>
      </w:tblPr>
      <w:tblGrid>
        <w:gridCol w:w="2436"/>
        <w:gridCol w:w="2436"/>
        <w:gridCol w:w="2436"/>
        <w:gridCol w:w="2436"/>
      </w:tblGrid>
      <w:tr w:rsidR="00182770" w14:paraId="3B554934" w14:textId="77777777">
        <w:trPr>
          <w:tblHeader/>
          <w:jc w:val="center"/>
        </w:trPr>
        <w:tc>
          <w:tcPr>
            <w:tcW w:w="2436" w:type="dxa"/>
            <w:shd w:val="clear" w:color="auto" w:fill="1F3864"/>
          </w:tcPr>
          <w:p w14:paraId="0D9CC368" w14:textId="77777777" w:rsidR="00182770" w:rsidRDefault="001276E8">
            <w:r>
              <w:rPr>
                <w:b/>
                <w:color w:val="FFFFFF"/>
                <w:sz w:val="19"/>
              </w:rPr>
              <w:t>ID</w:t>
            </w:r>
          </w:p>
        </w:tc>
        <w:tc>
          <w:tcPr>
            <w:tcW w:w="2436" w:type="dxa"/>
            <w:shd w:val="clear" w:color="auto" w:fill="1F3864"/>
          </w:tcPr>
          <w:p w14:paraId="52011312" w14:textId="77777777" w:rsidR="00182770" w:rsidRDefault="001276E8">
            <w:r>
              <w:rPr>
                <w:b/>
                <w:color w:val="FFFFFF"/>
                <w:sz w:val="19"/>
              </w:rPr>
              <w:t xml:space="preserve">Requisito no </w:t>
            </w:r>
            <w:r>
              <w:rPr>
                <w:b/>
                <w:color w:val="FFFFFF"/>
                <w:sz w:val="19"/>
              </w:rPr>
              <w:t>funcional</w:t>
            </w:r>
          </w:p>
        </w:tc>
        <w:tc>
          <w:tcPr>
            <w:tcW w:w="2436" w:type="dxa"/>
            <w:shd w:val="clear" w:color="auto" w:fill="1F3864"/>
          </w:tcPr>
          <w:p w14:paraId="0E456C6A" w14:textId="77777777" w:rsidR="00182770" w:rsidRDefault="001276E8">
            <w:r>
              <w:rPr>
                <w:b/>
                <w:color w:val="FFFFFF"/>
                <w:sz w:val="19"/>
              </w:rPr>
              <w:t>Prioridad</w:t>
            </w:r>
          </w:p>
        </w:tc>
        <w:tc>
          <w:tcPr>
            <w:tcW w:w="2436" w:type="dxa"/>
            <w:shd w:val="clear" w:color="auto" w:fill="1F3864"/>
          </w:tcPr>
          <w:p w14:paraId="185CCDF1" w14:textId="77777777" w:rsidR="00182770" w:rsidRDefault="001276E8">
            <w:r>
              <w:rPr>
                <w:b/>
                <w:color w:val="FFFFFF"/>
                <w:sz w:val="19"/>
              </w:rPr>
              <w:t>Fuente (BMM / Módulo)</w:t>
            </w:r>
          </w:p>
        </w:tc>
      </w:tr>
      <w:tr w:rsidR="00182770" w14:paraId="690BC183" w14:textId="77777777">
        <w:trPr>
          <w:jc w:val="center"/>
        </w:trPr>
        <w:tc>
          <w:tcPr>
            <w:tcW w:w="2436" w:type="dxa"/>
            <w:shd w:val="clear" w:color="auto" w:fill="F2F2F2"/>
          </w:tcPr>
          <w:p w14:paraId="51E621A3" w14:textId="77777777" w:rsidR="00182770" w:rsidRDefault="001276E8">
            <w:r>
              <w:rPr>
                <w:sz w:val="19"/>
              </w:rPr>
              <w:t>RNF-DIS-01</w:t>
            </w:r>
          </w:p>
        </w:tc>
        <w:tc>
          <w:tcPr>
            <w:tcW w:w="2436" w:type="dxa"/>
            <w:shd w:val="clear" w:color="auto" w:fill="F2F2F2"/>
          </w:tcPr>
          <w:p w14:paraId="04A54A94" w14:textId="77777777" w:rsidR="00182770" w:rsidRDefault="001276E8">
            <w:r>
              <w:rPr>
                <w:sz w:val="19"/>
              </w:rPr>
              <w:t>El RTO del flujo sin multimedia debe ser menor a 1 minuto; el RTO de multimedia, ms-scorer y PostgreSQL debe ser ≤4 horas.</w:t>
            </w:r>
          </w:p>
        </w:tc>
        <w:tc>
          <w:tcPr>
            <w:tcW w:w="2436" w:type="dxa"/>
            <w:shd w:val="clear" w:color="auto" w:fill="F2F2F2"/>
          </w:tcPr>
          <w:p w14:paraId="542AB381" w14:textId="77777777" w:rsidR="00182770" w:rsidRDefault="001276E8">
            <w:r>
              <w:rPr>
                <w:sz w:val="19"/>
              </w:rPr>
              <w:t>Alta</w:t>
            </w:r>
          </w:p>
        </w:tc>
        <w:tc>
          <w:tcPr>
            <w:tcW w:w="2436" w:type="dxa"/>
            <w:shd w:val="clear" w:color="auto" w:fill="F2F2F2"/>
          </w:tcPr>
          <w:p w14:paraId="05354E5C" w14:textId="77777777" w:rsidR="00182770" w:rsidRDefault="001276E8">
            <w:r>
              <w:rPr>
                <w:sz w:val="19"/>
              </w:rPr>
              <w:t>BMM Obj. 2.2 (respuesta ≤5 min) / MÓDULO J.7</w:t>
            </w:r>
          </w:p>
        </w:tc>
      </w:tr>
      <w:tr w:rsidR="00182770" w14:paraId="714BD1CE" w14:textId="77777777">
        <w:trPr>
          <w:jc w:val="center"/>
        </w:trPr>
        <w:tc>
          <w:tcPr>
            <w:tcW w:w="2436" w:type="dxa"/>
            <w:shd w:val="clear" w:color="auto" w:fill="FFFFFF"/>
          </w:tcPr>
          <w:p w14:paraId="030BB13C" w14:textId="77777777" w:rsidR="00182770" w:rsidRDefault="001276E8">
            <w:r>
              <w:rPr>
                <w:sz w:val="19"/>
              </w:rPr>
              <w:t>RNF-DIS-02</w:t>
            </w:r>
          </w:p>
        </w:tc>
        <w:tc>
          <w:tcPr>
            <w:tcW w:w="2436" w:type="dxa"/>
            <w:shd w:val="clear" w:color="auto" w:fill="FFFFFF"/>
          </w:tcPr>
          <w:p w14:paraId="729AFAD3" w14:textId="77777777" w:rsidR="00182770" w:rsidRDefault="001276E8">
            <w:r>
              <w:rPr>
                <w:sz w:val="19"/>
              </w:rPr>
              <w:t>La disponibilidad</w:t>
            </w:r>
            <w:r>
              <w:rPr>
                <w:sz w:val="19"/>
              </w:rPr>
              <w:t xml:space="preserve"> del sistema debe ser ≥99.5%.</w:t>
            </w:r>
          </w:p>
        </w:tc>
        <w:tc>
          <w:tcPr>
            <w:tcW w:w="2436" w:type="dxa"/>
            <w:shd w:val="clear" w:color="auto" w:fill="FFFFFF"/>
          </w:tcPr>
          <w:p w14:paraId="3E955B0E" w14:textId="77777777" w:rsidR="00182770" w:rsidRDefault="001276E8">
            <w:r>
              <w:rPr>
                <w:sz w:val="19"/>
              </w:rPr>
              <w:t>Alta</w:t>
            </w:r>
          </w:p>
        </w:tc>
        <w:tc>
          <w:tcPr>
            <w:tcW w:w="2436" w:type="dxa"/>
            <w:shd w:val="clear" w:color="auto" w:fill="FFFFFF"/>
          </w:tcPr>
          <w:p w14:paraId="02D2EFF2" w14:textId="77777777" w:rsidR="00182770" w:rsidRDefault="001276E8">
            <w:r>
              <w:rPr>
                <w:sz w:val="19"/>
              </w:rPr>
              <w:t>MÓDULO J.7</w:t>
            </w:r>
          </w:p>
        </w:tc>
      </w:tr>
      <w:tr w:rsidR="00182770" w14:paraId="512FD192" w14:textId="77777777">
        <w:trPr>
          <w:jc w:val="center"/>
        </w:trPr>
        <w:tc>
          <w:tcPr>
            <w:tcW w:w="2436" w:type="dxa"/>
            <w:shd w:val="clear" w:color="auto" w:fill="F2F2F2"/>
          </w:tcPr>
          <w:p w14:paraId="04BCC334" w14:textId="77777777" w:rsidR="00182770" w:rsidRDefault="001276E8">
            <w:r>
              <w:rPr>
                <w:sz w:val="19"/>
              </w:rPr>
              <w:t>RNF-DIS-03</w:t>
            </w:r>
          </w:p>
        </w:tc>
        <w:tc>
          <w:tcPr>
            <w:tcW w:w="2436" w:type="dxa"/>
            <w:shd w:val="clear" w:color="auto" w:fill="F2F2F2"/>
          </w:tcPr>
          <w:p w14:paraId="58995391" w14:textId="77777777" w:rsidR="00182770" w:rsidRDefault="001276E8">
            <w:r>
              <w:rPr>
                <w:sz w:val="19"/>
              </w:rPr>
              <w:t>El RPO debe ser ≤1 hora.</w:t>
            </w:r>
          </w:p>
        </w:tc>
        <w:tc>
          <w:tcPr>
            <w:tcW w:w="2436" w:type="dxa"/>
            <w:shd w:val="clear" w:color="auto" w:fill="F2F2F2"/>
          </w:tcPr>
          <w:p w14:paraId="0D27CBED" w14:textId="77777777" w:rsidR="00182770" w:rsidRDefault="001276E8">
            <w:r>
              <w:rPr>
                <w:sz w:val="19"/>
              </w:rPr>
              <w:t>Media</w:t>
            </w:r>
          </w:p>
        </w:tc>
        <w:tc>
          <w:tcPr>
            <w:tcW w:w="2436" w:type="dxa"/>
            <w:shd w:val="clear" w:color="auto" w:fill="F2F2F2"/>
          </w:tcPr>
          <w:p w14:paraId="4AC70C4D" w14:textId="77777777" w:rsidR="00182770" w:rsidRDefault="001276E8">
            <w:r>
              <w:rPr>
                <w:sz w:val="19"/>
              </w:rPr>
              <w:t>MÓDULO J.7</w:t>
            </w:r>
          </w:p>
        </w:tc>
      </w:tr>
      <w:tr w:rsidR="00182770" w14:paraId="4D793965" w14:textId="77777777">
        <w:trPr>
          <w:jc w:val="center"/>
        </w:trPr>
        <w:tc>
          <w:tcPr>
            <w:tcW w:w="2436" w:type="dxa"/>
            <w:shd w:val="clear" w:color="auto" w:fill="FFFFFF"/>
          </w:tcPr>
          <w:p w14:paraId="3287A196" w14:textId="77777777" w:rsidR="00182770" w:rsidRDefault="001276E8">
            <w:r>
              <w:rPr>
                <w:sz w:val="19"/>
              </w:rPr>
              <w:t>RNF-DIS-04</w:t>
            </w:r>
          </w:p>
        </w:tc>
        <w:tc>
          <w:tcPr>
            <w:tcW w:w="2436" w:type="dxa"/>
            <w:shd w:val="clear" w:color="auto" w:fill="FFFFFF"/>
          </w:tcPr>
          <w:p w14:paraId="184EBF47" w14:textId="77777777" w:rsidR="00182770" w:rsidRDefault="001276E8">
            <w:r>
              <w:rPr>
                <w:sz w:val="19"/>
              </w:rPr>
              <w:t>El TRI general debe ser ≤10 minutos y ≤5 minutos en corredores troncales, medido solo con despacho confirmado.</w:t>
            </w:r>
          </w:p>
        </w:tc>
        <w:tc>
          <w:tcPr>
            <w:tcW w:w="2436" w:type="dxa"/>
            <w:shd w:val="clear" w:color="auto" w:fill="FFFFFF"/>
          </w:tcPr>
          <w:p w14:paraId="200CBAB8" w14:textId="77777777" w:rsidR="00182770" w:rsidRDefault="001276E8">
            <w:r>
              <w:rPr>
                <w:sz w:val="19"/>
              </w:rPr>
              <w:t>Alta</w:t>
            </w:r>
          </w:p>
        </w:tc>
        <w:tc>
          <w:tcPr>
            <w:tcW w:w="2436" w:type="dxa"/>
            <w:shd w:val="clear" w:color="auto" w:fill="FFFFFF"/>
          </w:tcPr>
          <w:p w14:paraId="2363F9F7" w14:textId="77777777" w:rsidR="00182770" w:rsidRDefault="001276E8">
            <w:r>
              <w:rPr>
                <w:sz w:val="19"/>
              </w:rPr>
              <w:t xml:space="preserve">BMM Obj. 2.2 / </w:t>
            </w:r>
            <w:r>
              <w:rPr>
                <w:sz w:val="19"/>
              </w:rPr>
              <w:t>OBJ-02, MÓDULO D.4</w:t>
            </w:r>
          </w:p>
        </w:tc>
      </w:tr>
      <w:tr w:rsidR="00182770" w14:paraId="5A54CD9A" w14:textId="77777777">
        <w:trPr>
          <w:jc w:val="center"/>
        </w:trPr>
        <w:tc>
          <w:tcPr>
            <w:tcW w:w="2436" w:type="dxa"/>
            <w:shd w:val="clear" w:color="auto" w:fill="F2F2F2"/>
          </w:tcPr>
          <w:p w14:paraId="3E9BA82A" w14:textId="77777777" w:rsidR="00182770" w:rsidRDefault="001276E8">
            <w:r>
              <w:rPr>
                <w:sz w:val="19"/>
              </w:rPr>
              <w:t>RNF-DIS-05</w:t>
            </w:r>
          </w:p>
        </w:tc>
        <w:tc>
          <w:tcPr>
            <w:tcW w:w="2436" w:type="dxa"/>
            <w:shd w:val="clear" w:color="auto" w:fill="F2F2F2"/>
          </w:tcPr>
          <w:p w14:paraId="748F303E" w14:textId="77777777" w:rsidR="00182770" w:rsidRDefault="001276E8">
            <w:r>
              <w:rPr>
                <w:sz w:val="19"/>
              </w:rPr>
              <w:t>El motor de correlación geoespacial debe ejecutarse en ventanas de máximo 30 minutos sobre los Reportes activos.</w:t>
            </w:r>
          </w:p>
        </w:tc>
        <w:tc>
          <w:tcPr>
            <w:tcW w:w="2436" w:type="dxa"/>
            <w:shd w:val="clear" w:color="auto" w:fill="F2F2F2"/>
          </w:tcPr>
          <w:p w14:paraId="343AA453" w14:textId="77777777" w:rsidR="00182770" w:rsidRDefault="001276E8">
            <w:r>
              <w:rPr>
                <w:sz w:val="19"/>
              </w:rPr>
              <w:t>Media</w:t>
            </w:r>
          </w:p>
        </w:tc>
        <w:tc>
          <w:tcPr>
            <w:tcW w:w="2436" w:type="dxa"/>
            <w:shd w:val="clear" w:color="auto" w:fill="F2F2F2"/>
          </w:tcPr>
          <w:p w14:paraId="48BEC9E9" w14:textId="77777777" w:rsidR="00182770" w:rsidRDefault="001276E8">
            <w:r>
              <w:rPr>
                <w:sz w:val="19"/>
              </w:rPr>
              <w:t>MÓDULO H (PN-04)</w:t>
            </w:r>
          </w:p>
        </w:tc>
      </w:tr>
    </w:tbl>
    <w:p w14:paraId="0260849C" w14:textId="77777777" w:rsidR="00182770" w:rsidRDefault="00182770"/>
    <w:p w14:paraId="4BCC0B38" w14:textId="77777777" w:rsidR="00182770" w:rsidRDefault="001276E8">
      <w:pPr>
        <w:pStyle w:val="Ttulo2"/>
      </w:pPr>
      <w:r>
        <w:rPr>
          <w:color w:val="1F3864"/>
        </w:rPr>
        <w:t>4.3 Cumplimiento legal y retención</w:t>
      </w:r>
    </w:p>
    <w:tbl>
      <w:tblPr>
        <w:tblW w:w="0" w:type="auto"/>
        <w:jc w:val="center"/>
        <w:tblLook w:val="04A0" w:firstRow="1" w:lastRow="0" w:firstColumn="1" w:lastColumn="0" w:noHBand="0" w:noVBand="1"/>
      </w:tblPr>
      <w:tblGrid>
        <w:gridCol w:w="2436"/>
        <w:gridCol w:w="2436"/>
        <w:gridCol w:w="2436"/>
        <w:gridCol w:w="2436"/>
      </w:tblGrid>
      <w:tr w:rsidR="00182770" w14:paraId="0A3D975D" w14:textId="77777777">
        <w:trPr>
          <w:tblHeader/>
          <w:jc w:val="center"/>
        </w:trPr>
        <w:tc>
          <w:tcPr>
            <w:tcW w:w="2436" w:type="dxa"/>
            <w:shd w:val="clear" w:color="auto" w:fill="1F3864"/>
          </w:tcPr>
          <w:p w14:paraId="6DD7462D" w14:textId="77777777" w:rsidR="00182770" w:rsidRDefault="001276E8">
            <w:r>
              <w:rPr>
                <w:b/>
                <w:color w:val="FFFFFF"/>
                <w:sz w:val="19"/>
              </w:rPr>
              <w:t>ID</w:t>
            </w:r>
          </w:p>
        </w:tc>
        <w:tc>
          <w:tcPr>
            <w:tcW w:w="2436" w:type="dxa"/>
            <w:shd w:val="clear" w:color="auto" w:fill="1F3864"/>
          </w:tcPr>
          <w:p w14:paraId="76AC0D3A" w14:textId="77777777" w:rsidR="00182770" w:rsidRDefault="001276E8">
            <w:r>
              <w:rPr>
                <w:b/>
                <w:color w:val="FFFFFF"/>
                <w:sz w:val="19"/>
              </w:rPr>
              <w:t>Requisito no funcional</w:t>
            </w:r>
          </w:p>
        </w:tc>
        <w:tc>
          <w:tcPr>
            <w:tcW w:w="2436" w:type="dxa"/>
            <w:shd w:val="clear" w:color="auto" w:fill="1F3864"/>
          </w:tcPr>
          <w:p w14:paraId="41846507" w14:textId="77777777" w:rsidR="00182770" w:rsidRDefault="001276E8">
            <w:r>
              <w:rPr>
                <w:b/>
                <w:color w:val="FFFFFF"/>
                <w:sz w:val="19"/>
              </w:rPr>
              <w:t>Prioridad</w:t>
            </w:r>
          </w:p>
        </w:tc>
        <w:tc>
          <w:tcPr>
            <w:tcW w:w="2436" w:type="dxa"/>
            <w:shd w:val="clear" w:color="auto" w:fill="1F3864"/>
          </w:tcPr>
          <w:p w14:paraId="0F249A3C" w14:textId="77777777" w:rsidR="00182770" w:rsidRDefault="001276E8">
            <w:r>
              <w:rPr>
                <w:b/>
                <w:color w:val="FFFFFF"/>
                <w:sz w:val="19"/>
              </w:rPr>
              <w:t xml:space="preserve">Fuente (BMM / </w:t>
            </w:r>
            <w:r>
              <w:rPr>
                <w:b/>
                <w:color w:val="FFFFFF"/>
                <w:sz w:val="19"/>
              </w:rPr>
              <w:t>Módulo)</w:t>
            </w:r>
          </w:p>
        </w:tc>
      </w:tr>
      <w:tr w:rsidR="00182770" w14:paraId="40F0CA9E" w14:textId="77777777">
        <w:trPr>
          <w:jc w:val="center"/>
        </w:trPr>
        <w:tc>
          <w:tcPr>
            <w:tcW w:w="2436" w:type="dxa"/>
            <w:shd w:val="clear" w:color="auto" w:fill="F2F2F2"/>
          </w:tcPr>
          <w:p w14:paraId="77E47AA9" w14:textId="77777777" w:rsidR="00182770" w:rsidRDefault="001276E8">
            <w:r>
              <w:rPr>
                <w:sz w:val="19"/>
              </w:rPr>
              <w:t>RNF-LEG-01</w:t>
            </w:r>
          </w:p>
        </w:tc>
        <w:tc>
          <w:tcPr>
            <w:tcW w:w="2436" w:type="dxa"/>
            <w:shd w:val="clear" w:color="auto" w:fill="F2F2F2"/>
          </w:tcPr>
          <w:p w14:paraId="1342A839" w14:textId="77777777" w:rsidR="00182770" w:rsidRDefault="001276E8">
            <w:r>
              <w:rPr>
                <w:sz w:val="19"/>
              </w:rPr>
              <w:t>El sistema debe operar dentro del alcance del Art. 200 CP y la Ley N.° 32490, sin generar prueba judicial ni sustituir a DIRINCRI/Fiscalía.</w:t>
            </w:r>
          </w:p>
        </w:tc>
        <w:tc>
          <w:tcPr>
            <w:tcW w:w="2436" w:type="dxa"/>
            <w:shd w:val="clear" w:color="auto" w:fill="F2F2F2"/>
          </w:tcPr>
          <w:p w14:paraId="7F3C4BE0" w14:textId="77777777" w:rsidR="00182770" w:rsidRDefault="001276E8">
            <w:r>
              <w:rPr>
                <w:sz w:val="19"/>
              </w:rPr>
              <w:t>Alta</w:t>
            </w:r>
          </w:p>
        </w:tc>
        <w:tc>
          <w:tcPr>
            <w:tcW w:w="2436" w:type="dxa"/>
            <w:shd w:val="clear" w:color="auto" w:fill="F2F2F2"/>
          </w:tcPr>
          <w:p w14:paraId="4737C0EB" w14:textId="77777777" w:rsidR="00182770" w:rsidRDefault="001276E8">
            <w:r>
              <w:rPr>
                <w:sz w:val="19"/>
              </w:rPr>
              <w:t>MÓDULO A.3, C.1</w:t>
            </w:r>
          </w:p>
        </w:tc>
      </w:tr>
      <w:tr w:rsidR="00182770" w14:paraId="49C4B61F" w14:textId="77777777">
        <w:trPr>
          <w:jc w:val="center"/>
        </w:trPr>
        <w:tc>
          <w:tcPr>
            <w:tcW w:w="2436" w:type="dxa"/>
            <w:shd w:val="clear" w:color="auto" w:fill="FFFFFF"/>
          </w:tcPr>
          <w:p w14:paraId="7099E1AB" w14:textId="77777777" w:rsidR="00182770" w:rsidRDefault="001276E8">
            <w:r>
              <w:rPr>
                <w:sz w:val="19"/>
              </w:rPr>
              <w:t>RNF-LEG-02</w:t>
            </w:r>
          </w:p>
        </w:tc>
        <w:tc>
          <w:tcPr>
            <w:tcW w:w="2436" w:type="dxa"/>
            <w:shd w:val="clear" w:color="auto" w:fill="FFFFFF"/>
          </w:tcPr>
          <w:p w14:paraId="5A7347E5" w14:textId="77777777" w:rsidR="00182770" w:rsidRDefault="001276E8">
            <w:r>
              <w:rPr>
                <w:sz w:val="19"/>
              </w:rPr>
              <w:t xml:space="preserve">Los Reportes archivados (score 0-29) deben eliminarse a los </w:t>
            </w:r>
            <w:r>
              <w:rPr>
                <w:sz w:val="19"/>
              </w:rPr>
              <w:t>30 días; los activos, retenerse hasta 730 días; log_auditoria, 7 años.</w:t>
            </w:r>
          </w:p>
        </w:tc>
        <w:tc>
          <w:tcPr>
            <w:tcW w:w="2436" w:type="dxa"/>
            <w:shd w:val="clear" w:color="auto" w:fill="FFFFFF"/>
          </w:tcPr>
          <w:p w14:paraId="1399EFE4" w14:textId="77777777" w:rsidR="00182770" w:rsidRDefault="001276E8">
            <w:r>
              <w:rPr>
                <w:sz w:val="19"/>
              </w:rPr>
              <w:t>Alta</w:t>
            </w:r>
          </w:p>
        </w:tc>
        <w:tc>
          <w:tcPr>
            <w:tcW w:w="2436" w:type="dxa"/>
            <w:shd w:val="clear" w:color="auto" w:fill="FFFFFF"/>
          </w:tcPr>
          <w:p w14:paraId="1394AD30" w14:textId="77777777" w:rsidR="00182770" w:rsidRDefault="001276E8">
            <w:r>
              <w:rPr>
                <w:sz w:val="19"/>
              </w:rPr>
              <w:t>MÓDULO E.12</w:t>
            </w:r>
          </w:p>
        </w:tc>
      </w:tr>
      <w:tr w:rsidR="00182770" w14:paraId="3978705E" w14:textId="77777777">
        <w:trPr>
          <w:jc w:val="center"/>
        </w:trPr>
        <w:tc>
          <w:tcPr>
            <w:tcW w:w="2436" w:type="dxa"/>
            <w:shd w:val="clear" w:color="auto" w:fill="F2F2F2"/>
          </w:tcPr>
          <w:p w14:paraId="1A8B9922" w14:textId="77777777" w:rsidR="00182770" w:rsidRDefault="001276E8">
            <w:r>
              <w:rPr>
                <w:sz w:val="19"/>
              </w:rPr>
              <w:t>RNF-LEG-03</w:t>
            </w:r>
          </w:p>
        </w:tc>
        <w:tc>
          <w:tcPr>
            <w:tcW w:w="2436" w:type="dxa"/>
            <w:shd w:val="clear" w:color="auto" w:fill="F2F2F2"/>
          </w:tcPr>
          <w:p w14:paraId="787E66F8" w14:textId="77777777" w:rsidR="00182770" w:rsidRDefault="001276E8">
            <w:r>
              <w:rPr>
                <w:sz w:val="19"/>
              </w:rPr>
              <w:t>El sistema no debe integrarse con RENIEC, SUNAT, Migraciones, operadoras telefónicas, Poder Judicial ni reconocimiento facial, salvo excepción expresa habil</w:t>
            </w:r>
            <w:r>
              <w:rPr>
                <w:sz w:val="19"/>
              </w:rPr>
              <w:t>itada por la Ley N.° 32490.</w:t>
            </w:r>
          </w:p>
        </w:tc>
        <w:tc>
          <w:tcPr>
            <w:tcW w:w="2436" w:type="dxa"/>
            <w:shd w:val="clear" w:color="auto" w:fill="F2F2F2"/>
          </w:tcPr>
          <w:p w14:paraId="24412C16" w14:textId="77777777" w:rsidR="00182770" w:rsidRDefault="001276E8">
            <w:r>
              <w:rPr>
                <w:sz w:val="19"/>
              </w:rPr>
              <w:t>Alta</w:t>
            </w:r>
          </w:p>
        </w:tc>
        <w:tc>
          <w:tcPr>
            <w:tcW w:w="2436" w:type="dxa"/>
            <w:shd w:val="clear" w:color="auto" w:fill="F2F2F2"/>
          </w:tcPr>
          <w:p w14:paraId="7345025C" w14:textId="77777777" w:rsidR="00182770" w:rsidRDefault="001276E8">
            <w:r>
              <w:rPr>
                <w:sz w:val="19"/>
              </w:rPr>
              <w:t>MÓDULO C.5</w:t>
            </w:r>
          </w:p>
        </w:tc>
      </w:tr>
    </w:tbl>
    <w:p w14:paraId="5C7BA42F" w14:textId="77777777" w:rsidR="00182770" w:rsidRDefault="00182770"/>
    <w:p w14:paraId="0E567758" w14:textId="77777777" w:rsidR="00182770" w:rsidRDefault="001276E8">
      <w:pPr>
        <w:pStyle w:val="Ttulo2"/>
      </w:pPr>
      <w:r>
        <w:rPr>
          <w:color w:val="1F3864"/>
        </w:rPr>
        <w:t>4.4 Escalabilidad y adopción</w:t>
      </w:r>
    </w:p>
    <w:tbl>
      <w:tblPr>
        <w:tblW w:w="0" w:type="auto"/>
        <w:jc w:val="center"/>
        <w:tblLook w:val="04A0" w:firstRow="1" w:lastRow="0" w:firstColumn="1" w:lastColumn="0" w:noHBand="0" w:noVBand="1"/>
      </w:tblPr>
      <w:tblGrid>
        <w:gridCol w:w="2436"/>
        <w:gridCol w:w="2436"/>
        <w:gridCol w:w="2436"/>
        <w:gridCol w:w="2436"/>
      </w:tblGrid>
      <w:tr w:rsidR="00182770" w14:paraId="4CDE409A" w14:textId="77777777">
        <w:trPr>
          <w:tblHeader/>
          <w:jc w:val="center"/>
        </w:trPr>
        <w:tc>
          <w:tcPr>
            <w:tcW w:w="2436" w:type="dxa"/>
            <w:shd w:val="clear" w:color="auto" w:fill="1F3864"/>
          </w:tcPr>
          <w:p w14:paraId="262D1D66" w14:textId="77777777" w:rsidR="00182770" w:rsidRDefault="001276E8">
            <w:r>
              <w:rPr>
                <w:b/>
                <w:color w:val="FFFFFF"/>
                <w:sz w:val="19"/>
              </w:rPr>
              <w:t>ID</w:t>
            </w:r>
          </w:p>
        </w:tc>
        <w:tc>
          <w:tcPr>
            <w:tcW w:w="2436" w:type="dxa"/>
            <w:shd w:val="clear" w:color="auto" w:fill="1F3864"/>
          </w:tcPr>
          <w:p w14:paraId="2BCD8EE6" w14:textId="77777777" w:rsidR="00182770" w:rsidRDefault="001276E8">
            <w:r>
              <w:rPr>
                <w:b/>
                <w:color w:val="FFFFFF"/>
                <w:sz w:val="19"/>
              </w:rPr>
              <w:t>Requisito no funcional</w:t>
            </w:r>
          </w:p>
        </w:tc>
        <w:tc>
          <w:tcPr>
            <w:tcW w:w="2436" w:type="dxa"/>
            <w:shd w:val="clear" w:color="auto" w:fill="1F3864"/>
          </w:tcPr>
          <w:p w14:paraId="07EFD3EB" w14:textId="77777777" w:rsidR="00182770" w:rsidRDefault="001276E8">
            <w:r>
              <w:rPr>
                <w:b/>
                <w:color w:val="FFFFFF"/>
                <w:sz w:val="19"/>
              </w:rPr>
              <w:t>Prioridad</w:t>
            </w:r>
          </w:p>
        </w:tc>
        <w:tc>
          <w:tcPr>
            <w:tcW w:w="2436" w:type="dxa"/>
            <w:shd w:val="clear" w:color="auto" w:fill="1F3864"/>
          </w:tcPr>
          <w:p w14:paraId="16A180FE" w14:textId="77777777" w:rsidR="00182770" w:rsidRDefault="001276E8">
            <w:r>
              <w:rPr>
                <w:b/>
                <w:color w:val="FFFFFF"/>
                <w:sz w:val="19"/>
              </w:rPr>
              <w:t>Fuente (BMM / Módulo)</w:t>
            </w:r>
          </w:p>
        </w:tc>
      </w:tr>
      <w:tr w:rsidR="00182770" w14:paraId="2CA0736D" w14:textId="77777777">
        <w:trPr>
          <w:jc w:val="center"/>
        </w:trPr>
        <w:tc>
          <w:tcPr>
            <w:tcW w:w="2436" w:type="dxa"/>
            <w:shd w:val="clear" w:color="auto" w:fill="F2F2F2"/>
          </w:tcPr>
          <w:p w14:paraId="056133DC" w14:textId="77777777" w:rsidR="00182770" w:rsidRDefault="001276E8">
            <w:r>
              <w:rPr>
                <w:sz w:val="19"/>
              </w:rPr>
              <w:t>RNF-ESC-01</w:t>
            </w:r>
          </w:p>
        </w:tc>
        <w:tc>
          <w:tcPr>
            <w:tcW w:w="2436" w:type="dxa"/>
            <w:shd w:val="clear" w:color="auto" w:fill="F2F2F2"/>
          </w:tcPr>
          <w:p w14:paraId="7D0F1F36" w14:textId="77777777" w:rsidR="00182770" w:rsidRDefault="001276E8">
            <w:r>
              <w:rPr>
                <w:sz w:val="19"/>
              </w:rPr>
              <w:t xml:space="preserve">La arquitectura debe soportar la expansión de 3 distritos piloto (SJL, Ate, El Agustino) a 43 </w:t>
            </w:r>
            <w:r>
              <w:rPr>
                <w:sz w:val="19"/>
              </w:rPr>
              <w:t>distritos de Lima Metropolitana sin rediseño estructural.</w:t>
            </w:r>
          </w:p>
        </w:tc>
        <w:tc>
          <w:tcPr>
            <w:tcW w:w="2436" w:type="dxa"/>
            <w:shd w:val="clear" w:color="auto" w:fill="F2F2F2"/>
          </w:tcPr>
          <w:p w14:paraId="482D65D5" w14:textId="77777777" w:rsidR="00182770" w:rsidRDefault="001276E8">
            <w:r>
              <w:rPr>
                <w:sz w:val="19"/>
              </w:rPr>
              <w:t>Alta</w:t>
            </w:r>
          </w:p>
        </w:tc>
        <w:tc>
          <w:tcPr>
            <w:tcW w:w="2436" w:type="dxa"/>
            <w:shd w:val="clear" w:color="auto" w:fill="F2F2F2"/>
          </w:tcPr>
          <w:p w14:paraId="10A8891A" w14:textId="77777777" w:rsidR="00182770" w:rsidRDefault="001276E8">
            <w:r>
              <w:rPr>
                <w:sz w:val="19"/>
              </w:rPr>
              <w:t>BMM Táctica 2.1 (zonas críticas) / MÓDULO D.2, L</w:t>
            </w:r>
          </w:p>
        </w:tc>
      </w:tr>
      <w:tr w:rsidR="00182770" w14:paraId="5FD93AA3" w14:textId="77777777">
        <w:trPr>
          <w:jc w:val="center"/>
        </w:trPr>
        <w:tc>
          <w:tcPr>
            <w:tcW w:w="2436" w:type="dxa"/>
            <w:shd w:val="clear" w:color="auto" w:fill="FFFFFF"/>
          </w:tcPr>
          <w:p w14:paraId="2278F34B" w14:textId="77777777" w:rsidR="00182770" w:rsidRDefault="001276E8">
            <w:r>
              <w:rPr>
                <w:sz w:val="19"/>
              </w:rPr>
              <w:t>RNF-ESC-02</w:t>
            </w:r>
          </w:p>
        </w:tc>
        <w:tc>
          <w:tcPr>
            <w:tcW w:w="2436" w:type="dxa"/>
            <w:shd w:val="clear" w:color="auto" w:fill="FFFFFF"/>
          </w:tcPr>
          <w:p w14:paraId="151A3DCB" w14:textId="77777777" w:rsidR="00182770" w:rsidRDefault="001276E8">
            <w:r>
              <w:rPr>
                <w:sz w:val="19"/>
              </w:rPr>
              <w:t>El sistema debe alcanzar ≥300 Reportes/mes con score ≥30 durante el piloto.</w:t>
            </w:r>
          </w:p>
        </w:tc>
        <w:tc>
          <w:tcPr>
            <w:tcW w:w="2436" w:type="dxa"/>
            <w:shd w:val="clear" w:color="auto" w:fill="FFFFFF"/>
          </w:tcPr>
          <w:p w14:paraId="2AC15B68" w14:textId="77777777" w:rsidR="00182770" w:rsidRDefault="001276E8">
            <w:r>
              <w:rPr>
                <w:sz w:val="19"/>
              </w:rPr>
              <w:t>Media</w:t>
            </w:r>
          </w:p>
        </w:tc>
        <w:tc>
          <w:tcPr>
            <w:tcW w:w="2436" w:type="dxa"/>
            <w:shd w:val="clear" w:color="auto" w:fill="FFFFFF"/>
          </w:tcPr>
          <w:p w14:paraId="56DC6345" w14:textId="77777777" w:rsidR="00182770" w:rsidRDefault="001276E8">
            <w:r>
              <w:rPr>
                <w:sz w:val="19"/>
              </w:rPr>
              <w:t>OBJ-01, MÓDULO D.4</w:t>
            </w:r>
          </w:p>
        </w:tc>
      </w:tr>
      <w:tr w:rsidR="00182770" w14:paraId="4E419D65" w14:textId="77777777">
        <w:trPr>
          <w:jc w:val="center"/>
        </w:trPr>
        <w:tc>
          <w:tcPr>
            <w:tcW w:w="2436" w:type="dxa"/>
            <w:shd w:val="clear" w:color="auto" w:fill="F2F2F2"/>
          </w:tcPr>
          <w:p w14:paraId="2BAB60A0" w14:textId="77777777" w:rsidR="00182770" w:rsidRDefault="001276E8">
            <w:r>
              <w:rPr>
                <w:sz w:val="19"/>
              </w:rPr>
              <w:t>RNF-ESC-03</w:t>
            </w:r>
          </w:p>
        </w:tc>
        <w:tc>
          <w:tcPr>
            <w:tcW w:w="2436" w:type="dxa"/>
            <w:shd w:val="clear" w:color="auto" w:fill="F2F2F2"/>
          </w:tcPr>
          <w:p w14:paraId="68A692B2" w14:textId="77777777" w:rsidR="00182770" w:rsidRDefault="001276E8">
            <w:r>
              <w:rPr>
                <w:sz w:val="19"/>
              </w:rPr>
              <w:t xml:space="preserve">El sistema debe </w:t>
            </w:r>
            <w:r>
              <w:rPr>
                <w:sz w:val="19"/>
              </w:rPr>
              <w:t>registrar adopción por canal (App, Portal, WhatsApp) con al menos 1 Reporte/canal en las primeras 4 semanas.</w:t>
            </w:r>
          </w:p>
        </w:tc>
        <w:tc>
          <w:tcPr>
            <w:tcW w:w="2436" w:type="dxa"/>
            <w:shd w:val="clear" w:color="auto" w:fill="F2F2F2"/>
          </w:tcPr>
          <w:p w14:paraId="595695D2" w14:textId="77777777" w:rsidR="00182770" w:rsidRDefault="001276E8">
            <w:r>
              <w:rPr>
                <w:sz w:val="19"/>
              </w:rPr>
              <w:t>Media</w:t>
            </w:r>
          </w:p>
        </w:tc>
        <w:tc>
          <w:tcPr>
            <w:tcW w:w="2436" w:type="dxa"/>
            <w:shd w:val="clear" w:color="auto" w:fill="F2F2F2"/>
          </w:tcPr>
          <w:p w14:paraId="69BE8D5A" w14:textId="77777777" w:rsidR="00182770" w:rsidRDefault="001276E8">
            <w:r>
              <w:rPr>
                <w:sz w:val="19"/>
              </w:rPr>
              <w:t>OBJ-09, BMM interesado "Gremio de Transportistas"</w:t>
            </w:r>
          </w:p>
        </w:tc>
      </w:tr>
    </w:tbl>
    <w:p w14:paraId="46401484" w14:textId="77777777" w:rsidR="00182770" w:rsidRDefault="00182770"/>
    <w:p w14:paraId="235FEA37" w14:textId="77777777" w:rsidR="00182770" w:rsidRDefault="001276E8">
      <w:pPr>
        <w:pStyle w:val="Ttulo1"/>
      </w:pPr>
      <w:r>
        <w:rPr>
          <w:color w:val="1F3864"/>
        </w:rPr>
        <w:lastRenderedPageBreak/>
        <w:t>5. Matriz de Prioridad Consolidada</w:t>
      </w:r>
    </w:p>
    <w:p w14:paraId="31A906CA" w14:textId="77777777" w:rsidR="00182770" w:rsidRDefault="001276E8">
      <w:r>
        <w:t>Consolidado de requisitos por dominio y nivel de prior</w:t>
      </w:r>
      <w:r>
        <w:t>idad, útil como insumo directo para la Requirements Traceability Matrix (segundo componente de este mismo grupo de entregables).</w:t>
      </w:r>
    </w:p>
    <w:tbl>
      <w:tblPr>
        <w:tblW w:w="0" w:type="auto"/>
        <w:jc w:val="center"/>
        <w:tblLook w:val="04A0" w:firstRow="1" w:lastRow="0" w:firstColumn="1" w:lastColumn="0" w:noHBand="0" w:noVBand="1"/>
      </w:tblPr>
      <w:tblGrid>
        <w:gridCol w:w="1949"/>
        <w:gridCol w:w="1949"/>
        <w:gridCol w:w="1949"/>
        <w:gridCol w:w="1949"/>
        <w:gridCol w:w="1949"/>
      </w:tblGrid>
      <w:tr w:rsidR="00182770" w14:paraId="0DD48686" w14:textId="77777777">
        <w:trPr>
          <w:tblHeader/>
          <w:jc w:val="center"/>
        </w:trPr>
        <w:tc>
          <w:tcPr>
            <w:tcW w:w="1949" w:type="dxa"/>
            <w:shd w:val="clear" w:color="auto" w:fill="1F3864"/>
          </w:tcPr>
          <w:p w14:paraId="3C763FCF" w14:textId="77777777" w:rsidR="00182770" w:rsidRDefault="001276E8">
            <w:r>
              <w:rPr>
                <w:b/>
                <w:color w:val="FFFFFF"/>
                <w:sz w:val="19"/>
              </w:rPr>
              <w:t>Dominio</w:t>
            </w:r>
          </w:p>
        </w:tc>
        <w:tc>
          <w:tcPr>
            <w:tcW w:w="1949" w:type="dxa"/>
            <w:shd w:val="clear" w:color="auto" w:fill="1F3864"/>
          </w:tcPr>
          <w:p w14:paraId="1F7ACC88" w14:textId="77777777" w:rsidR="00182770" w:rsidRDefault="001276E8">
            <w:r>
              <w:rPr>
                <w:b/>
                <w:color w:val="FFFFFF"/>
                <w:sz w:val="19"/>
              </w:rPr>
              <w:t>Requisitos Alta</w:t>
            </w:r>
          </w:p>
        </w:tc>
        <w:tc>
          <w:tcPr>
            <w:tcW w:w="1949" w:type="dxa"/>
            <w:shd w:val="clear" w:color="auto" w:fill="1F3864"/>
          </w:tcPr>
          <w:p w14:paraId="45053933" w14:textId="77777777" w:rsidR="00182770" w:rsidRDefault="001276E8">
            <w:r>
              <w:rPr>
                <w:b/>
                <w:color w:val="FFFFFF"/>
                <w:sz w:val="19"/>
              </w:rPr>
              <w:t>Requisitos Media</w:t>
            </w:r>
          </w:p>
        </w:tc>
        <w:tc>
          <w:tcPr>
            <w:tcW w:w="1949" w:type="dxa"/>
            <w:shd w:val="clear" w:color="auto" w:fill="1F3864"/>
          </w:tcPr>
          <w:p w14:paraId="7470316A" w14:textId="77777777" w:rsidR="00182770" w:rsidRDefault="001276E8">
            <w:r>
              <w:rPr>
                <w:b/>
                <w:color w:val="FFFFFF"/>
                <w:sz w:val="19"/>
              </w:rPr>
              <w:t>Requisitos Baja</w:t>
            </w:r>
          </w:p>
        </w:tc>
        <w:tc>
          <w:tcPr>
            <w:tcW w:w="1949" w:type="dxa"/>
            <w:shd w:val="clear" w:color="auto" w:fill="1F3864"/>
          </w:tcPr>
          <w:p w14:paraId="0F24B230" w14:textId="77777777" w:rsidR="00182770" w:rsidRDefault="001276E8">
            <w:r>
              <w:rPr>
                <w:b/>
                <w:color w:val="FFFFFF"/>
                <w:sz w:val="19"/>
              </w:rPr>
              <w:t>Total</w:t>
            </w:r>
          </w:p>
        </w:tc>
      </w:tr>
      <w:tr w:rsidR="00182770" w14:paraId="1833EBAC" w14:textId="77777777">
        <w:trPr>
          <w:jc w:val="center"/>
        </w:trPr>
        <w:tc>
          <w:tcPr>
            <w:tcW w:w="1949" w:type="dxa"/>
            <w:shd w:val="clear" w:color="auto" w:fill="F2F2F2"/>
          </w:tcPr>
          <w:p w14:paraId="2D39872A" w14:textId="77777777" w:rsidR="00182770" w:rsidRDefault="001276E8">
            <w:r>
              <w:rPr>
                <w:sz w:val="19"/>
              </w:rPr>
              <w:t>Negocio</w:t>
            </w:r>
          </w:p>
        </w:tc>
        <w:tc>
          <w:tcPr>
            <w:tcW w:w="1949" w:type="dxa"/>
            <w:shd w:val="clear" w:color="auto" w:fill="F2F2F2"/>
          </w:tcPr>
          <w:p w14:paraId="130330D9" w14:textId="77777777" w:rsidR="00182770" w:rsidRDefault="001276E8">
            <w:r>
              <w:rPr>
                <w:sz w:val="19"/>
              </w:rPr>
              <w:t>3 (RF-NEG-01/02/03)</w:t>
            </w:r>
          </w:p>
        </w:tc>
        <w:tc>
          <w:tcPr>
            <w:tcW w:w="1949" w:type="dxa"/>
            <w:shd w:val="clear" w:color="auto" w:fill="F2F2F2"/>
          </w:tcPr>
          <w:p w14:paraId="7C75BF75" w14:textId="77777777" w:rsidR="00182770" w:rsidRDefault="001276E8">
            <w:r>
              <w:rPr>
                <w:sz w:val="19"/>
              </w:rPr>
              <w:t>2 (RF-NEG-04/05)</w:t>
            </w:r>
          </w:p>
        </w:tc>
        <w:tc>
          <w:tcPr>
            <w:tcW w:w="1949" w:type="dxa"/>
            <w:shd w:val="clear" w:color="auto" w:fill="F2F2F2"/>
          </w:tcPr>
          <w:p w14:paraId="4C3EE869" w14:textId="77777777" w:rsidR="00182770" w:rsidRDefault="001276E8">
            <w:r>
              <w:rPr>
                <w:sz w:val="19"/>
              </w:rPr>
              <w:t>0</w:t>
            </w:r>
          </w:p>
        </w:tc>
        <w:tc>
          <w:tcPr>
            <w:tcW w:w="1949" w:type="dxa"/>
            <w:shd w:val="clear" w:color="auto" w:fill="F2F2F2"/>
          </w:tcPr>
          <w:p w14:paraId="2466D631" w14:textId="77777777" w:rsidR="00182770" w:rsidRDefault="001276E8">
            <w:r>
              <w:rPr>
                <w:sz w:val="19"/>
              </w:rPr>
              <w:t>5</w:t>
            </w:r>
          </w:p>
        </w:tc>
      </w:tr>
      <w:tr w:rsidR="00182770" w14:paraId="7082E713" w14:textId="77777777">
        <w:trPr>
          <w:jc w:val="center"/>
        </w:trPr>
        <w:tc>
          <w:tcPr>
            <w:tcW w:w="1949" w:type="dxa"/>
            <w:shd w:val="clear" w:color="auto" w:fill="FFFFFF"/>
          </w:tcPr>
          <w:p w14:paraId="1AE4DF1B" w14:textId="77777777" w:rsidR="00182770" w:rsidRDefault="001276E8">
            <w:r>
              <w:rPr>
                <w:sz w:val="19"/>
              </w:rPr>
              <w:t>Datos</w:t>
            </w:r>
          </w:p>
        </w:tc>
        <w:tc>
          <w:tcPr>
            <w:tcW w:w="1949" w:type="dxa"/>
            <w:shd w:val="clear" w:color="auto" w:fill="FFFFFF"/>
          </w:tcPr>
          <w:p w14:paraId="594FDC6F" w14:textId="77777777" w:rsidR="00182770" w:rsidRDefault="001276E8">
            <w:r>
              <w:rPr>
                <w:sz w:val="19"/>
              </w:rPr>
              <w:t xml:space="preserve">4 </w:t>
            </w:r>
            <w:r>
              <w:rPr>
                <w:sz w:val="19"/>
              </w:rPr>
              <w:t>(RF-DAT-01/02/03/04)</w:t>
            </w:r>
          </w:p>
        </w:tc>
        <w:tc>
          <w:tcPr>
            <w:tcW w:w="1949" w:type="dxa"/>
            <w:shd w:val="clear" w:color="auto" w:fill="FFFFFF"/>
          </w:tcPr>
          <w:p w14:paraId="67C86F0E" w14:textId="77777777" w:rsidR="00182770" w:rsidRDefault="001276E8">
            <w:r>
              <w:rPr>
                <w:sz w:val="19"/>
              </w:rPr>
              <w:t>1 (RF-DAT-05)</w:t>
            </w:r>
          </w:p>
        </w:tc>
        <w:tc>
          <w:tcPr>
            <w:tcW w:w="1949" w:type="dxa"/>
            <w:shd w:val="clear" w:color="auto" w:fill="FFFFFF"/>
          </w:tcPr>
          <w:p w14:paraId="0F595909" w14:textId="77777777" w:rsidR="00182770" w:rsidRDefault="001276E8">
            <w:r>
              <w:rPr>
                <w:sz w:val="19"/>
              </w:rPr>
              <w:t>0</w:t>
            </w:r>
          </w:p>
        </w:tc>
        <w:tc>
          <w:tcPr>
            <w:tcW w:w="1949" w:type="dxa"/>
            <w:shd w:val="clear" w:color="auto" w:fill="FFFFFF"/>
          </w:tcPr>
          <w:p w14:paraId="71B965CA" w14:textId="77777777" w:rsidR="00182770" w:rsidRDefault="001276E8">
            <w:r>
              <w:rPr>
                <w:sz w:val="19"/>
              </w:rPr>
              <w:t>5</w:t>
            </w:r>
          </w:p>
        </w:tc>
      </w:tr>
      <w:tr w:rsidR="00182770" w14:paraId="35C1543D" w14:textId="77777777">
        <w:trPr>
          <w:jc w:val="center"/>
        </w:trPr>
        <w:tc>
          <w:tcPr>
            <w:tcW w:w="1949" w:type="dxa"/>
            <w:shd w:val="clear" w:color="auto" w:fill="F2F2F2"/>
          </w:tcPr>
          <w:p w14:paraId="68E7A4EF" w14:textId="77777777" w:rsidR="00182770" w:rsidRDefault="001276E8">
            <w:r>
              <w:rPr>
                <w:sz w:val="19"/>
              </w:rPr>
              <w:t>Aplicaciones</w:t>
            </w:r>
          </w:p>
        </w:tc>
        <w:tc>
          <w:tcPr>
            <w:tcW w:w="1949" w:type="dxa"/>
            <w:shd w:val="clear" w:color="auto" w:fill="F2F2F2"/>
          </w:tcPr>
          <w:p w14:paraId="19AF475C" w14:textId="77777777" w:rsidR="00182770" w:rsidRDefault="001276E8">
            <w:r>
              <w:rPr>
                <w:sz w:val="19"/>
              </w:rPr>
              <w:t>3 (RF-APP-01/02/03)</w:t>
            </w:r>
          </w:p>
        </w:tc>
        <w:tc>
          <w:tcPr>
            <w:tcW w:w="1949" w:type="dxa"/>
            <w:shd w:val="clear" w:color="auto" w:fill="F2F2F2"/>
          </w:tcPr>
          <w:p w14:paraId="7451426D" w14:textId="77777777" w:rsidR="00182770" w:rsidRDefault="001276E8">
            <w:r>
              <w:rPr>
                <w:sz w:val="19"/>
              </w:rPr>
              <w:t>1 (RF-APP-04)</w:t>
            </w:r>
          </w:p>
        </w:tc>
        <w:tc>
          <w:tcPr>
            <w:tcW w:w="1949" w:type="dxa"/>
            <w:shd w:val="clear" w:color="auto" w:fill="F2F2F2"/>
          </w:tcPr>
          <w:p w14:paraId="6C6E3DAA" w14:textId="77777777" w:rsidR="00182770" w:rsidRDefault="001276E8">
            <w:r>
              <w:rPr>
                <w:sz w:val="19"/>
              </w:rPr>
              <w:t>0</w:t>
            </w:r>
          </w:p>
        </w:tc>
        <w:tc>
          <w:tcPr>
            <w:tcW w:w="1949" w:type="dxa"/>
            <w:shd w:val="clear" w:color="auto" w:fill="F2F2F2"/>
          </w:tcPr>
          <w:p w14:paraId="5C409C84" w14:textId="77777777" w:rsidR="00182770" w:rsidRDefault="001276E8">
            <w:r>
              <w:rPr>
                <w:sz w:val="19"/>
              </w:rPr>
              <w:t>4</w:t>
            </w:r>
          </w:p>
        </w:tc>
      </w:tr>
      <w:tr w:rsidR="00182770" w14:paraId="02581E5B" w14:textId="77777777">
        <w:trPr>
          <w:jc w:val="center"/>
        </w:trPr>
        <w:tc>
          <w:tcPr>
            <w:tcW w:w="1949" w:type="dxa"/>
            <w:shd w:val="clear" w:color="auto" w:fill="FFFFFF"/>
          </w:tcPr>
          <w:p w14:paraId="54C96B4C" w14:textId="77777777" w:rsidR="00182770" w:rsidRDefault="001276E8">
            <w:r>
              <w:rPr>
                <w:sz w:val="19"/>
              </w:rPr>
              <w:t>Tecnología</w:t>
            </w:r>
          </w:p>
        </w:tc>
        <w:tc>
          <w:tcPr>
            <w:tcW w:w="1949" w:type="dxa"/>
            <w:shd w:val="clear" w:color="auto" w:fill="FFFFFF"/>
          </w:tcPr>
          <w:p w14:paraId="4E2612DB" w14:textId="77777777" w:rsidR="00182770" w:rsidRDefault="001276E8">
            <w:r>
              <w:rPr>
                <w:sz w:val="19"/>
              </w:rPr>
              <w:t>3 (RF-TEC-01/02/03)</w:t>
            </w:r>
          </w:p>
        </w:tc>
        <w:tc>
          <w:tcPr>
            <w:tcW w:w="1949" w:type="dxa"/>
            <w:shd w:val="clear" w:color="auto" w:fill="FFFFFF"/>
          </w:tcPr>
          <w:p w14:paraId="25AE4A01" w14:textId="77777777" w:rsidR="00182770" w:rsidRDefault="001276E8">
            <w:r>
              <w:rPr>
                <w:sz w:val="19"/>
              </w:rPr>
              <w:t>0</w:t>
            </w:r>
          </w:p>
        </w:tc>
        <w:tc>
          <w:tcPr>
            <w:tcW w:w="1949" w:type="dxa"/>
            <w:shd w:val="clear" w:color="auto" w:fill="FFFFFF"/>
          </w:tcPr>
          <w:p w14:paraId="2A59D82A" w14:textId="77777777" w:rsidR="00182770" w:rsidRDefault="001276E8">
            <w:r>
              <w:rPr>
                <w:sz w:val="19"/>
              </w:rPr>
              <w:t>0</w:t>
            </w:r>
          </w:p>
        </w:tc>
        <w:tc>
          <w:tcPr>
            <w:tcW w:w="1949" w:type="dxa"/>
            <w:shd w:val="clear" w:color="auto" w:fill="FFFFFF"/>
          </w:tcPr>
          <w:p w14:paraId="53C687E4" w14:textId="77777777" w:rsidR="00182770" w:rsidRDefault="001276E8">
            <w:r>
              <w:rPr>
                <w:sz w:val="19"/>
              </w:rPr>
              <w:t>3</w:t>
            </w:r>
          </w:p>
        </w:tc>
      </w:tr>
      <w:tr w:rsidR="00182770" w14:paraId="48C50FA4" w14:textId="77777777">
        <w:trPr>
          <w:jc w:val="center"/>
        </w:trPr>
        <w:tc>
          <w:tcPr>
            <w:tcW w:w="1949" w:type="dxa"/>
            <w:shd w:val="clear" w:color="auto" w:fill="F2F2F2"/>
          </w:tcPr>
          <w:p w14:paraId="09914B73" w14:textId="77777777" w:rsidR="00182770" w:rsidRDefault="001276E8">
            <w:r>
              <w:rPr>
                <w:sz w:val="19"/>
              </w:rPr>
              <w:t>No funcionales (transversal)</w:t>
            </w:r>
          </w:p>
        </w:tc>
        <w:tc>
          <w:tcPr>
            <w:tcW w:w="1949" w:type="dxa"/>
            <w:shd w:val="clear" w:color="auto" w:fill="F2F2F2"/>
          </w:tcPr>
          <w:p w14:paraId="26082BB6" w14:textId="77777777" w:rsidR="00182770" w:rsidRDefault="001276E8">
            <w:r>
              <w:rPr>
                <w:sz w:val="19"/>
              </w:rPr>
              <w:t>9</w:t>
            </w:r>
          </w:p>
        </w:tc>
        <w:tc>
          <w:tcPr>
            <w:tcW w:w="1949" w:type="dxa"/>
            <w:shd w:val="clear" w:color="auto" w:fill="F2F2F2"/>
          </w:tcPr>
          <w:p w14:paraId="2281A0AE" w14:textId="77777777" w:rsidR="00182770" w:rsidRDefault="001276E8">
            <w:r>
              <w:rPr>
                <w:sz w:val="19"/>
              </w:rPr>
              <w:t>4</w:t>
            </w:r>
          </w:p>
        </w:tc>
        <w:tc>
          <w:tcPr>
            <w:tcW w:w="1949" w:type="dxa"/>
            <w:shd w:val="clear" w:color="auto" w:fill="F2F2F2"/>
          </w:tcPr>
          <w:p w14:paraId="61FDE6F2" w14:textId="77777777" w:rsidR="00182770" w:rsidRDefault="001276E8">
            <w:r>
              <w:rPr>
                <w:sz w:val="19"/>
              </w:rPr>
              <w:t>0</w:t>
            </w:r>
          </w:p>
        </w:tc>
        <w:tc>
          <w:tcPr>
            <w:tcW w:w="1949" w:type="dxa"/>
            <w:shd w:val="clear" w:color="auto" w:fill="F2F2F2"/>
          </w:tcPr>
          <w:p w14:paraId="6491CF28" w14:textId="77777777" w:rsidR="00182770" w:rsidRDefault="001276E8">
            <w:r>
              <w:rPr>
                <w:sz w:val="19"/>
              </w:rPr>
              <w:t>13</w:t>
            </w:r>
          </w:p>
        </w:tc>
      </w:tr>
    </w:tbl>
    <w:p w14:paraId="4AF5E5D0" w14:textId="77777777" w:rsidR="00182770" w:rsidRDefault="00182770"/>
    <w:p w14:paraId="567E313B" w14:textId="77777777" w:rsidR="00182770" w:rsidRDefault="001276E8">
      <w:pPr>
        <w:pStyle w:val="Ttulo1"/>
      </w:pPr>
      <w:r>
        <w:rPr>
          <w:color w:val="1F3864"/>
        </w:rPr>
        <w:t>6. Brechas entre la Ambición del BMM y el Alcance Técnico Autorizado</w:t>
      </w:r>
    </w:p>
    <w:p w14:paraId="42338803" w14:textId="77777777" w:rsidR="00182770" w:rsidRDefault="001276E8">
      <w:r>
        <w:t xml:space="preserve">Conforme al </w:t>
      </w:r>
      <w:r>
        <w:t>principio de no inventar integraciones ni tecnología fuera de alcance (Módulo 0.5), se deja registro explícito de las ambiciones estratégicas del BMM que exceden lo actualmente autorizado por el marco legal y de arquitectura de CTOS-EXT-TRANSP:</w:t>
      </w:r>
    </w:p>
    <w:tbl>
      <w:tblPr>
        <w:tblW w:w="0" w:type="auto"/>
        <w:jc w:val="center"/>
        <w:tblLook w:val="04A0" w:firstRow="1" w:lastRow="0" w:firstColumn="1" w:lastColumn="0" w:noHBand="0" w:noVBand="1"/>
      </w:tblPr>
      <w:tblGrid>
        <w:gridCol w:w="3248"/>
        <w:gridCol w:w="3249"/>
        <w:gridCol w:w="3249"/>
      </w:tblGrid>
      <w:tr w:rsidR="00182770" w14:paraId="3D99EDD1" w14:textId="77777777">
        <w:trPr>
          <w:tblHeader/>
          <w:jc w:val="center"/>
        </w:trPr>
        <w:tc>
          <w:tcPr>
            <w:tcW w:w="3249" w:type="dxa"/>
            <w:shd w:val="clear" w:color="auto" w:fill="1F3864"/>
          </w:tcPr>
          <w:p w14:paraId="4DF5C44A" w14:textId="77777777" w:rsidR="00182770" w:rsidRDefault="001276E8">
            <w:r>
              <w:rPr>
                <w:b/>
                <w:color w:val="FFFFFF"/>
                <w:sz w:val="19"/>
              </w:rPr>
              <w:t>Ambición de</w:t>
            </w:r>
            <w:r>
              <w:rPr>
                <w:b/>
                <w:color w:val="FFFFFF"/>
                <w:sz w:val="19"/>
              </w:rPr>
              <w:t>l BMM (Táctica)</w:t>
            </w:r>
          </w:p>
        </w:tc>
        <w:tc>
          <w:tcPr>
            <w:tcW w:w="3249" w:type="dxa"/>
            <w:shd w:val="clear" w:color="auto" w:fill="1F3864"/>
          </w:tcPr>
          <w:p w14:paraId="6878259E" w14:textId="77777777" w:rsidR="00182770" w:rsidRDefault="001276E8">
            <w:r>
              <w:rPr>
                <w:b/>
                <w:color w:val="FFFFFF"/>
                <w:sz w:val="19"/>
              </w:rPr>
              <w:t>Restricción de arquitectura</w:t>
            </w:r>
          </w:p>
        </w:tc>
        <w:tc>
          <w:tcPr>
            <w:tcW w:w="3249" w:type="dxa"/>
            <w:shd w:val="clear" w:color="auto" w:fill="1F3864"/>
          </w:tcPr>
          <w:p w14:paraId="64481D53" w14:textId="77777777" w:rsidR="00182770" w:rsidRDefault="001276E8">
            <w:r>
              <w:rPr>
                <w:b/>
                <w:color w:val="FFFFFF"/>
                <w:sz w:val="19"/>
              </w:rPr>
              <w:t>Tratamiento</w:t>
            </w:r>
          </w:p>
        </w:tc>
      </w:tr>
      <w:tr w:rsidR="00182770" w14:paraId="427AF02A" w14:textId="77777777">
        <w:trPr>
          <w:jc w:val="center"/>
        </w:trPr>
        <w:tc>
          <w:tcPr>
            <w:tcW w:w="3249" w:type="dxa"/>
            <w:shd w:val="clear" w:color="auto" w:fill="F2F2F2"/>
          </w:tcPr>
          <w:p w14:paraId="55453DA5" w14:textId="77777777" w:rsidR="00182770" w:rsidRDefault="001276E8">
            <w:r>
              <w:rPr>
                <w:sz w:val="19"/>
              </w:rPr>
              <w:t>Táctica 3.1: nodo de interoperabilidad en tiempo real INPE-PNP con cruce automático de registros de llamadas</w:t>
            </w:r>
          </w:p>
        </w:tc>
        <w:tc>
          <w:tcPr>
            <w:tcW w:w="3249" w:type="dxa"/>
            <w:shd w:val="clear" w:color="auto" w:fill="F2F2F2"/>
          </w:tcPr>
          <w:p w14:paraId="5C5AD129" w14:textId="77777777" w:rsidR="00182770" w:rsidRDefault="001276E8">
            <w:r>
              <w:rPr>
                <w:sz w:val="19"/>
              </w:rPr>
              <w:t>MÓDULO C.5: INPE no es una integración autorizada</w:t>
            </w:r>
          </w:p>
        </w:tc>
        <w:tc>
          <w:tcPr>
            <w:tcW w:w="3249" w:type="dxa"/>
            <w:shd w:val="clear" w:color="auto" w:fill="F2F2F2"/>
          </w:tcPr>
          <w:p w14:paraId="2316F327" w14:textId="77777777" w:rsidR="00182770" w:rsidRDefault="001276E8">
            <w:r>
              <w:rPr>
                <w:sz w:val="19"/>
              </w:rPr>
              <w:t>No implementado; requiere decisión de po</w:t>
            </w:r>
            <w:r>
              <w:rPr>
                <w:sz w:val="19"/>
              </w:rPr>
              <w:t>lítica pública fuera del alcance del equipo de arquitectura</w:t>
            </w:r>
          </w:p>
        </w:tc>
      </w:tr>
      <w:tr w:rsidR="00182770" w14:paraId="24062D41" w14:textId="77777777">
        <w:trPr>
          <w:jc w:val="center"/>
        </w:trPr>
        <w:tc>
          <w:tcPr>
            <w:tcW w:w="3249" w:type="dxa"/>
            <w:shd w:val="clear" w:color="auto" w:fill="FFFFFF"/>
          </w:tcPr>
          <w:p w14:paraId="015C62AA" w14:textId="77777777" w:rsidR="00182770" w:rsidRDefault="001276E8">
            <w:r>
              <w:rPr>
                <w:sz w:val="19"/>
              </w:rPr>
              <w:t>Táctica 3.2: sellado KSI y distribución simultánea a PNP, Fiscalía e INPE</w:t>
            </w:r>
          </w:p>
        </w:tc>
        <w:tc>
          <w:tcPr>
            <w:tcW w:w="3249" w:type="dxa"/>
            <w:shd w:val="clear" w:color="auto" w:fill="FFFFFF"/>
          </w:tcPr>
          <w:p w14:paraId="5041BA58" w14:textId="77777777" w:rsidR="00182770" w:rsidRDefault="001276E8">
            <w:r>
              <w:rPr>
                <w:sz w:val="19"/>
              </w:rPr>
              <w:t>MÓDULO C.2: Blockchain KSI eliminado, decisión irreversible</w:t>
            </w:r>
          </w:p>
        </w:tc>
        <w:tc>
          <w:tcPr>
            <w:tcW w:w="3249" w:type="dxa"/>
            <w:shd w:val="clear" w:color="auto" w:fill="FFFFFF"/>
          </w:tcPr>
          <w:p w14:paraId="0496B0B8" w14:textId="77777777" w:rsidR="00182770" w:rsidRDefault="001276E8">
            <w:r>
              <w:rPr>
                <w:sz w:val="19"/>
              </w:rPr>
              <w:t xml:space="preserve">Sustituido por SHA-256 + AES-256 en </w:t>
            </w:r>
            <w:r>
              <w:rPr>
                <w:sz w:val="19"/>
              </w:rPr>
              <w:t>log_auditoria (integridad equivalente sin blockchain)</w:t>
            </w:r>
          </w:p>
        </w:tc>
      </w:tr>
      <w:tr w:rsidR="00182770" w14:paraId="0A7BDA00" w14:textId="77777777">
        <w:trPr>
          <w:jc w:val="center"/>
        </w:trPr>
        <w:tc>
          <w:tcPr>
            <w:tcW w:w="3249" w:type="dxa"/>
            <w:shd w:val="clear" w:color="auto" w:fill="F2F2F2"/>
          </w:tcPr>
          <w:p w14:paraId="1C02E91D" w14:textId="77777777" w:rsidR="00182770" w:rsidRDefault="001276E8">
            <w:r>
              <w:rPr>
                <w:sz w:val="19"/>
              </w:rPr>
              <w:t>Interoperabilidad con Ministerio Público / Programa Asyste (Estrategia 3)</w:t>
            </w:r>
          </w:p>
        </w:tc>
        <w:tc>
          <w:tcPr>
            <w:tcW w:w="3249" w:type="dxa"/>
            <w:shd w:val="clear" w:color="auto" w:fill="F2F2F2"/>
          </w:tcPr>
          <w:p w14:paraId="36B5B07D" w14:textId="77777777" w:rsidR="00182770" w:rsidRDefault="001276E8">
            <w:r>
              <w:rPr>
                <w:sz w:val="19"/>
              </w:rPr>
              <w:t>MÓDULO C.5 y ANT.1: solo evaluable si no compromete anonimato estructural</w:t>
            </w:r>
          </w:p>
        </w:tc>
        <w:tc>
          <w:tcPr>
            <w:tcW w:w="3249" w:type="dxa"/>
            <w:shd w:val="clear" w:color="auto" w:fill="F2F2F2"/>
          </w:tcPr>
          <w:p w14:paraId="734072AA" w14:textId="77777777" w:rsidR="00182770" w:rsidRDefault="001276E8">
            <w:r>
              <w:rPr>
                <w:sz w:val="19"/>
              </w:rPr>
              <w:t xml:space="preserve">Registrado como INT-08, pendiente de decisión formal </w:t>
            </w:r>
            <w:r>
              <w:rPr>
                <w:sz w:val="19"/>
              </w:rPr>
              <w:t>(ver F-ADD-001, sección 8)</w:t>
            </w:r>
          </w:p>
        </w:tc>
      </w:tr>
      <w:tr w:rsidR="00182770" w14:paraId="26FA20DD" w14:textId="77777777">
        <w:trPr>
          <w:jc w:val="center"/>
        </w:trPr>
        <w:tc>
          <w:tcPr>
            <w:tcW w:w="3249" w:type="dxa"/>
            <w:shd w:val="clear" w:color="auto" w:fill="FFFFFF"/>
          </w:tcPr>
          <w:p w14:paraId="4C66D764" w14:textId="77777777" w:rsidR="00182770" w:rsidRDefault="001276E8">
            <w:r>
              <w:rPr>
                <w:sz w:val="19"/>
              </w:rPr>
              <w:t>Meta 3 / Obj. 3.1: 100% de denuncias en almacén centralizado en tiempo real</w:t>
            </w:r>
          </w:p>
        </w:tc>
        <w:tc>
          <w:tcPr>
            <w:tcW w:w="3249" w:type="dxa"/>
            <w:shd w:val="clear" w:color="auto" w:fill="FFFFFF"/>
          </w:tcPr>
          <w:p w14:paraId="2061E34F" w14:textId="77777777" w:rsidR="00182770" w:rsidRDefault="001276E8">
            <w:r>
              <w:rPr>
                <w:sz w:val="19"/>
              </w:rPr>
              <w:t>Alcance de CTOS-EXT-TRANSP es un submódulo del CTOS/SIDPE, no el sistema único de denuncias de la PNP</w:t>
            </w:r>
          </w:p>
        </w:tc>
        <w:tc>
          <w:tcPr>
            <w:tcW w:w="3249" w:type="dxa"/>
            <w:shd w:val="clear" w:color="auto" w:fill="FFFFFF"/>
          </w:tcPr>
          <w:p w14:paraId="665A0837" w14:textId="77777777" w:rsidR="00182770" w:rsidRDefault="001276E8">
            <w:r>
              <w:rPr>
                <w:sz w:val="19"/>
              </w:rPr>
              <w:t xml:space="preserve">Alineado parcialmente: CTOS-EXT-TRANSP centraliza </w:t>
            </w:r>
            <w:r>
              <w:rPr>
                <w:sz w:val="19"/>
              </w:rPr>
              <w:t>denuncias de extorsión al transporte, no la totalidad de denuncias policiales</w:t>
            </w:r>
          </w:p>
        </w:tc>
      </w:tr>
    </w:tbl>
    <w:p w14:paraId="64CB93ED" w14:textId="77777777" w:rsidR="00182770" w:rsidRDefault="00182770"/>
    <w:p w14:paraId="70F6DC89" w14:textId="77777777" w:rsidR="00182770" w:rsidRDefault="001276E8">
      <w:pPr>
        <w:pStyle w:val="Ttulo1"/>
      </w:pPr>
      <w:r>
        <w:rPr>
          <w:color w:val="1F3864"/>
        </w:rPr>
        <w:t>7. Conclusión y Aprobación</w:t>
      </w:r>
    </w:p>
    <w:p w14:paraId="4977741F" w14:textId="77777777" w:rsidR="00182770" w:rsidRDefault="001276E8">
      <w:r>
        <w:t>La presente Architecture Requirements Specification, Versión 1.0, consolida 18 requisitos funcionales y 13 requisitos no funcionales derivados del Pl</w:t>
      </w:r>
      <w:r>
        <w:t xml:space="preserve">an Estratégico y Modelo Motivacional de la PNP y del Prompt Maestro </w:t>
      </w:r>
      <w:r>
        <w:lastRenderedPageBreak/>
        <w:t>CTOS-EXT-TRANSP v5.0, organizados por dominio de arquitectura y priorizados para su uso directo en el Requirements Repository y la Requirements Traceability Matrix.</w:t>
      </w:r>
    </w:p>
    <w:p w14:paraId="06AEA8F3" w14:textId="77777777" w:rsidR="00182770" w:rsidRDefault="001276E8">
      <w:r>
        <w:rPr>
          <w:i/>
        </w:rPr>
        <w:t xml:space="preserve">Supuestos </w:t>
      </w:r>
      <w:r>
        <w:rPr>
          <w:i/>
        </w:rPr>
        <w:t>asumidos: los IDs de requisitos (RF-*/RNF-*) son una convención propuesta por el equipo de arquitectura, no están definidos en el Prompt Maestro; deben mantenerse estables una vez aprobados para no romper la trazabilidad con los demás entregables de este g</w:t>
      </w:r>
      <w:r>
        <w:rPr>
          <w:i/>
        </w:rPr>
        <w:t>rupo (Módulo 0.3 del Prompt Maestro).</w:t>
      </w:r>
    </w:p>
    <w:sectPr w:rsidR="00182770"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6E8"/>
    <w:rsid w:val="0015074B"/>
    <w:rsid w:val="00182770"/>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3711C2"/>
  <w14:defaultImageDpi w14:val="300"/>
  <w15:docId w15:val="{4104D8F1-09FA-4982-B6D0-28E960AE1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2212</Words>
  <Characters>12171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ALEXIS VIDARTE CHUQUE</cp:lastModifiedBy>
  <cp:revision>2</cp:revision>
  <dcterms:created xsi:type="dcterms:W3CDTF">2026-07-03T23:00:00Z</dcterms:created>
  <dcterms:modified xsi:type="dcterms:W3CDTF">2026-07-03T23:00:00Z</dcterms:modified>
  <cp:category/>
</cp:coreProperties>
</file>